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A Survey on Aerial Swarm Robotics</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Soon-Jo Chung, Aditya A. Paranjape, Philip Dames, Shaojie Shen, Vijay Kumar</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2018 — IEEE Transactions on Robotics, Vol. 34, No. 4, pp. 837-855</w:t>
      </w:r>
    </w:p>
    <w:p>
      <w:pPr>
        <w:spacing w:after="300"/>
      </w:pPr>
      <w:hyperlink w:history="1" r:id="rIdl6ajppo9lqjuh2erf4thk">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This is the most comprehensive survey specifically focused on aerial drone swarms. Written by five leading robotics researchers from Caltech, MIT, UPenn, and HKUST, it covers every major aspect of multi-UAV systems: from trajectory generation to adversarial scenarios. If you want one paper that maps the entire aerial swarm landscape, this is it.</w:t>
      </w:r>
    </w:p>
    <w:p>
      <w:pPr>
        <w:pStyle w:val="Heading1"/>
        <w:spacing w:after="120" w:before="240"/>
      </w:pPr>
      <w:r>
        <w:rPr>
          <w:rFonts w:ascii="Arial" w:cs="Arial" w:eastAsia="Arial" w:hAnsi="Arial"/>
          <w:b/>
          <w:bCs/>
          <w:sz w:val="28"/>
          <w:szCs w:val="28"/>
        </w:rPr>
        <w:t xml:space="preserve">Five Key Areas</w:t>
      </w:r>
    </w:p>
    <w:p>
      <w:pPr>
        <w:pStyle w:val="Heading2"/>
        <w:spacing w:after="120" w:before="240"/>
      </w:pPr>
      <w:r>
        <w:rPr>
          <w:rFonts w:ascii="Arial" w:cs="Arial" w:eastAsia="Arial" w:hAnsi="Arial"/>
          <w:b/>
          <w:bCs/>
          <w:sz w:val="26"/>
          <w:szCs w:val="26"/>
        </w:rPr>
        <w:t xml:space="preserve">Area 1: Trajectory Generation</w:t>
      </w:r>
    </w:p>
    <w:p>
      <w:pPr>
        <w:spacing w:after="200"/>
      </w:pPr>
      <w:r>
        <w:rPr>
          <w:rFonts w:ascii="Arial" w:cs="Arial" w:eastAsia="Arial" w:hAnsi="Arial"/>
          <w:sz w:val="24"/>
          <w:szCs w:val="24"/>
        </w:rPr>
        <w:t xml:space="preserve">How each drone plans its flight path while avoiding collisions with other drones and obstacles. Methods include polynomial trajectories (smooth curves through waypoints), optimization-based planning, and reactive controllers. The challenge is computing safe trajectories fast enough for real-time flight.</w:t>
      </w:r>
    </w:p>
    <w:p>
      <w:pPr>
        <w:pStyle w:val="Heading2"/>
        <w:spacing w:after="120" w:before="240"/>
      </w:pPr>
      <w:r>
        <w:rPr>
          <w:rFonts w:ascii="Arial" w:cs="Arial" w:eastAsia="Arial" w:hAnsi="Arial"/>
          <w:b/>
          <w:bCs/>
          <w:sz w:val="26"/>
          <w:szCs w:val="26"/>
        </w:rPr>
        <w:t xml:space="preserve">Area 2: Task Allocation</w:t>
      </w:r>
    </w:p>
    <w:p>
      <w:pPr>
        <w:spacing w:after="200"/>
      </w:pPr>
      <w:r>
        <w:rPr>
          <w:rFonts w:ascii="Arial" w:cs="Arial" w:eastAsia="Arial" w:hAnsi="Arial"/>
          <w:sz w:val="24"/>
          <w:szCs w:val="24"/>
        </w:rPr>
        <w:t xml:space="preserve">How to assign drones to targets or areas efficiently. Like a pizza delivery company deciding which driver handles which order — you want minimum total travel time while covering all deliveries. Methods include auction-based systems, where drones "bid" on tasks, and Hungarian algorithm-based approaches.</w:t>
      </w:r>
    </w:p>
    <w:p>
      <w:pPr>
        <w:pStyle w:val="Heading2"/>
        <w:spacing w:after="120" w:before="240"/>
      </w:pPr>
      <w:r>
        <w:rPr>
          <w:rFonts w:ascii="Arial" w:cs="Arial" w:eastAsia="Arial" w:hAnsi="Arial"/>
          <w:b/>
          <w:bCs/>
          <w:sz w:val="26"/>
          <w:szCs w:val="26"/>
        </w:rPr>
        <w:t xml:space="preserve">Area 3: Adversarial Control</w:t>
      </w:r>
    </w:p>
    <w:p>
      <w:pPr>
        <w:spacing w:after="200"/>
      </w:pPr>
      <w:r>
        <w:rPr>
          <w:rFonts w:ascii="Arial" w:cs="Arial" w:eastAsia="Arial" w:hAnsi="Arial"/>
          <w:sz w:val="24"/>
          <w:szCs w:val="24"/>
        </w:rPr>
        <w:t xml:space="preserve">How swarms operate when facing threats — both defending against attacks and conducting offensive missions. This includes pursuit-evasion games, perimeter defense, and cooperative target tracking in contested environments.</w:t>
      </w:r>
    </w:p>
    <w:p>
      <w:pPr>
        <w:pStyle w:val="Heading2"/>
        <w:spacing w:after="120" w:before="240"/>
      </w:pPr>
      <w:r>
        <w:rPr>
          <w:rFonts w:ascii="Arial" w:cs="Arial" w:eastAsia="Arial" w:hAnsi="Arial"/>
          <w:b/>
          <w:bCs/>
          <w:sz w:val="26"/>
          <w:szCs w:val="26"/>
        </w:rPr>
        <w:t xml:space="preserve">Area 4: Distributed Sensing</w:t>
      </w:r>
    </w:p>
    <w:p>
      <w:pPr>
        <w:spacing w:after="200"/>
      </w:pPr>
      <w:r>
        <w:rPr>
          <w:rFonts w:ascii="Arial" w:cs="Arial" w:eastAsia="Arial" w:hAnsi="Arial"/>
          <w:sz w:val="24"/>
          <w:szCs w:val="24"/>
        </w:rPr>
        <w:t xml:space="preserve">Using the swarm as a distributed sensor network — multiple drones combining their observations for better situational awareness. Like having many cameras instead of one, you get more coverage and can triangulate positions.</w:t>
      </w:r>
    </w:p>
    <w:p>
      <w:pPr>
        <w:pStyle w:val="Heading2"/>
        <w:spacing w:after="120" w:before="240"/>
      </w:pPr>
      <w:r>
        <w:rPr>
          <w:rFonts w:ascii="Arial" w:cs="Arial" w:eastAsia="Arial" w:hAnsi="Arial"/>
          <w:b/>
          <w:bCs/>
          <w:sz w:val="26"/>
          <w:szCs w:val="26"/>
        </w:rPr>
        <w:t xml:space="preserve">Area 5: Mapping</w:t>
      </w:r>
    </w:p>
    <w:p>
      <w:pPr>
        <w:spacing w:after="200"/>
      </w:pPr>
      <w:r>
        <w:rPr>
          <w:rFonts w:ascii="Arial" w:cs="Arial" w:eastAsia="Arial" w:hAnsi="Arial"/>
          <w:sz w:val="24"/>
          <w:szCs w:val="24"/>
        </w:rPr>
        <w:t xml:space="preserve">Cooperatively building maps of unknown environments. Each drone explores a portion of the area and shares its observations. The challenge is coordinating who explores where to minimize overlap and maximize coverage.</w:t>
      </w:r>
    </w:p>
    <w:p>
      <w:pPr>
        <w:pStyle w:val="Heading1"/>
        <w:spacing w:after="120" w:before="240"/>
      </w:pPr>
      <w:r>
        <w:rPr>
          <w:rFonts w:ascii="Arial" w:cs="Arial" w:eastAsia="Arial" w:hAnsi="Arial"/>
          <w:b/>
          <w:bCs/>
          <w:sz w:val="28"/>
          <w:szCs w:val="28"/>
        </w:rPr>
        <w:t xml:space="preserve">Real-World Analogy: Music Festival</w:t>
      </w:r>
    </w:p>
    <w:p>
      <w:pPr>
        <w:spacing w:after="200"/>
      </w:pPr>
      <w:r>
        <w:rPr>
          <w:rFonts w:ascii="Arial" w:cs="Arial" w:eastAsia="Arial" w:hAnsi="Arial"/>
          <w:sz w:val="24"/>
          <w:szCs w:val="24"/>
        </w:rPr>
        <w:t xml:space="preserve">Organizing a drone swarm is like organizing a large music festival. Trajectory generation is planning crowd flow routes between stages. Task allocation is scheduling which band plays on which stage. Adversarial control is the security team handling disruptions. Distributed sensing is the sound engineer network monitoring audio quality. Mapping is the venue layout team ensuring everyone can find their way.</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Aerial swarms require solving five interrelated problems simultaneously.</w:t>
      </w:r>
    </w:p>
    <w:p>
      <w:pPr>
        <w:pStyle w:val="ListParagraph"/>
        <w:numPr>
          <w:ilvl w:val="0"/>
          <w:numId w:val="2"/>
        </w:numPr>
        <w:spacing w:after="80"/>
      </w:pPr>
      <w:r>
        <w:rPr>
          <w:rFonts w:ascii="Arial" w:cs="Arial" w:eastAsia="Arial" w:hAnsi="Arial"/>
          <w:sz w:val="24"/>
          <w:szCs w:val="24"/>
        </w:rPr>
        <w:t xml:space="preserve">Centralized approaches offer optimal solutions but scale poorly; decentralized approaches scale well but sacrifice optimality.</w:t>
      </w:r>
    </w:p>
    <w:p>
      <w:pPr>
        <w:pStyle w:val="ListParagraph"/>
        <w:numPr>
          <w:ilvl w:val="0"/>
          <w:numId w:val="2"/>
        </w:numPr>
        <w:spacing w:after="80"/>
      </w:pPr>
      <w:r>
        <w:rPr>
          <w:rFonts w:ascii="Arial" w:cs="Arial" w:eastAsia="Arial" w:hAnsi="Arial"/>
          <w:sz w:val="24"/>
          <w:szCs w:val="24"/>
        </w:rPr>
        <w:t xml:space="preserve">Communication constraints (bandwidth, latency, range) are the fundamental bottleneck.</w:t>
      </w:r>
    </w:p>
    <w:p>
      <w:pPr>
        <w:pStyle w:val="ListParagraph"/>
        <w:numPr>
          <w:ilvl w:val="0"/>
          <w:numId w:val="2"/>
        </w:numPr>
        <w:spacing w:after="80"/>
      </w:pPr>
      <w:r>
        <w:rPr>
          <w:rFonts w:ascii="Arial" w:cs="Arial" w:eastAsia="Arial" w:hAnsi="Arial"/>
          <w:sz w:val="24"/>
          <w:szCs w:val="24"/>
        </w:rPr>
        <w:t xml:space="preserve">Real outdoor deployments remain far more challenging than simulation results suggest.</w:t>
      </w:r>
    </w:p>
    <w:p>
      <w:pPr>
        <w:pStyle w:val="ListParagraph"/>
        <w:numPr>
          <w:ilvl w:val="0"/>
          <w:numId w:val="2"/>
        </w:numPr>
        <w:spacing w:after="80"/>
      </w:pPr>
      <w:r>
        <w:rPr>
          <w:rFonts w:ascii="Arial" w:cs="Arial" w:eastAsia="Arial" w:hAnsi="Arial"/>
          <w:sz w:val="24"/>
          <w:szCs w:val="24"/>
        </w:rPr>
        <w:t xml:space="preserve">The field is converging on hybrid approaches combining central planning with decentralized execution.</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6ajppo9lqjuh2erf4thk" Type="http://schemas.openxmlformats.org/officeDocument/2006/relationships/hyperlink" Target="https://ieeexplore.ieee.org/document/842483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2026-03-28T16:23:31.306Z</dcterms:created>
  <dcterms:modified xsi:type="dcterms:W3CDTF">2026-03-28T16:23:31.306Z</dcterms:modified>
</cp:coreProperties>
</file>

<file path=docProps/custom.xml><?xml version="1.0" encoding="utf-8"?>
<Properties xmlns="http://schemas.openxmlformats.org/officeDocument/2006/custom-properties" xmlns:vt="http://schemas.openxmlformats.org/officeDocument/2006/docPropsVTypes"/>
</file>