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rPr>
          <w:rFonts w:ascii="Arial" w:cs="Arial" w:eastAsia="Arial" w:hAnsi="Arial"/>
          <w:b/>
          <w:bCs/>
          <w:sz w:val="32"/>
          <w:szCs w:val="32"/>
        </w:rPr>
        <w:t xml:space="preserve">Crazyswarm: A Large Nano-Quadcopter Swarm</w:t>
      </w:r>
    </w:p>
    <w:p>
      <w:pPr>
        <w:spacing w:after="100"/>
      </w:pPr>
      <w:r>
        <w:rPr>
          <w:rFonts w:ascii="Arial" w:cs="Arial" w:eastAsia="Arial" w:hAnsi="Arial"/>
          <w:b/>
          <w:bCs/>
          <w:sz w:val="22"/>
          <w:szCs w:val="22"/>
        </w:rPr>
        <w:t xml:space="preserve">Authors: </w:t>
      </w:r>
      <w:r>
        <w:rPr>
          <w:rFonts w:ascii="Arial" w:cs="Arial" w:eastAsia="Arial" w:hAnsi="Arial"/>
          <w:sz w:val="22"/>
          <w:szCs w:val="22"/>
        </w:rPr>
        <w:t xml:space="preserve">James A. Preiss, Wolfgang Honig, Gaurav S. Sukhatme, Nora Ayanian</w:t>
      </w:r>
    </w:p>
    <w:p>
      <w:pPr>
        <w:spacing w:after="100"/>
      </w:pPr>
      <w:r>
        <w:rPr>
          <w:rFonts w:ascii="Arial" w:cs="Arial" w:eastAsia="Arial" w:hAnsi="Arial"/>
          <w:b/>
          <w:bCs/>
          <w:sz w:val="22"/>
          <w:szCs w:val="22"/>
        </w:rPr>
        <w:t xml:space="preserve">Published: </w:t>
      </w:r>
      <w:r>
        <w:rPr>
          <w:rFonts w:ascii="Arial" w:cs="Arial" w:eastAsia="Arial" w:hAnsi="Arial"/>
          <w:sz w:val="22"/>
          <w:szCs w:val="22"/>
        </w:rPr>
        <w:t xml:space="preserve">2017 — IEEE International Conference on Robotics and Automation (ICRA), pp. 3299-3304</w:t>
      </w:r>
    </w:p>
    <w:p>
      <w:pPr>
        <w:spacing w:after="300"/>
      </w:pPr>
      <w:hyperlink w:history="1" r:id="rIdskc3djioq9ja-f97v1onz">
        <w:r>
          <w:rPr>
            <w:rStyle w:val="Hyperlink"/>
            <w:rFonts w:ascii="Arial" w:cs="Arial" w:eastAsia="Arial" w:hAnsi="Arial"/>
            <w:sz w:val="22"/>
            <w:szCs w:val="22"/>
          </w:rPr>
          <w:t xml:space="preserve">View Original Paper</w:t>
        </w:r>
      </w:hyperlink>
    </w:p>
    <w:p>
      <w:pPr>
        <w:pStyle w:val="Heading1"/>
        <w:spacing w:after="120" w:before="240"/>
      </w:pPr>
      <w:r>
        <w:rPr>
          <w:rFonts w:ascii="Arial" w:cs="Arial" w:eastAsia="Arial" w:hAnsi="Arial"/>
          <w:b/>
          <w:bCs/>
          <w:sz w:val="28"/>
          <w:szCs w:val="28"/>
        </w:rPr>
        <w:t xml:space="preserve">Overview</w:t>
      </w:r>
    </w:p>
    <w:p>
      <w:pPr>
        <w:spacing w:after="200"/>
      </w:pPr>
      <w:r>
        <w:rPr>
          <w:rFonts w:ascii="Arial" w:cs="Arial" w:eastAsia="Arial" w:hAnsi="Arial"/>
          <w:sz w:val="24"/>
          <w:szCs w:val="24"/>
        </w:rPr>
        <w:t xml:space="preserve">Crazyswarm is the world's most widely-used open-source platform for multi-drone research. This paper describes the system architecture that enabled 49 tiny Crazyflie nano-quadcopters to fly in dense formation with less than 2cm position error. The system has since been adopted by over 100 research labs worldwide, becoming the de facto standard testbed for swarm robotics research.</w:t>
      </w:r>
    </w:p>
    <w:p>
      <w:pPr>
        <w:pStyle w:val="Heading1"/>
        <w:spacing w:after="120" w:before="240"/>
      </w:pPr>
      <w:r>
        <w:rPr>
          <w:rFonts w:ascii="Arial" w:cs="Arial" w:eastAsia="Arial" w:hAnsi="Arial"/>
          <w:b/>
          <w:bCs/>
          <w:sz w:val="28"/>
          <w:szCs w:val="28"/>
        </w:rPr>
        <w:t xml:space="preserve">System Architecture</w:t>
      </w:r>
    </w:p>
    <w:p>
      <w:pPr>
        <w:pStyle w:val="Heading2"/>
        <w:spacing w:after="120" w:before="240"/>
      </w:pPr>
      <w:r>
        <w:rPr>
          <w:rFonts w:ascii="Arial" w:cs="Arial" w:eastAsia="Arial" w:hAnsi="Arial"/>
          <w:b/>
          <w:bCs/>
          <w:sz w:val="26"/>
          <w:szCs w:val="26"/>
        </w:rPr>
        <w:t xml:space="preserve">State Estimation: Motion Capture</w:t>
      </w:r>
    </w:p>
    <w:p>
      <w:pPr>
        <w:spacing w:after="200"/>
      </w:pPr>
      <w:r>
        <w:rPr>
          <w:rFonts w:ascii="Arial" w:cs="Arial" w:eastAsia="Arial" w:hAnsi="Arial"/>
          <w:sz w:val="24"/>
          <w:szCs w:val="24"/>
        </w:rPr>
        <w:t xml:space="preserve">A motion capture system (Vicon or OptiTrack) tracks the 3D position of each drone using reflective markers. The challenge: with 49 identical drones, how does the system tell them apart? Crazyswarm uses a unique initial placement protocol — drones are placed at known positions, and the system assigns identities based on proximity to expected locations.</w:t>
      </w:r>
    </w:p>
    <w:p>
      <w:pPr>
        <w:pStyle w:val="Heading2"/>
        <w:spacing w:after="120" w:before="240"/>
      </w:pPr>
      <w:r>
        <w:rPr>
          <w:rFonts w:ascii="Arial" w:cs="Arial" w:eastAsia="Arial" w:hAnsi="Arial"/>
          <w:b/>
          <w:bCs/>
          <w:sz w:val="26"/>
          <w:szCs w:val="26"/>
        </w:rPr>
        <w:t xml:space="preserve">Communication: Compressed Broadcast</w:t>
      </w:r>
    </w:p>
    <w:p>
      <w:pPr>
        <w:spacing w:after="200"/>
      </w:pPr>
      <w:r>
        <w:rPr>
          <w:rFonts w:ascii="Arial" w:cs="Arial" w:eastAsia="Arial" w:hAnsi="Arial"/>
          <w:sz w:val="24"/>
          <w:szCs w:val="24"/>
        </w:rPr>
        <w:t xml:space="preserve">With 49 drones, you cannot have individual two-way communication channels. Crazyswarm uses a clever broadcast approach: the base station sends compressed position updates to ALL drones simultaneously via a single radio. One Crazyradio dongle serves approximately 15 drones. Data is compressed to fit within the limited bandwidth.</w:t>
      </w:r>
    </w:p>
    <w:p>
      <w:pPr>
        <w:pStyle w:val="Heading2"/>
        <w:spacing w:after="120" w:before="240"/>
      </w:pPr>
      <w:r>
        <w:rPr>
          <w:rFonts w:ascii="Arial" w:cs="Arial" w:eastAsia="Arial" w:hAnsi="Arial"/>
          <w:b/>
          <w:bCs/>
          <w:sz w:val="26"/>
          <w:szCs w:val="26"/>
        </w:rPr>
        <w:t xml:space="preserve">Onboard Control</w:t>
      </w:r>
    </w:p>
    <w:p>
      <w:pPr>
        <w:spacing w:after="200"/>
      </w:pPr>
      <w:r>
        <w:rPr>
          <w:rFonts w:ascii="Arial" w:cs="Arial" w:eastAsia="Arial" w:hAnsi="Arial"/>
          <w:sz w:val="24"/>
          <w:szCs w:val="24"/>
        </w:rPr>
        <w:t xml:space="preserve">Despite the drones being tiny (27g, palm-sized), they run onboard sensor fusion (combining motion capture data with IMU readings) and PID control. Pre-planned polynomial trajectories are uploaded before flight, so each drone knows its full path. During flight, drones execute trajectories independently with only occasional position corrections from the base.</w:t>
      </w:r>
    </w:p>
    <w:p>
      <w:pPr>
        <w:pStyle w:val="Heading1"/>
        <w:spacing w:after="120" w:before="240"/>
      </w:pPr>
      <w:r>
        <w:rPr>
          <w:rFonts w:ascii="Arial" w:cs="Arial" w:eastAsia="Arial" w:hAnsi="Arial"/>
          <w:b/>
          <w:bCs/>
          <w:sz w:val="28"/>
          <w:szCs w:val="28"/>
        </w:rPr>
        <w:t xml:space="preserve">Real-World Analogy: Conducting an Orchestra</w:t>
      </w:r>
    </w:p>
    <w:p>
      <w:pPr>
        <w:spacing w:after="200"/>
      </w:pPr>
      <w:r>
        <w:rPr>
          <w:rFonts w:ascii="Arial" w:cs="Arial" w:eastAsia="Arial" w:hAnsi="Arial"/>
          <w:sz w:val="24"/>
          <w:szCs w:val="24"/>
        </w:rPr>
        <w:t xml:space="preserve">The motion capture system is like a conductor who sees every musician's position. The compressed broadcast is like the conductor waving a baton (one signal to all). The onboard control is each musician playing their instrument — they received the sheet music (trajectory) before the concert, and the conductor only provides timing adjustments. Each musician is skilled enough to play on their own; the conductor just keeps them synchronized.</w:t>
      </w:r>
    </w:p>
    <w:p>
      <w:pPr>
        <w:pStyle w:val="Heading1"/>
        <w:spacing w:after="120" w:before="240"/>
      </w:pPr>
      <w:r>
        <w:rPr>
          <w:rFonts w:ascii="Arial" w:cs="Arial" w:eastAsia="Arial" w:hAnsi="Arial"/>
          <w:b/>
          <w:bCs/>
          <w:sz w:val="28"/>
          <w:szCs w:val="28"/>
        </w:rPr>
        <w:t xml:space="preserve">Key Takeaways</w:t>
      </w:r>
    </w:p>
    <w:p>
      <w:pPr>
        <w:pStyle w:val="ListParagraph"/>
        <w:numPr>
          <w:ilvl w:val="0"/>
          <w:numId w:val="2"/>
        </w:numPr>
        <w:spacing w:after="80"/>
      </w:pPr>
      <w:r>
        <w:rPr>
          <w:rFonts w:ascii="Arial" w:cs="Arial" w:eastAsia="Arial" w:hAnsi="Arial"/>
          <w:sz w:val="24"/>
          <w:szCs w:val="24"/>
        </w:rPr>
        <w:t xml:space="preserve">Achieved less than 2cm average position error with 49 drones in dense formation.</w:t>
      </w:r>
    </w:p>
    <w:p>
      <w:pPr>
        <w:pStyle w:val="ListParagraph"/>
        <w:numPr>
          <w:ilvl w:val="0"/>
          <w:numId w:val="2"/>
        </w:numPr>
        <w:spacing w:after="80"/>
      </w:pPr>
      <w:r>
        <w:rPr>
          <w:rFonts w:ascii="Arial" w:cs="Arial" w:eastAsia="Arial" w:hAnsi="Arial"/>
          <w:sz w:val="24"/>
          <w:szCs w:val="24"/>
        </w:rPr>
        <w:t xml:space="preserve">Compressed one-way broadcasting enables communication with dozens of drones via minimal radios.</w:t>
      </w:r>
    </w:p>
    <w:p>
      <w:pPr>
        <w:pStyle w:val="ListParagraph"/>
        <w:numPr>
          <w:ilvl w:val="0"/>
          <w:numId w:val="2"/>
        </w:numPr>
        <w:spacing w:after="80"/>
      </w:pPr>
      <w:r>
        <w:rPr>
          <w:rFonts w:ascii="Arial" w:cs="Arial" w:eastAsia="Arial" w:hAnsi="Arial"/>
          <w:sz w:val="24"/>
          <w:szCs w:val="24"/>
        </w:rPr>
        <w:t xml:space="preserve">Onboard computation is key — even 27g drones can run sensor fusion and control.</w:t>
      </w:r>
    </w:p>
    <w:p>
      <w:pPr>
        <w:pStyle w:val="ListParagraph"/>
        <w:numPr>
          <w:ilvl w:val="0"/>
          <w:numId w:val="2"/>
        </w:numPr>
        <w:spacing w:after="80"/>
      </w:pPr>
      <w:r>
        <w:rPr>
          <w:rFonts w:ascii="Arial" w:cs="Arial" w:eastAsia="Arial" w:hAnsi="Arial"/>
          <w:sz w:val="24"/>
          <w:szCs w:val="24"/>
        </w:rPr>
        <w:t xml:space="preserve">Open-source design has made this the global standard for swarm research testbeds.</w:t>
      </w:r>
    </w:p>
    <w:p>
      <w:pPr>
        <w:pStyle w:val="ListParagraph"/>
        <w:numPr>
          <w:ilvl w:val="0"/>
          <w:numId w:val="2"/>
        </w:numPr>
        <w:spacing w:after="80"/>
      </w:pPr>
      <w:r>
        <w:rPr>
          <w:rFonts w:ascii="Arial" w:cs="Arial" w:eastAsia="Arial" w:hAnsi="Arial"/>
          <w:sz w:val="24"/>
          <w:szCs w:val="24"/>
        </w:rPr>
        <w:t xml:space="preserve">The architecture demonstrates that scaling swarms is primarily a systems engineering challenge.</w:t>
      </w:r>
    </w:p>
    <w:p>
      <w:pPr>
        <w:spacing w:before="400"/>
      </w:pPr>
    </w:p>
    <w:p>
      <w:pPr>
        <w:spacing w:before="200"/>
        <w:jc w:val="center"/>
      </w:pPr>
      <w:r>
        <w:rPr>
          <w:rFonts w:ascii="Arial" w:cs="Arial" w:eastAsia="Arial" w:hAnsi="Arial"/>
          <w:color w:val="888888"/>
          <w:sz w:val="20"/>
          <w:szCs w:val="20"/>
        </w:rPr>
        <w:t xml:space="preserve">© 2025 Sim Vattanac | vattanacsim99@gmail.com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8"/>
      <w:szCs w:val="28"/>
    </w:rPr>
  </w:style>
  <w:style w:type="paragraph" w:styleId="Heading2">
    <w:name w:val="Heading 2"/>
    <w:basedOn w:val="Normal"/>
    <w:next w:val="Normal"/>
    <w:qFormat/>
    <w:pPr>
      <w:spacing w:after="100" w:before="1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kc3djioq9ja-f97v1onz" Type="http://schemas.openxmlformats.org/officeDocument/2006/relationships/hyperlink" Target="https://ieeexplore.ieee.org/document/7989376"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2026-03-28T16:23:31.329Z</dcterms:created>
  <dcterms:modified xsi:type="dcterms:W3CDTF">2026-03-28T16:23:31.329Z</dcterms:modified>
</cp:coreProperties>
</file>

<file path=docProps/custom.xml><?xml version="1.0" encoding="utf-8"?>
<Properties xmlns="http://schemas.openxmlformats.org/officeDocument/2006/custom-properties" xmlns:vt="http://schemas.openxmlformats.org/officeDocument/2006/docPropsVTypes"/>
</file>