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2"/>
          <w:szCs w:val="32"/>
        </w:rPr>
        <w:t xml:space="preserve">Swarm of Micro Flying Robots in the Wild</w:t>
      </w:r>
    </w:p>
    <w:p>
      <w:pPr>
        <w:spacing w:after="100"/>
      </w:pPr>
      <w:r>
        <w:rPr>
          <w:rFonts w:ascii="Arial" w:cs="Arial" w:eastAsia="Arial" w:hAnsi="Arial"/>
          <w:b/>
          <w:bCs/>
          <w:sz w:val="22"/>
          <w:szCs w:val="22"/>
        </w:rPr>
        <w:t xml:space="preserve">Authors: </w:t>
      </w:r>
      <w:r>
        <w:rPr>
          <w:rFonts w:ascii="Arial" w:cs="Arial" w:eastAsia="Arial" w:hAnsi="Arial"/>
          <w:sz w:val="22"/>
          <w:szCs w:val="22"/>
        </w:rPr>
        <w:t xml:space="preserve">Xin Zhou, Xiangyong Wen, Zhepei Wang, Yuman Gao, Haojia Li, Qianhao Wang, Tiankai Yang, Haojian Lu, Yanjun Cao, Chao Xu, Fei Gao</w:t>
      </w:r>
    </w:p>
    <w:p>
      <w:pPr>
        <w:spacing w:after="100"/>
      </w:pPr>
      <w:r>
        <w:rPr>
          <w:rFonts w:ascii="Arial" w:cs="Arial" w:eastAsia="Arial" w:hAnsi="Arial"/>
          <w:b/>
          <w:bCs/>
          <w:sz w:val="22"/>
          <w:szCs w:val="22"/>
        </w:rPr>
        <w:t xml:space="preserve">Published: </w:t>
      </w:r>
      <w:r>
        <w:rPr>
          <w:rFonts w:ascii="Arial" w:cs="Arial" w:eastAsia="Arial" w:hAnsi="Arial"/>
          <w:sz w:val="22"/>
          <w:szCs w:val="22"/>
        </w:rPr>
        <w:t xml:space="preserve">2022 — Science Robotics, Vol. 7, eabm5954</w:t>
      </w:r>
    </w:p>
    <w:p>
      <w:pPr>
        <w:spacing w:after="300"/>
      </w:pPr>
      <w:hyperlink w:history="1" r:id="rIdce3mxchgjzgknujwc80xf">
        <w:r>
          <w:rPr>
            <w:rStyle w:val="Hyperlink"/>
            <w:rFonts w:ascii="Arial" w:cs="Arial" w:eastAsia="Arial" w:hAnsi="Arial"/>
            <w:sz w:val="22"/>
            <w:szCs w:val="22"/>
          </w:rPr>
          <w:t xml:space="preserve">View Original Paper</w:t>
        </w:r>
      </w:hyperlink>
    </w:p>
    <w:p>
      <w:pPr>
        <w:pStyle w:val="Heading1"/>
        <w:spacing w:after="120" w:before="240"/>
      </w:pPr>
      <w:r>
        <w:rPr>
          <w:rFonts w:ascii="Arial" w:cs="Arial" w:eastAsia="Arial" w:hAnsi="Arial"/>
          <w:b/>
          <w:bCs/>
          <w:sz w:val="28"/>
          <w:szCs w:val="28"/>
        </w:rPr>
        <w:t xml:space="preserve">Overview</w:t>
      </w:r>
    </w:p>
    <w:p>
      <w:pPr>
        <w:spacing w:after="200"/>
      </w:pPr>
      <w:r>
        <w:rPr>
          <w:rFonts w:ascii="Arial" w:cs="Arial" w:eastAsia="Arial" w:hAnsi="Arial"/>
          <w:sz w:val="24"/>
          <w:szCs w:val="24"/>
        </w:rPr>
        <w:t xml:space="preserve">This paper achieved what many thought impossible: a swarm of tiny drones navigating autonomously through dense bamboo forests with no GPS, no external infrastructure, and no pre-built maps. Each drone uses only its onboard camera and computer to avoid trees, avoid each other, and navigate to goals. Published in Science Robotics in 2022, it represents the state-of-the-art in fully autonomous drone swarm navigation in unstructured environments.</w:t>
      </w:r>
    </w:p>
    <w:p>
      <w:pPr>
        <w:pStyle w:val="Heading1"/>
        <w:spacing w:after="120" w:before="240"/>
      </w:pPr>
      <w:r>
        <w:rPr>
          <w:rFonts w:ascii="Arial" w:cs="Arial" w:eastAsia="Arial" w:hAnsi="Arial"/>
          <w:b/>
          <w:bCs/>
          <w:sz w:val="28"/>
          <w:szCs w:val="28"/>
        </w:rPr>
        <w:t xml:space="preserve">The Core Challenge</w:t>
      </w:r>
    </w:p>
    <w:p>
      <w:pPr>
        <w:spacing w:after="200"/>
      </w:pPr>
      <w:r>
        <w:rPr>
          <w:rFonts w:ascii="Arial" w:cs="Arial" w:eastAsia="Arial" w:hAnsi="Arial"/>
          <w:sz w:val="24"/>
          <w:szCs w:val="24"/>
        </w:rPr>
        <w:t xml:space="preserve">Dense forests are the ultimate test for drone swarms. GPS signals are blocked by tree canopy. The environment is completely unknown — no pre-built map exists. Trees create narrow passages that require precise maneuvering. And multiple drones must coordinate their paths without colliding with each other or the trees, all in real-time.</w:t>
      </w:r>
    </w:p>
    <w:p>
      <w:pPr>
        <w:pStyle w:val="Heading1"/>
        <w:spacing w:after="120" w:before="240"/>
      </w:pPr>
      <w:r>
        <w:rPr>
          <w:rFonts w:ascii="Arial" w:cs="Arial" w:eastAsia="Arial" w:hAnsi="Arial"/>
          <w:b/>
          <w:bCs/>
          <w:sz w:val="28"/>
          <w:szCs w:val="28"/>
        </w:rPr>
        <w:t xml:space="preserve">The Solution: Spatial-Temporal Trajectory Optimization</w:t>
      </w:r>
    </w:p>
    <w:p>
      <w:pPr>
        <w:pStyle w:val="Heading2"/>
        <w:spacing w:after="120" w:before="240"/>
      </w:pPr>
      <w:r>
        <w:rPr>
          <w:rFonts w:ascii="Arial" w:cs="Arial" w:eastAsia="Arial" w:hAnsi="Arial"/>
          <w:b/>
          <w:bCs/>
          <w:sz w:val="26"/>
          <w:szCs w:val="26"/>
        </w:rPr>
        <w:t xml:space="preserve">Step 1: Onboard Perception</w:t>
      </w:r>
    </w:p>
    <w:p>
      <w:pPr>
        <w:spacing w:after="200"/>
      </w:pPr>
      <w:r>
        <w:rPr>
          <w:rFonts w:ascii="Arial" w:cs="Arial" w:eastAsia="Arial" w:hAnsi="Arial"/>
          <w:sz w:val="24"/>
          <w:szCs w:val="24"/>
        </w:rPr>
        <w:t xml:space="preserve">Each drone uses a depth camera and IMU to build a local 3D map of nearby obstacles in real-time. Think of it like echolocation — the drone constantly "pings" its surroundings and builds a mental model of nearby trees and obstacles within a few meters.</w:t>
      </w:r>
    </w:p>
    <w:p>
      <w:pPr>
        <w:pStyle w:val="Heading2"/>
        <w:spacing w:after="120" w:before="240"/>
      </w:pPr>
      <w:r>
        <w:rPr>
          <w:rFonts w:ascii="Arial" w:cs="Arial" w:eastAsia="Arial" w:hAnsi="Arial"/>
          <w:b/>
          <w:bCs/>
          <w:sz w:val="26"/>
          <w:szCs w:val="26"/>
        </w:rPr>
        <w:t xml:space="preserve">Step 2: Trajectory Deformation</w:t>
      </w:r>
    </w:p>
    <w:p>
      <w:pPr>
        <w:spacing w:after="200"/>
      </w:pPr>
      <w:r>
        <w:rPr>
          <w:rFonts w:ascii="Arial" w:cs="Arial" w:eastAsia="Arial" w:hAnsi="Arial"/>
          <w:sz w:val="24"/>
          <w:szCs w:val="24"/>
        </w:rPr>
        <w:t xml:space="preserve">Instead of planning a path from scratch at each timestep (too slow), the planner "deforms" the existing trajectory to avoid newly detected obstacles. Like a snake slithering between rocks — it continuously adjusts its body shape to fit through gaps without stopping to re-plan.</w:t>
      </w:r>
    </w:p>
    <w:p>
      <w:pPr>
        <w:pStyle w:val="Heading2"/>
        <w:spacing w:after="120" w:before="240"/>
      </w:pPr>
      <w:r>
        <w:rPr>
          <w:rFonts w:ascii="Arial" w:cs="Arial" w:eastAsia="Arial" w:hAnsi="Arial"/>
          <w:b/>
          <w:bCs/>
          <w:sz w:val="26"/>
          <w:szCs w:val="26"/>
        </w:rPr>
        <w:t xml:space="preserve">Step 3: Inter-Robot Avoidance</w:t>
      </w:r>
    </w:p>
    <w:p>
      <w:pPr>
        <w:spacing w:after="200"/>
      </w:pPr>
      <w:r>
        <w:rPr>
          <w:rFonts w:ascii="Arial" w:cs="Arial" w:eastAsia="Arial" w:hAnsi="Arial"/>
          <w:sz w:val="24"/>
          <w:szCs w:val="24"/>
        </w:rPr>
        <w:t xml:space="preserve">Drones share their planned trajectories with nearby swarm-mates via local communication. Each drone treats the predicted paths of others as moving obstacles and deforms its own path accordingly. It is a decentralized approach — no central computer decides who goes where.</w:t>
      </w:r>
    </w:p>
    <w:p>
      <w:pPr>
        <w:pStyle w:val="Heading1"/>
        <w:spacing w:after="120" w:before="240"/>
      </w:pPr>
      <w:r>
        <w:rPr>
          <w:rFonts w:ascii="Arial" w:cs="Arial" w:eastAsia="Arial" w:hAnsi="Arial"/>
          <w:b/>
          <w:bCs/>
          <w:sz w:val="28"/>
          <w:szCs w:val="28"/>
        </w:rPr>
        <w:t xml:space="preserve">Real-World Analogy: Blindfolded Hikers</w:t>
      </w:r>
    </w:p>
    <w:p>
      <w:pPr>
        <w:spacing w:after="200"/>
      </w:pPr>
      <w:r>
        <w:rPr>
          <w:rFonts w:ascii="Arial" w:cs="Arial" w:eastAsia="Arial" w:hAnsi="Arial"/>
          <w:sz w:val="24"/>
          <w:szCs w:val="24"/>
        </w:rPr>
        <w:t xml:space="preserve">Imagine a group of blindfolded hikers navigating a dense forest. Each person can only feel trees within arm's reach (limited sensing). They call out their planned path to nearby companions (local communication). Each person independently adjusts their route based on what they feel and hear. Despite no one seeing the full picture, the group successfully navigates to the campsite without collisions.</w:t>
      </w:r>
    </w:p>
    <w:p>
      <w:pPr>
        <w:pStyle w:val="Heading1"/>
        <w:spacing w:after="120" w:before="240"/>
      </w:pPr>
      <w:r>
        <w:rPr>
          <w:rFonts w:ascii="Arial" w:cs="Arial" w:eastAsia="Arial" w:hAnsi="Arial"/>
          <w:b/>
          <w:bCs/>
          <w:sz w:val="28"/>
          <w:szCs w:val="28"/>
        </w:rPr>
        <w:t xml:space="preserve">Key Takeaways</w:t>
      </w:r>
    </w:p>
    <w:p>
      <w:pPr>
        <w:pStyle w:val="ListParagraph"/>
        <w:numPr>
          <w:ilvl w:val="0"/>
          <w:numId w:val="2"/>
        </w:numPr>
        <w:spacing w:after="80"/>
      </w:pPr>
      <w:r>
        <w:rPr>
          <w:rFonts w:ascii="Arial" w:cs="Arial" w:eastAsia="Arial" w:hAnsi="Arial"/>
          <w:sz w:val="24"/>
          <w:szCs w:val="24"/>
        </w:rPr>
        <w:t xml:space="preserve">First demonstration of a fully autonomous drone swarm navigating dense forests.</w:t>
      </w:r>
    </w:p>
    <w:p>
      <w:pPr>
        <w:pStyle w:val="ListParagraph"/>
        <w:numPr>
          <w:ilvl w:val="0"/>
          <w:numId w:val="2"/>
        </w:numPr>
        <w:spacing w:after="80"/>
      </w:pPr>
      <w:r>
        <w:rPr>
          <w:rFonts w:ascii="Arial" w:cs="Arial" w:eastAsia="Arial" w:hAnsi="Arial"/>
          <w:sz w:val="24"/>
          <w:szCs w:val="24"/>
        </w:rPr>
        <w:t xml:space="preserve">Onboard-only computation — no external infrastructure, GPS, or pre-built maps needed.</w:t>
      </w:r>
    </w:p>
    <w:p>
      <w:pPr>
        <w:pStyle w:val="ListParagraph"/>
        <w:numPr>
          <w:ilvl w:val="0"/>
          <w:numId w:val="2"/>
        </w:numPr>
        <w:spacing w:after="80"/>
      </w:pPr>
      <w:r>
        <w:rPr>
          <w:rFonts w:ascii="Arial" w:cs="Arial" w:eastAsia="Arial" w:hAnsi="Arial"/>
          <w:sz w:val="24"/>
          <w:szCs w:val="24"/>
        </w:rPr>
        <w:t xml:space="preserve">Trajectory deformation is faster than re-planning — enabling real-time obstacle avoidance.</w:t>
      </w:r>
    </w:p>
    <w:p>
      <w:pPr>
        <w:pStyle w:val="ListParagraph"/>
        <w:numPr>
          <w:ilvl w:val="0"/>
          <w:numId w:val="2"/>
        </w:numPr>
        <w:spacing w:after="80"/>
      </w:pPr>
      <w:r>
        <w:rPr>
          <w:rFonts w:ascii="Arial" w:cs="Arial" w:eastAsia="Arial" w:hAnsi="Arial"/>
          <w:sz w:val="24"/>
          <w:szCs w:val="24"/>
        </w:rPr>
        <w:t xml:space="preserve">Decentralized coordination through trajectory sharing keeps the approach scalable.</w:t>
      </w:r>
    </w:p>
    <w:p>
      <w:pPr>
        <w:pStyle w:val="ListParagraph"/>
        <w:numPr>
          <w:ilvl w:val="0"/>
          <w:numId w:val="2"/>
        </w:numPr>
        <w:spacing w:after="80"/>
      </w:pPr>
      <w:r>
        <w:rPr>
          <w:rFonts w:ascii="Arial" w:cs="Arial" w:eastAsia="Arial" w:hAnsi="Arial"/>
          <w:sz w:val="24"/>
          <w:szCs w:val="24"/>
        </w:rPr>
        <w:t xml:space="preserve">This work opens the door for drone swarms in disaster response, agriculture, and environmental monitoring.</w:t>
      </w:r>
    </w:p>
    <w:p>
      <w:pPr>
        <w:spacing w:before="400"/>
      </w:pPr>
    </w:p>
    <w:p>
      <w:pPr>
        <w:spacing w:before="200"/>
        <w:jc w:val="center"/>
      </w:pPr>
      <w:r>
        <w:rPr>
          <w:rFonts w:ascii="Arial" w:cs="Arial" w:eastAsia="Arial" w:hAnsi="Arial"/>
          <w:color w:val="888888"/>
          <w:sz w:val="20"/>
          <w:szCs w:val="20"/>
        </w:rPr>
        <w:t xml:space="preserve">© 2025 Sim Vattanac | vattanacsim99@gmail.com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e3mxchgjzgknujwc80xf" Type="http://schemas.openxmlformats.org/officeDocument/2006/relationships/hyperlink" Target="https://www.science.org/doi/10.1126/scirobotics.abm5954"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2026-03-28T16:23:31.339Z</dcterms:created>
  <dcterms:modified xsi:type="dcterms:W3CDTF">2026-03-28T16:23:31.339Z</dcterms:modified>
</cp:coreProperties>
</file>

<file path=docProps/custom.xml><?xml version="1.0" encoding="utf-8"?>
<Properties xmlns="http://schemas.openxmlformats.org/officeDocument/2006/custom-properties" xmlns:vt="http://schemas.openxmlformats.org/officeDocument/2006/docPropsVTypes"/>
</file>