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Confusion Matrix &amp; Classification Metrics</w:t>
      </w:r>
    </w:p>
    <w:p>
      <w:pPr>
        <w:spacing w:after="200"/>
      </w:pPr>
      <w:r>
        <w:rPr>
          <w:i/>
          <w:iCs/>
          <w:color w:val="666666"/>
        </w:rPr>
        <w:t xml:space="preserve">A practical guide to evaluating classification models.</w:t>
      </w:r>
    </w:p>
    <w:p>
      <w:pPr>
        <w:pStyle w:val="Heading2"/>
      </w:pPr>
      <w:r>
        <w:t xml:space="preserve">1. The Confusion Matrix</w:t>
      </w:r>
    </w:p>
    <w:p>
      <w:pPr>
        <w:spacing w:after="120"/>
      </w:pPr>
      <w:r>
        <w:t xml:space="preserve">A confusion matrix is a 2×2 table summarizing classification results:</w:t>
      </w:r>
    </w:p>
    <w:p>
      <w:pPr>
        <w:pStyle w:val="ListParagraph"/>
        <w:numPr>
          <w:ilvl w:val="0"/>
          <w:numId w:val="2"/>
        </w:numPr>
      </w:pPr>
      <w:r>
        <w:t xml:space="preserve">True Positive (TP): Correctly predicted positive</w:t>
      </w:r>
    </w:p>
    <w:p>
      <w:pPr>
        <w:pStyle w:val="ListParagraph"/>
        <w:numPr>
          <w:ilvl w:val="0"/>
          <w:numId w:val="2"/>
        </w:numPr>
      </w:pPr>
      <w:r>
        <w:t xml:space="preserve">True Negative (TN): Correctly predicted negative</w:t>
      </w:r>
    </w:p>
    <w:p>
      <w:pPr>
        <w:pStyle w:val="ListParagraph"/>
        <w:numPr>
          <w:ilvl w:val="0"/>
          <w:numId w:val="2"/>
        </w:numPr>
      </w:pPr>
      <w:r>
        <w:t xml:space="preserve">False Positive (FP): Incorrectly predicted positive (Type I error)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False Negative (FN): Incorrectly predicted negative (Type II error)</w:t>
      </w:r>
    </w:p>
    <w:p>
      <w:pPr>
        <w:pStyle w:val="Heading2"/>
      </w:pPr>
      <w:r>
        <w:t xml:space="preserve">2. Key Metrics</w:t>
      </w:r>
    </w:p>
    <w:p>
      <w:pPr>
        <w:spacing w:after="120"/>
      </w:pPr>
      <w:r>
        <w:rPr>
          <w:b/>
          <w:bCs/>
        </w:rPr>
        <w:t xml:space="preserve">Accuracy</w:t>
      </w:r>
      <w:r>
        <w:t xml:space="preserve"> = (TP + TN) / (TP + TN + FP + FN) — Overall correctness</w:t>
      </w:r>
    </w:p>
    <w:p>
      <w:pPr>
        <w:spacing w:after="120"/>
      </w:pPr>
      <w:r>
        <w:rPr>
          <w:b/>
          <w:bCs/>
        </w:rPr>
        <w:t xml:space="preserve">Precision</w:t>
      </w:r>
      <w:r>
        <w:t xml:space="preserve"> = TP / (TP + FP) — Of predicted positives, how many are correct?</w:t>
      </w:r>
    </w:p>
    <w:p>
      <w:pPr>
        <w:spacing w:after="120"/>
      </w:pPr>
      <w:r>
        <w:rPr>
          <w:b/>
          <w:bCs/>
        </w:rPr>
        <w:t xml:space="preserve">Recall (Sensitivity)</w:t>
      </w:r>
      <w:r>
        <w:t xml:space="preserve"> = TP / (TP + FN) — Of actual positives, how many did we catch?</w:t>
      </w:r>
    </w:p>
    <w:p>
      <w:pPr>
        <w:spacing w:after="120"/>
      </w:pPr>
      <w:r>
        <w:rPr>
          <w:b/>
          <w:bCs/>
        </w:rPr>
        <w:t xml:space="preserve">F1 Score</w:t>
      </w:r>
      <w:r>
        <w:t xml:space="preserve"> = 2 × (Precision × Recall) / (Precision + Recall) — Harmonic mean of precision and recall</w:t>
      </w:r>
    </w:p>
    <w:p>
      <w:pPr>
        <w:spacing w:after="120"/>
      </w:pPr>
      <w:r>
        <w:rPr>
          <w:b/>
          <w:bCs/>
        </w:rPr>
        <w:t xml:space="preserve">Specificity</w:t>
      </w:r>
      <w:r>
        <w:t xml:space="preserve"> = TN / (TN + FP) — Of actual negatives, how many did we correctly identify?</w:t>
      </w:r>
    </w:p>
    <w:p>
      <w:pPr>
        <w:pStyle w:val="Heading2"/>
      </w:pPr>
      <w:r>
        <w:t xml:space="preserve">3. Precision vs Recall Tradeoff</w:t>
      </w:r>
    </w:p>
    <w:p>
      <w:pPr>
        <w:spacing w:after="120"/>
      </w:pPr>
      <w:r>
        <w:t xml:space="preserve">You can't maximize both simultaneously. Raising the classification threshold increases precision but decreases recall (fewer but more confident predictions). Lowering it increases recall but decreases precision.</w:t>
      </w:r>
    </w:p>
    <w:p>
      <w:pPr>
        <w:pStyle w:val="ListParagraph"/>
        <w:numPr>
          <w:ilvl w:val="0"/>
          <w:numId w:val="2"/>
        </w:numPr>
      </w:pPr>
      <w:r>
        <w:t xml:space="preserve">Optimize Precision when: false positives are costly (spam filtering, legal decisions)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Optimize Recall when: false negatives are costly (cancer detection, fraud detection)</w:t>
      </w:r>
    </w:p>
    <w:p>
      <w:pPr>
        <w:pStyle w:val="Heading2"/>
      </w:pPr>
      <w:r>
        <w:t xml:space="preserve">4. When Accuracy Is Misleading</w:t>
      </w:r>
    </w:p>
    <w:p>
      <w:pPr>
        <w:spacing w:after="120"/>
      </w:pPr>
      <w:r>
        <w:t xml:space="preserve">With imbalanced datasets, accuracy can be deceptive. Example: In fraud detection where only 0.5% of transactions are fraudulent, a model predicting 'not fraud' for everything achieves 99.5% accuracy but catches zero fraud cases. Use precision, recall, and F1 instead.</w:t>
      </w:r>
    </w:p>
    <w:p>
      <w:pPr>
        <w:pStyle w:val="Heading2"/>
      </w:pPr>
      <w:r>
        <w:t xml:space="preserve">5. ROC Curve &amp; AUC</w:t>
      </w:r>
    </w:p>
    <w:p>
      <w:pPr>
        <w:spacing w:after="120"/>
      </w:pPr>
      <w:r>
        <w:t xml:space="preserve">The ROC (Receiver Operating Characteristic) curve plots True Positive Rate vs False Positive Rate at various thresholds. AUC (Area Under the Curve) summarizes the curve: AUC = 1.0 is perfect, AUC = 0.5 is random guessing.</w:t>
      </w:r>
    </w:p>
    <w:p>
      <w:pPr>
        <w:pStyle w:val="Heading2"/>
      </w:pPr>
      <w:r>
        <w:t xml:space="preserve">6. Choosing the Right Metric</w:t>
      </w:r>
    </w:p>
    <w:p>
      <w:pPr>
        <w:pStyle w:val="ListParagraph"/>
        <w:numPr>
          <w:ilvl w:val="0"/>
          <w:numId w:val="2"/>
        </w:numPr>
      </w:pPr>
      <w:r>
        <w:t xml:space="preserve">Spam Detection → Precision (don't want legitimate email in spam)</w:t>
      </w:r>
    </w:p>
    <w:p>
      <w:pPr>
        <w:pStyle w:val="ListParagraph"/>
        <w:numPr>
          <w:ilvl w:val="0"/>
          <w:numId w:val="2"/>
        </w:numPr>
      </w:pPr>
      <w:r>
        <w:t xml:space="preserve">Cancer Screening → Recall (don't want to miss any cancer cases)</w:t>
      </w:r>
    </w:p>
    <w:p>
      <w:pPr>
        <w:pStyle w:val="ListParagraph"/>
        <w:numPr>
          <w:ilvl w:val="0"/>
          <w:numId w:val="2"/>
        </w:numPr>
      </w:pPr>
      <w:r>
        <w:t xml:space="preserve">Balanced datasets → Accuracy or F1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Ranking problems → AUC-ROC</w:t>
      </w:r>
    </w:p>
    <w:p>
      <w:pPr>
        <w:spacing w:before="400"/>
      </w:pPr>
      <w:r>
        <w:rPr>
          <w:color w:val="999999"/>
          <w:sz w:val="20"/>
          <w:szCs w:val="20"/>
        </w:rPr>
        <w:t xml:space="preserve">© 2025 Sim Vattanac ·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2026-03-28T15:27:39.551Z</dcterms:created>
  <dcterms:modified xsi:type="dcterms:W3CDTF">2026-03-28T15:27:39.551Z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