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K-Means Clustering</w:t>
      </w:r>
    </w:p>
    <w:p>
      <w:pPr>
        <w:spacing w:after="200"/>
      </w:pPr>
      <w:r>
        <w:rPr>
          <w:i/>
          <w:iCs/>
          <w:color w:val="666666"/>
        </w:rPr>
        <w:t xml:space="preserve">A step-by-step guide to the most popular unsupervised learning algorithm.</w:t>
      </w:r>
    </w:p>
    <w:p>
      <w:pPr>
        <w:pStyle w:val="Heading2"/>
      </w:pPr>
      <w:r>
        <w:t xml:space="preserve">1. What Is K-Means?</w:t>
      </w:r>
    </w:p>
    <w:p>
      <w:pPr>
        <w:spacing w:after="120"/>
      </w:pPr>
      <w:r>
        <w:t xml:space="preserve">K-Means is an unsupervised learning algorithm that partitions n data points into K clusters. Each point belongs to the cluster with the nearest centroid. The objective is to minimize the Within-Cluster Sum of Squares (WCSS):</w:t>
      </w:r>
    </w:p>
    <w:p>
      <w:pPr>
        <w:spacing w:after="120"/>
      </w:pPr>
      <w:r>
        <w:t xml:space="preserve">WCSS = Σᵢ Σ(x ∈ Cᵢ) ||x - μᵢ||²</w:t>
      </w:r>
    </w:p>
    <w:p>
      <w:pPr>
        <w:pStyle w:val="Heading2"/>
      </w:pPr>
      <w:r>
        <w:t xml:space="preserve">2. The Algorithm</w:t>
      </w:r>
    </w:p>
    <w:p>
      <w:pPr>
        <w:pStyle w:val="ListParagraph"/>
        <w:numPr>
          <w:ilvl w:val="0"/>
          <w:numId w:val="2"/>
        </w:numPr>
      </w:pPr>
      <w:r>
        <w:t xml:space="preserve">Step 1: Initialize K centroids randomly (or using K-Means++)</w:t>
      </w:r>
    </w:p>
    <w:p>
      <w:pPr>
        <w:pStyle w:val="ListParagraph"/>
        <w:numPr>
          <w:ilvl w:val="0"/>
          <w:numId w:val="2"/>
        </w:numPr>
      </w:pPr>
      <w:r>
        <w:t xml:space="preserve">Step 2: Assign each data point to the nearest centroid</w:t>
      </w:r>
    </w:p>
    <w:p>
      <w:pPr>
        <w:pStyle w:val="ListParagraph"/>
        <w:numPr>
          <w:ilvl w:val="0"/>
          <w:numId w:val="2"/>
        </w:numPr>
      </w:pPr>
      <w:r>
        <w:t xml:space="preserve">Step 3: Update each centroid to the mean of all points assigned to it</w:t>
      </w:r>
    </w:p>
    <w:p>
      <w:pPr>
        <w:pStyle w:val="ListParagraph"/>
        <w:numPr>
          <w:ilvl w:val="0"/>
          <w:numId w:val="2"/>
        </w:numPr>
        <w:spacing w:after="200"/>
      </w:pPr>
      <w:r>
        <w:t xml:space="preserve">Step 4: Repeat steps 2-3 until centroids stabilize (convergence)</w:t>
      </w:r>
    </w:p>
    <w:p>
      <w:pPr>
        <w:pStyle w:val="Heading2"/>
      </w:pPr>
      <w:r>
        <w:t xml:space="preserve">3. Choosing K: The Elbow Method</w:t>
      </w:r>
    </w:p>
    <w:p>
      <w:pPr>
        <w:spacing w:after="120"/>
      </w:pPr>
      <w:r>
        <w:t xml:space="preserve">Plot WCSS against different values of K. The optimal K is at the 'elbow' — the point where increasing K no longer significantly reduces WCSS. Other methods include the Silhouette Score and Gap Statistic.</w:t>
      </w:r>
    </w:p>
    <w:p>
      <w:pPr>
        <w:pStyle w:val="Heading2"/>
      </w:pPr>
      <w:r>
        <w:t xml:space="preserve">4. K-Means++ Initialization</w:t>
      </w:r>
    </w:p>
    <w:p>
      <w:pPr>
        <w:spacing w:after="120"/>
      </w:pPr>
      <w:r>
        <w:t xml:space="preserve">Standard K-Means randomly picks initial centroids, which can lead to poor results. K-Means++ selects the first centroid randomly, then chooses subsequent centroids with probability proportional to their squared distance from the nearest existing centroid. This spreads out initial centroids and leads to better convergence.</w:t>
      </w:r>
    </w:p>
    <w:p>
      <w:pPr>
        <w:pStyle w:val="Heading2"/>
      </w:pPr>
      <w:r>
        <w:t xml:space="preserve">5. Limitations</w:t>
      </w:r>
    </w:p>
    <w:p>
      <w:pPr>
        <w:pStyle w:val="ListParagraph"/>
        <w:numPr>
          <w:ilvl w:val="0"/>
          <w:numId w:val="2"/>
        </w:numPr>
      </w:pPr>
      <w:r>
        <w:t xml:space="preserve">Sensitive to initialization — different runs may produce different results</w:t>
      </w:r>
    </w:p>
    <w:p>
      <w:pPr>
        <w:pStyle w:val="ListParagraph"/>
        <w:numPr>
          <w:ilvl w:val="0"/>
          <w:numId w:val="2"/>
        </w:numPr>
      </w:pPr>
      <w:r>
        <w:t xml:space="preserve">Assumes spherical, equally-sized clusters</w:t>
      </w:r>
    </w:p>
    <w:p>
      <w:pPr>
        <w:pStyle w:val="ListParagraph"/>
        <w:numPr>
          <w:ilvl w:val="0"/>
          <w:numId w:val="2"/>
        </w:numPr>
      </w:pPr>
      <w:r>
        <w:t xml:space="preserve">Must specify K in advance</w:t>
      </w:r>
    </w:p>
    <w:p>
      <w:pPr>
        <w:pStyle w:val="ListParagraph"/>
        <w:numPr>
          <w:ilvl w:val="0"/>
          <w:numId w:val="2"/>
        </w:numPr>
      </w:pPr>
      <w:r>
        <w:t xml:space="preserve">Sensitive to outliers</w:t>
      </w:r>
    </w:p>
    <w:p>
      <w:pPr>
        <w:pStyle w:val="ListParagraph"/>
        <w:numPr>
          <w:ilvl w:val="0"/>
          <w:numId w:val="2"/>
        </w:numPr>
        <w:spacing w:after="200"/>
      </w:pPr>
      <w:r>
        <w:t xml:space="preserve">Struggles with non-convex cluster shapes</w:t>
      </w:r>
    </w:p>
    <w:p>
      <w:pPr>
        <w:pStyle w:val="Heading2"/>
      </w:pPr>
      <w:r>
        <w:t xml:space="preserve">6. Applications</w:t>
      </w:r>
    </w:p>
    <w:p>
      <w:pPr>
        <w:pStyle w:val="ListParagraph"/>
        <w:numPr>
          <w:ilvl w:val="0"/>
          <w:numId w:val="2"/>
        </w:numPr>
      </w:pPr>
      <w:r>
        <w:t xml:space="preserve">Customer Segmentation — group customers by purchasing behavior</w:t>
      </w:r>
    </w:p>
    <w:p>
      <w:pPr>
        <w:pStyle w:val="ListParagraph"/>
        <w:numPr>
          <w:ilvl w:val="0"/>
          <w:numId w:val="2"/>
        </w:numPr>
      </w:pPr>
      <w:r>
        <w:t xml:space="preserve">Image Compression — reduce colors by clustering pixel values</w:t>
      </w:r>
    </w:p>
    <w:p>
      <w:pPr>
        <w:pStyle w:val="ListParagraph"/>
        <w:numPr>
          <w:ilvl w:val="0"/>
          <w:numId w:val="2"/>
        </w:numPr>
      </w:pPr>
      <w:r>
        <w:t xml:space="preserve">Anomaly Detection — points far from all centroids are anomalies</w:t>
      </w:r>
    </w:p>
    <w:p>
      <w:pPr>
        <w:pStyle w:val="ListParagraph"/>
        <w:numPr>
          <w:ilvl w:val="0"/>
          <w:numId w:val="2"/>
        </w:numPr>
      </w:pPr>
      <w:r>
        <w:t xml:space="preserve">Document Clustering — group similar documents by TF-IDF vectors</w:t>
      </w:r>
    </w:p>
    <w:p>
      <w:pPr>
        <w:pStyle w:val="ListParagraph"/>
        <w:numPr>
          <w:ilvl w:val="0"/>
          <w:numId w:val="2"/>
        </w:numPr>
        <w:spacing w:after="200"/>
      </w:pPr>
      <w:r>
        <w:t xml:space="preserve">Feature Engineering — cluster membership as a new feature for supervised models</w:t>
      </w:r>
    </w:p>
    <w:p>
      <w:pPr>
        <w:spacing w:before="400"/>
      </w:pPr>
      <w:r>
        <w:rPr>
          <w:color w:val="999999"/>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2026-03-28T15:27:39.540Z</dcterms:created>
  <dcterms:modified xsi:type="dcterms:W3CDTF">2026-03-28T15:27:39.541Z</dcterms:modified>
</cp:coreProperties>
</file>

<file path=docProps/custom.xml><?xml version="1.0" encoding="utf-8"?>
<Properties xmlns="http://schemas.openxmlformats.org/officeDocument/2006/custom-properties" xmlns:vt="http://schemas.openxmlformats.org/officeDocument/2006/docPropsVTypes"/>
</file>