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Dimensionality Reduction</w:t>
      </w:r>
    </w:p>
    <w:p>
      <w:pPr>
        <w:spacing w:after="400" w:before="200"/>
        <w:jc w:val="center"/>
      </w:pPr>
      <w:r>
        <w:rPr>
          <w:i/>
          <w:iCs/>
          <w:color w:val="555555"/>
          <w:sz w:val="32"/>
          <w:szCs w:val="32"/>
        </w:rPr>
        <w:t xml:space="preserve">From High-Dimensional Data to Meaningful Low-Dimensional Representations</w:t>
      </w:r>
    </w:p>
    <w:p>
      <w:pPr>
        <w:jc w:val="center"/>
      </w:pPr>
      <w:r>
        <w:rPr>
          <w:color w:val="666666"/>
          <w:sz w:val="24"/>
          <w:szCs w:val="24"/>
        </w:rPr>
        <w:t xml:space="preserve">PCA, t-SNE, UMAP, Autoencoders &amp; Practical Guidance</w:t>
      </w:r>
    </w:p>
    <w:p>
      <w:pPr>
        <w:spacing w:before="600"/>
        <w:jc w:val="center"/>
      </w:pPr>
      <w:r>
        <w:rPr>
          <w:color w:val="888888"/>
          <w:sz w:val="22"/>
          <w:szCs w:val="22"/>
        </w:rPr>
        <w:t xml:space="preserve">Data Science Mega Document Research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1. Why Dimensionality Reduction?</w:t>
      </w:r>
    </w:p>
    <w:p>
      <w:pPr>
        <w:spacing w:after="160"/>
      </w:pPr>
      <w:r>
        <w:t xml:space="preserve">Real-world datasets often have hundreds or thousands of features. Dimensionality reduction transforms high-dimensional data into a lower-dimensional representation while preserving the most important structure. This helps with visualization, noise reduction, computational efficiency, and fighting the curse of dimensionality.</w:t>
      </w:r>
    </w:p>
    <w:p>
      <w:pPr>
        <w:pStyle w:val="Heading3"/>
        <w:spacing w:after="200" w:before="240"/>
      </w:pPr>
      <w:r>
        <w:rPr>
          <w:b/>
          <w:bCs/>
        </w:rPr>
        <w:t xml:space="preserve">The Curse of Dimensionality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 dimensions grow, data points become increasingly sparse and equidistant from each other.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Distance metrics (Euclidean, cosine) lose discriminative power in high dimensions.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volume of the space grows exponentially — you need exponentially more data to fill it.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Models overfit more easily because there are more parameters to learn relative to samples.</w:t>
      </w:r>
    </w:p>
    <w:p>
      <w:pPr>
        <w:spacing w:after="160"/>
      </w:pPr>
      <w:r>
        <w:rPr>
          <w:b/>
          <w:bCs/>
        </w:rPr>
        <w:t xml:space="preserve">Key Insight: </w:t>
      </w:r>
      <w:r>
        <w:t xml:space="preserve">Most high-dimensional data actually lies on or near a much lower-dimensional manifold. Dimensionality reduction finds and exploits this structure.</w:t>
      </w:r>
    </w:p>
    <w:p>
      <w:pPr>
        <w:pStyle w:val="Heading1"/>
        <w:spacing w:after="200" w:before="360"/>
      </w:pPr>
      <w:r>
        <w:rPr>
          <w:b/>
          <w:bCs/>
        </w:rPr>
        <w:t xml:space="preserve">2. Two Families of Methods</w:t>
      </w:r>
    </w:p>
    <w:p>
      <w:pPr>
        <w:spacing w:after="160"/>
      </w:pPr>
      <w:r>
        <w:rPr>
          <w:b/>
          <w:bCs/>
        </w:rPr>
        <w:t xml:space="preserve">Feature Selection: </w:t>
      </w:r>
      <w:r>
        <w:t xml:space="preserve">Pick a subset of the original features (e.g., remove correlated features, use mutual information). Pros: interpretable, fast. Cons: limited, can’t capture complex relationships.</w:t>
      </w:r>
    </w:p>
    <w:p>
      <w:pPr>
        <w:spacing w:after="160"/>
      </w:pPr>
      <w:r>
        <w:rPr>
          <w:b/>
          <w:bCs/>
        </w:rPr>
        <w:t xml:space="preserve">Feature Extraction: </w:t>
      </w:r>
      <w:r>
        <w:t xml:space="preserve">Create new features as combinations of originals (PCA, t-SNE, UMAP, autoencoders). Pros: more powerful, captures nonlinear structure. Cons: less interpretable.</w:t>
      </w:r>
    </w:p>
    <w:p>
      <w:pPr>
        <w:spacing w:after="160"/>
      </w:pPr>
      <w:r>
        <w:rPr>
          <w:b/>
          <w:bCs/>
        </w:rPr>
        <w:t xml:space="preserve">Linear vs Nonlinear: </w:t>
      </w:r>
      <w:r>
        <w:t xml:space="preserve">PCA is linear (finds hyperplanes). t-SNE, UMAP, autoencoders are nonlinear (find curved manifolds). Nonlinear methods are better for complex data but harder to interpret.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3. Principal Component Analysis (PCA)</w:t>
      </w:r>
    </w:p>
    <w:p>
      <w:pPr>
        <w:spacing w:after="160"/>
      </w:pPr>
      <w:r>
        <w:t xml:space="preserve">PCA is the most fundamental dimensionality reduction technique. It finds orthogonal directions (principal components) that maximize variance in the data.</w:t>
      </w:r>
    </w:p>
    <w:p>
      <w:pPr>
        <w:pStyle w:val="Heading3"/>
        <w:spacing w:after="200" w:before="240"/>
      </w:pPr>
      <w:r>
        <w:rPr>
          <w:b/>
          <w:bCs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Center the data: subtract the mean of each feature.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Compute the covariance matrix: C = (1/n) XᵀX.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Find eigenvectors and eigenvalues of C.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Sort eigenvectors by eigenvalue (largest first).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Project data onto top k eigenvectors.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θ_k = X · W_k   where W_k = [v₁ | v₂ | ... | v_k]</w:t>
      </w:r>
    </w:p>
    <w:p>
      <w:pPr>
        <w:pStyle w:val="Heading3"/>
        <w:spacing w:after="200" w:before="240"/>
      </w:pPr>
      <w:r>
        <w:rPr>
          <w:b/>
          <w:bCs/>
        </w:rPr>
        <w:t xml:space="preserve">How Many Components?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Explained Variance Ratio: pick k such that cumulative variance ≥ 95%.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Scree Plot: look for an “elbow” where eigenvalues drop off sharply.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Kaiser Rule: keep components with eigenvalue &gt; 1 (for standardized data).</w:t>
      </w:r>
    </w:p>
    <w:p>
      <w:pPr>
        <w:pStyle w:val="Heading3"/>
        <w:spacing w:after="200" w:before="240"/>
      </w:pPr>
      <w:r>
        <w:rPr>
          <w:b/>
          <w:bCs/>
        </w:rPr>
        <w:t xml:space="preserve">Strengths &amp; Limitations</w:t>
      </w:r>
    </w:p>
    <w:p>
      <w:pPr>
        <w:spacing w:after="160"/>
      </w:pPr>
      <w:r>
        <w:rPr>
          <w:b/>
          <w:bCs/>
        </w:rPr>
        <w:t xml:space="preserve">Strengths: </w:t>
      </w:r>
      <w:r>
        <w:t xml:space="preserve">Fast (O(dp²) or SVD-based), deterministic, well-understood theory, great for preprocessing and noise reduction.</w:t>
      </w:r>
    </w:p>
    <w:p>
      <w:pPr>
        <w:spacing w:after="160"/>
      </w:pPr>
      <w:r>
        <w:rPr>
          <w:b/>
          <w:bCs/>
        </w:rPr>
        <w:t xml:space="preserve">Limitations: </w:t>
      </w:r>
      <w:r>
        <w:t xml:space="preserve">Linear only — cannot capture curves, spirals, or clusters on manifolds. Sensitive to feature scaling (always standardize first).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4. t-SNE (t-Distributed Stochastic Neighbor Embedding)</w:t>
      </w:r>
    </w:p>
    <w:p>
      <w:pPr>
        <w:spacing w:after="160"/>
      </w:pPr>
      <w:r>
        <w:t xml:space="preserve">t-SNE is a nonlinear technique designed specifically for visualization in 2D or 3D. It converts pairwise similarities to probabilities and minimizes KL divergence between high-dimensional and low-dimensional distributions.</w:t>
      </w:r>
    </w:p>
    <w:p>
      <w:pPr>
        <w:pStyle w:val="Heading3"/>
        <w:spacing w:after="200" w:before="240"/>
      </w:pPr>
      <w:r>
        <w:rPr>
          <w:b/>
          <w:bCs/>
        </w:rPr>
        <w:t xml:space="preserve">How It Works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In high-D: compute pairwise Gaussian similarities (conditional probabilities based on distances).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In low-D: use Student t-distribution (heavier tails) for pairwise similarities.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Minimize KL divergence between the two distributions using gradient descent.</w:t>
      </w:r>
    </w:p>
    <w:p>
      <w:pPr>
        <w:pStyle w:val="Heading3"/>
        <w:spacing w:after="200" w:before="240"/>
      </w:pPr>
      <w:r>
        <w:rPr>
          <w:b/>
          <w:bCs/>
        </w:rPr>
        <w:t xml:space="preserve">Key Hyperparameter: Perplexity</w:t>
      </w:r>
    </w:p>
    <w:p>
      <w:pPr>
        <w:spacing w:after="160"/>
      </w:pPr>
      <w:r>
        <w:t xml:space="preserve">Perplexity (5–50 typically) controls the effective number of neighbors. Low perplexity focuses on local structure; high perplexity captures more global structure. Always try multiple values.</w:t>
      </w:r>
    </w:p>
    <w:p>
      <w:pPr>
        <w:pStyle w:val="Heading3"/>
        <w:spacing w:after="200" w:before="240"/>
      </w:pPr>
      <w:r>
        <w:rPr>
          <w:b/>
          <w:bCs/>
        </w:rPr>
        <w:t xml:space="preserve">Important Caveats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Cluster sizes in t-SNE are meaningless — they depend on local density, not actual spread.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Distances between clusters are not meaningful — don’t interpret inter-cluster gaps.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Results are non-deterministic (random initialization). Run multiple times.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Slow on large datasets: O(n²) time and memory.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Cannot embed new points without re-running (no parametric transform).</w:t>
      </w:r>
    </w:p>
    <w:p>
      <w:pPr>
        <w:pStyle w:val="Heading1"/>
        <w:spacing w:after="200" w:before="360"/>
      </w:pPr>
      <w:r>
        <w:rPr>
          <w:b/>
          <w:bCs/>
        </w:rPr>
        <w:t xml:space="preserve">5. UMAP (Uniform Manifold Approximation and Projection)</w:t>
      </w:r>
    </w:p>
    <w:p>
      <w:pPr>
        <w:spacing w:after="160"/>
      </w:pPr>
      <w:r>
        <w:t xml:space="preserve">UMAP is the modern alternative to t-SNE. Based on topological data analysis and Riemannian geometry, it builds a fuzzy simplicial complex to model the manifold structure.</w:t>
      </w:r>
    </w:p>
    <w:p>
      <w:pPr>
        <w:pStyle w:val="Heading3"/>
        <w:spacing w:after="200" w:before="240"/>
      </w:pPr>
      <w:r>
        <w:rPr>
          <w:b/>
          <w:bCs/>
        </w:rPr>
        <w:t xml:space="preserve">Advantages over t-SNE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Much faster: scales to millions of points.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Better preserves global structure (relative cluster positions are more meaningful).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Can embed into arbitrary dimensions (not just 2–3).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Supports adding new points via transform (parametric mode).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Works for general-purpose dimensionality reduction, not just visualization.</w:t>
      </w:r>
    </w:p>
    <w:p>
      <w:pPr>
        <w:pStyle w:val="Heading3"/>
        <w:spacing w:after="200" w:before="240"/>
      </w:pPr>
      <w:r>
        <w:rPr>
          <w:b/>
          <w:bCs/>
        </w:rPr>
        <w:t xml:space="preserve">Key Parameters</w:t>
      </w:r>
    </w:p>
    <w:p>
      <w:pPr>
        <w:spacing w:after="160"/>
      </w:pPr>
      <w:r>
        <w:rPr>
          <w:b/>
          <w:bCs/>
        </w:rPr>
        <w:t xml:space="preserve">n_neighbors (15): </w:t>
      </w:r>
      <w:r>
        <w:t xml:space="preserve">Like perplexity — balances local vs global structure.</w:t>
      </w:r>
    </w:p>
    <w:p>
      <w:pPr>
        <w:spacing w:after="160"/>
      </w:pPr>
      <w:r>
        <w:rPr>
          <w:b/>
          <w:bCs/>
        </w:rPr>
        <w:t xml:space="preserve">min_dist (0.1): </w:t>
      </w:r>
      <w:r>
        <w:t xml:space="preserve">How tightly packed the embedding is. Lower = tighter clusters.</w:t>
      </w:r>
    </w:p>
    <w:p>
      <w:pPr>
        <w:spacing w:after="160"/>
      </w:pPr>
      <w:r>
        <w:rPr>
          <w:b/>
          <w:bCs/>
        </w:rPr>
        <w:t xml:space="preserve">metric: </w:t>
      </w:r>
      <w:r>
        <w:t xml:space="preserve">Distance metric (euclidean, cosine, manhattan, etc.).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6. Method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Structure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(projection)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Preprocessing, noise reduction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Nonlinear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(O(n²))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(small data)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Nonlinear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 + general DR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(supervised)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preprocessing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Autoencoder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Nonlinear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(encoder)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nonlinear manifolds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Proj.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Speed-critical applications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7. Linear Discriminant Analysis (LDA)</w:t>
      </w:r>
    </w:p>
    <w:p>
      <w:pPr>
        <w:spacing w:after="160"/>
      </w:pPr>
      <w:r>
        <w:t xml:space="preserve">LDA is a supervised dimensionality reduction method. Unlike PCA (which maximizes variance), LDA maximizes class separability by finding directions that maximize the between-class scatter relative to within-class scatter.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W = argmax |Wᵀ S_B W| / |Wᵀ S_W W|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S_B = between-class scatter matrix (how far class means are from each other).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S_W = within-class scatter matrix (how spread out each class is internally).</w:t>
      </w:r>
    </w:p>
    <w:p>
      <w:pPr>
        <w:spacing w:after="160"/>
      </w:pPr>
      <w:r>
        <w:rPr>
          <w:b/>
          <w:bCs/>
        </w:rPr>
        <w:t xml:space="preserve">Constraint: </w:t>
      </w:r>
      <w:r>
        <w:t xml:space="preserve">LDA can project to at most (C−1) dimensions, where C is the number of classes.</w:t>
      </w:r>
    </w:p>
    <w:p>
      <w:pPr>
        <w:spacing w:after="160"/>
      </w:pPr>
      <w:r>
        <w:rPr>
          <w:b/>
          <w:bCs/>
        </w:rPr>
        <w:t xml:space="preserve">When to use: </w:t>
      </w:r>
      <w:r>
        <w:t xml:space="preserve">When you have labeled data and want dimensionality reduction that specifically helps classification.</w:t>
      </w:r>
    </w:p>
    <w:p>
      <w:pPr>
        <w:pStyle w:val="Heading1"/>
        <w:spacing w:after="200" w:before="360"/>
      </w:pPr>
      <w:r>
        <w:rPr>
          <w:b/>
          <w:bCs/>
        </w:rPr>
        <w:t xml:space="preserve">8. Autoencoders for Dimensionality Reduction</w:t>
      </w:r>
    </w:p>
    <w:p>
      <w:pPr>
        <w:spacing w:after="160"/>
      </w:pPr>
      <w:r>
        <w:t xml:space="preserve">An autoencoder is a neural network trained to reconstruct its input through a bottleneck layer. The bottleneck (latent space) learns a compressed representation.</w:t>
      </w:r>
    </w:p>
    <w:p>
      <w:pPr>
        <w:pStyle w:val="Heading3"/>
        <w:spacing w:after="200" w:before="240"/>
      </w:pPr>
      <w:r>
        <w:rPr>
          <w:b/>
          <w:bCs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Encoder: maps input x to latent code z (reduces dimensions).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Bottleneck: the low-dimensional latent space (your reduced representation).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Decoder: reconstructs input from z. Trained to minimize reconstruction error.</w:t>
      </w:r>
    </w:p>
    <w:p>
      <w:pPr>
        <w:pStyle w:val="Heading3"/>
        <w:spacing w:after="200" w:before="240"/>
      </w:pPr>
      <w:r>
        <w:rPr>
          <w:b/>
          <w:bCs/>
        </w:rPr>
        <w:t xml:space="preserve">Variants</w:t>
      </w:r>
    </w:p>
    <w:p>
      <w:pPr>
        <w:spacing w:after="160"/>
      </w:pPr>
      <w:r>
        <w:rPr>
          <w:b/>
          <w:bCs/>
        </w:rPr>
        <w:t xml:space="preserve">Variational Autoencoder (VAE): </w:t>
      </w:r>
      <w:r>
        <w:t xml:space="preserve">Learns a probabilistic latent space. Can generate new samples. Regularized to be smooth and continuous.</w:t>
      </w:r>
    </w:p>
    <w:p>
      <w:pPr>
        <w:spacing w:after="160"/>
      </w:pPr>
      <w:r>
        <w:rPr>
          <w:b/>
          <w:bCs/>
        </w:rPr>
        <w:t xml:space="preserve">Denoising Autoencoder: </w:t>
      </w:r>
      <w:r>
        <w:t xml:space="preserve">Trained on corrupted inputs, learns robust features.</w:t>
      </w:r>
    </w:p>
    <w:p>
      <w:pPr>
        <w:spacing w:after="160"/>
      </w:pPr>
      <w:r>
        <w:rPr>
          <w:b/>
          <w:bCs/>
        </w:rPr>
        <w:t xml:space="preserve">Sparse Autoencoder: </w:t>
      </w:r>
      <w:r>
        <w:t xml:space="preserve">Adds sparsity constraint to learn more interpretable features.</w:t>
      </w:r>
    </w:p>
    <w:p>
      <w:pPr>
        <w:spacing w:after="160"/>
      </w:pPr>
      <w:r>
        <w:rPr>
          <w:b/>
          <w:bCs/>
        </w:rPr>
        <w:t xml:space="preserve">When to use: </w:t>
      </w:r>
      <w:r>
        <w:t xml:space="preserve">Very high-dimensional data (images, text), nonlinear manifolds, when you also want generative capability (VAE).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9. Random Projection</w:t>
      </w:r>
    </w:p>
    <w:p>
      <w:pPr>
        <w:spacing w:after="160"/>
      </w:pPr>
      <w:r>
        <w:t xml:space="preserve">The Johnson–Lindenstrauss lemma guarantees that random projections approximately preserve distances. Simply multiply data by a random matrix!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200" w:before="20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X_reduced = X · R    where R is d×k random Gaussian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data-dependent computation — just generate random matrix and multiply.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Extremely fast, especially for very high-dimensional sparse data.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Provable distance preservation bounds.</w:t>
      </w:r>
    </w:p>
    <w:p>
      <w:pPr>
        <w:spacing w:after="160"/>
      </w:pPr>
      <w:r>
        <w:rPr>
          <w:b/>
          <w:bCs/>
        </w:rPr>
        <w:t xml:space="preserve">Use case: </w:t>
      </w:r>
      <w:r>
        <w:t xml:space="preserve">When speed matters more than optimality. Great for search, hashing, preprocessing before more expensive methods.</w:t>
      </w:r>
    </w:p>
    <w:p>
      <w:pPr>
        <w:pStyle w:val="Heading1"/>
        <w:spacing w:after="200" w:before="360"/>
      </w:pPr>
      <w:r>
        <w:rPr>
          <w:b/>
          <w:bCs/>
        </w:rPr>
        <w:t xml:space="preserve">10. Practical Decision Guide</w:t>
      </w:r>
    </w:p>
    <w:p>
      <w:pPr>
        <w:pStyle w:val="Heading3"/>
        <w:spacing w:after="200" w:before="240"/>
      </w:pPr>
      <w:r>
        <w:rPr>
          <w:b/>
          <w:bCs/>
        </w:rPr>
        <w:t xml:space="preserve">For Visualization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Try UMAP first (fast, good global structure).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Try t-SNE if UMAP clusters look too tight or you want more separation.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Use PCA to reduce to 50 dimensions first if data is very high-dimensional.</w:t>
      </w:r>
    </w:p>
    <w:p>
      <w:pPr>
        <w:pStyle w:val="Heading3"/>
        <w:spacing w:after="200" w:before="240"/>
      </w:pPr>
      <w:r>
        <w:rPr>
          <w:b/>
          <w:bCs/>
        </w:rPr>
        <w:t xml:space="preserve">For Preprocessing / ML Pipeline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PCA: default choice. Fast, deterministic, well-understood.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LDA: if you have labels and want class-separating features.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Random Projection: if data is extremely high-dimensional and speed is critical.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Autoencoder: if data is very complex (images, sequences) and you have enough training data.</w:t>
      </w:r>
    </w:p>
    <w:p>
      <w:pPr>
        <w:pStyle w:val="Heading3"/>
        <w:spacing w:after="200" w:before="240"/>
      </w:pPr>
      <w:r>
        <w:rPr>
          <w:b/>
          <w:bCs/>
        </w:rPr>
        <w:t xml:space="preserve">Common Pitfalls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Always standardize/normalize features before PCA.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Don’t over-interpret t-SNE/UMAP cluster sizes or distances.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Don’t use t-SNE/UMAP embeddings as ML features — use PCA or autoencoders instead.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Check explained variance ratio for PCA to choose the right number of components.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For very large datasets, use incremental PCA or randomized SVD.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11.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preserves global 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Publication-quality clusters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t-SNE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 separation, well-known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preprocessing (general)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 (95% var)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deterministic, invertible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preprocessing (labeled)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Maximizes class separation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Image/text compression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Autoencoder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nonlinear manifolds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Speed-critical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Projection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O(ndk), provable guarantees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reduction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 (top 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low-variance noise dimensions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Genomics / bioinformatics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UMAP + PCA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 to 50, then UMAP to 2</w:t>
            </w:r>
          </w:p>
        </w:tc>
      </w:tr>
    </w:tbl>
    <w:p>
      <w:pPr>
        <w:spacing w:before="400"/>
      </w:pPr>
    </w:p>
    <w:p>
      <w:pPr>
        <w:spacing w:after="160"/>
      </w:pPr>
      <w:r>
        <w:rPr>
          <w:i/>
          <w:iCs/>
        </w:rPr>
        <w:t xml:space="preserve">Dimensionality reduction is essential for working with real-world data. High-dimensional data is hard to visualize, slow to process, and prone to overfitting. Mastering PCA for preprocessing and UMAP/t-SNE for visualization gives you powerful tools for understanding and transforming any dataset.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Dimensionality Reduction — Complete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3D7A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2026-03-29T01:03:09.800Z</dcterms:created>
  <dcterms:modified xsi:type="dcterms:W3CDTF">2026-03-29T01:03:09.801Z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