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A36B" w14:textId="77777777" w:rsidR="00CF2974" w:rsidRDefault="00000000">
      <w:pPr>
        <w:shd w:val="clear" w:color="auto" w:fill="1A237E"/>
        <w:spacing w:after="0"/>
      </w:pPr>
      <w:r>
        <w:rPr>
          <w:rFonts w:ascii="Calibri" w:hAnsi="Calibri"/>
          <w:b/>
          <w:color w:val="FFFFFF"/>
          <w:sz w:val="40"/>
        </w:rPr>
        <w:t xml:space="preserve">  Figure 12 — Explained  </w:t>
      </w:r>
    </w:p>
    <w:p w14:paraId="68C53163" w14:textId="77777777" w:rsidR="00CF2974" w:rsidRDefault="00000000">
      <w:pPr>
        <w:shd w:val="clear" w:color="auto" w:fill="283593"/>
        <w:spacing w:after="240"/>
      </w:pPr>
      <w:r>
        <w:rPr>
          <w:rFonts w:ascii="Calibri" w:hAnsi="Calibri"/>
          <w:i/>
          <w:color w:val="FFFFFF"/>
          <w:sz w:val="24"/>
        </w:rPr>
        <w:t xml:space="preserve">  The Overall Transformer-Based Encoder–Decoder Architecture  </w:t>
      </w:r>
    </w:p>
    <w:p w14:paraId="700483EB" w14:textId="77777777" w:rsidR="00CF2974" w:rsidRDefault="00000000">
      <w:pPr>
        <w:rPr>
          <w:rFonts w:ascii="Calibri" w:hAnsi="Calibri"/>
          <w:i/>
          <w:color w:val="505050"/>
          <w:sz w:val="20"/>
        </w:rPr>
      </w:pPr>
      <w:r>
        <w:rPr>
          <w:rFonts w:ascii="Calibri" w:hAnsi="Calibri"/>
          <w:b/>
          <w:color w:val="505050"/>
          <w:sz w:val="20"/>
        </w:rPr>
        <w:t xml:space="preserve">Source: </w:t>
      </w:r>
      <w:r>
        <w:rPr>
          <w:rFonts w:ascii="Calibri" w:hAnsi="Calibri"/>
          <w:i/>
          <w:color w:val="505050"/>
          <w:sz w:val="20"/>
        </w:rPr>
        <w:t>Buoy et al., "Toward a Low-Resource Non-Latin-Complete Baseline: An Exploration of Khmer OCR," IEEE Access, Vol. 11, 2023.</w:t>
      </w:r>
    </w:p>
    <w:p w14:paraId="7A0D4178" w14:textId="4C0817F2" w:rsidR="00925E39" w:rsidRDefault="00925E39">
      <w:r w:rsidRPr="00925E39">
        <w:rPr>
          <w:noProof/>
        </w:rPr>
        <w:drawing>
          <wp:inline distT="0" distB="0" distL="0" distR="0" wp14:anchorId="6D8B760E" wp14:editId="2FACC835">
            <wp:extent cx="4164496" cy="6388423"/>
            <wp:effectExtent l="0" t="0" r="7620" b="0"/>
            <wp:docPr id="184827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70187" name=""/>
                    <pic:cNvPicPr/>
                  </pic:nvPicPr>
                  <pic:blipFill>
                    <a:blip r:embed="rId6"/>
                    <a:stretch>
                      <a:fillRect/>
                    </a:stretch>
                  </pic:blipFill>
                  <pic:spPr>
                    <a:xfrm>
                      <a:off x="0" y="0"/>
                      <a:ext cx="4172436" cy="6400603"/>
                    </a:xfrm>
                    <a:prstGeom prst="rect">
                      <a:avLst/>
                    </a:prstGeom>
                  </pic:spPr>
                </pic:pic>
              </a:graphicData>
            </a:graphic>
          </wp:inline>
        </w:drawing>
      </w:r>
    </w:p>
    <w:p w14:paraId="7845D038" w14:textId="77777777" w:rsidR="00CF2974" w:rsidRDefault="00CF2974">
      <w:pPr>
        <w:pBdr>
          <w:bottom w:val="single" w:sz="4" w:space="1" w:color="2E75B6"/>
        </w:pBdr>
        <w:spacing w:before="40" w:after="40"/>
      </w:pPr>
    </w:p>
    <w:p w14:paraId="2951EC4E" w14:textId="77777777" w:rsidR="00CF2974" w:rsidRDefault="00000000">
      <w:pPr>
        <w:shd w:val="clear" w:color="auto" w:fill="1F4E79"/>
        <w:spacing w:before="280" w:after="120"/>
      </w:pPr>
      <w:r>
        <w:rPr>
          <w:rFonts w:ascii="Calibri" w:hAnsi="Calibri"/>
          <w:b/>
          <w:color w:val="FFFFFF"/>
          <w:sz w:val="26"/>
        </w:rPr>
        <w:lastRenderedPageBreak/>
        <w:t xml:space="preserve">  🔍  What is Figure 12 About?  </w:t>
      </w:r>
    </w:p>
    <w:p w14:paraId="46E33ED5" w14:textId="77777777" w:rsidR="00CF2974" w:rsidRDefault="00000000">
      <w:r>
        <w:rPr>
          <w:rFonts w:ascii="Calibri" w:hAnsi="Calibri"/>
        </w:rPr>
        <w:t xml:space="preserve">Figure 12 shows the </w:t>
      </w:r>
      <w:r>
        <w:rPr>
          <w:rFonts w:ascii="Calibri" w:hAnsi="Calibri"/>
          <w:b/>
          <w:color w:val="1A237E"/>
        </w:rPr>
        <w:t xml:space="preserve">complete pipeline </w:t>
      </w:r>
      <w:r>
        <w:rPr>
          <w:rFonts w:ascii="Calibri" w:hAnsi="Calibri"/>
        </w:rPr>
        <w:t xml:space="preserve">the model uses to read (recognize) Khmer text in an image. It answers the question: "How does the computer go from a </w:t>
      </w:r>
      <w:r>
        <w:rPr>
          <w:rFonts w:ascii="Calibri" w:hAnsi="Calibri"/>
          <w:i/>
        </w:rPr>
        <w:t xml:space="preserve">photo of text </w:t>
      </w:r>
      <w:r>
        <w:rPr>
          <w:rFonts w:ascii="Calibri" w:hAnsi="Calibri"/>
        </w:rPr>
        <w:t xml:space="preserve">to actual </w:t>
      </w:r>
      <w:r>
        <w:rPr>
          <w:rFonts w:ascii="Calibri" w:hAnsi="Calibri"/>
          <w:i/>
        </w:rPr>
        <w:t>readable characters?"</w:t>
      </w:r>
      <w:r>
        <w:rPr>
          <w:rFonts w:ascii="Calibri" w:hAnsi="Calibri"/>
          <w:i/>
        </w:rPr>
        <w:br/>
      </w:r>
      <w:r>
        <w:rPr>
          <w:rFonts w:ascii="Calibri" w:hAnsi="Calibri"/>
        </w:rPr>
        <w:t xml:space="preserve">The architecture has </w:t>
      </w:r>
      <w:r>
        <w:rPr>
          <w:rFonts w:ascii="Calibri" w:hAnsi="Calibri"/>
          <w:b/>
        </w:rPr>
        <w:t>four main modules</w:t>
      </w:r>
      <w:r>
        <w:rPr>
          <w:rFonts w:ascii="Calibri" w:hAnsi="Calibri"/>
        </w:rPr>
        <w:t xml:space="preserve"> that work one after another, like an assembly line. Each module transforms the data into a more useful form.</w:t>
      </w:r>
    </w:p>
    <w:tbl>
      <w:tblPr>
        <w:tblW w:w="0" w:type="auto"/>
        <w:tblLook w:val="04A0" w:firstRow="1" w:lastRow="0" w:firstColumn="1" w:lastColumn="0" w:noHBand="0" w:noVBand="1"/>
      </w:tblPr>
      <w:tblGrid>
        <w:gridCol w:w="9360"/>
      </w:tblGrid>
      <w:tr w:rsidR="00CF2974" w14:paraId="77510E9B" w14:textId="77777777">
        <w:tc>
          <w:tcPr>
            <w:tcW w:w="9360" w:type="dxa"/>
            <w:tcBorders>
              <w:top w:val="single" w:sz="12" w:space="0" w:color="2E75B6"/>
              <w:left w:val="single" w:sz="24" w:space="0" w:color="2E75B6"/>
              <w:bottom w:val="single" w:sz="12" w:space="0" w:color="2E75B6"/>
              <w:right w:val="single" w:sz="12" w:space="0" w:color="2E75B6"/>
            </w:tcBorders>
            <w:shd w:val="clear" w:color="auto" w:fill="E8F4FD"/>
          </w:tcPr>
          <w:p w14:paraId="16EE4AB2" w14:textId="77777777" w:rsidR="00CF2974" w:rsidRDefault="00000000">
            <w:pPr>
              <w:spacing w:before="80" w:after="40"/>
            </w:pPr>
            <w:r>
              <w:rPr>
                <w:rFonts w:ascii="Calibri" w:hAnsi="Calibri"/>
                <w:b/>
              </w:rPr>
              <w:t>💡  Key idea — Encoder + Decoder</w:t>
            </w:r>
          </w:p>
          <w:p w14:paraId="4EB455EC" w14:textId="77777777" w:rsidR="00CF2974" w:rsidRDefault="00000000">
            <w:pPr>
              <w:spacing w:before="20" w:after="80"/>
            </w:pPr>
            <w:r>
              <w:rPr>
                <w:rFonts w:ascii="Calibri" w:hAnsi="Calibri"/>
                <w:sz w:val="21"/>
              </w:rPr>
              <w:t>An "encoder" reads the image and understands what it sees. A "decoder" uses that understanding to write out the text. Together they form an encoder–decoder architecture — the same concept used in machine translation (e.g., Google Translate).</w:t>
            </w:r>
          </w:p>
        </w:tc>
      </w:tr>
    </w:tbl>
    <w:p w14:paraId="7BAA4245" w14:textId="77777777" w:rsidR="00CF2974" w:rsidRDefault="00CF2974">
      <w:pPr>
        <w:spacing w:after="120"/>
      </w:pPr>
    </w:p>
    <w:p w14:paraId="4DBD5BE8" w14:textId="77777777" w:rsidR="00CF2974" w:rsidRDefault="00000000">
      <w:pPr>
        <w:shd w:val="clear" w:color="auto" w:fill="1F4E79"/>
        <w:spacing w:before="280" w:after="120"/>
      </w:pPr>
      <w:r>
        <w:rPr>
          <w:rFonts w:ascii="Calibri" w:hAnsi="Calibri"/>
          <w:b/>
          <w:color w:val="FFFFFF"/>
          <w:sz w:val="26"/>
        </w:rPr>
        <w:t xml:space="preserve">  🗺️  Architecture at a Glance  </w:t>
      </w:r>
    </w:p>
    <w:p w14:paraId="747BC372" w14:textId="77777777" w:rsidR="00CF2974" w:rsidRDefault="00000000">
      <w:pPr>
        <w:spacing w:after="120"/>
      </w:pPr>
      <w:r>
        <w:rPr>
          <w:rFonts w:ascii="Calibri" w:hAnsi="Calibri"/>
        </w:rPr>
        <w:t>The pipeline flows from bottom to top (as drawn in the paper), but reading left-to-right it works like this:</w:t>
      </w:r>
      <w:r>
        <w:rPr>
          <w:rFonts w:ascii="Calibri" w:hAnsi="Calibri"/>
        </w:rPr>
        <w:br/>
      </w:r>
    </w:p>
    <w:tbl>
      <w:tblPr>
        <w:tblStyle w:val="TableGrid"/>
        <w:tblW w:w="0" w:type="auto"/>
        <w:tblLook w:val="04A0" w:firstRow="1" w:lastRow="0" w:firstColumn="1" w:lastColumn="0" w:noHBand="0" w:noVBand="1"/>
      </w:tblPr>
      <w:tblGrid>
        <w:gridCol w:w="1040"/>
        <w:gridCol w:w="1040"/>
        <w:gridCol w:w="1040"/>
        <w:gridCol w:w="1040"/>
        <w:gridCol w:w="1040"/>
        <w:gridCol w:w="1040"/>
        <w:gridCol w:w="1040"/>
        <w:gridCol w:w="1040"/>
        <w:gridCol w:w="1040"/>
      </w:tblGrid>
      <w:tr w:rsidR="00CF2974" w14:paraId="7A6F0908" w14:textId="77777777">
        <w:tc>
          <w:tcPr>
            <w:tcW w:w="1040" w:type="dxa"/>
            <w:shd w:val="clear" w:color="auto" w:fill="1F4E79"/>
            <w:vAlign w:val="center"/>
          </w:tcPr>
          <w:p w14:paraId="4B05E965" w14:textId="77777777" w:rsidR="00CF2974" w:rsidRDefault="00000000">
            <w:pPr>
              <w:jc w:val="center"/>
            </w:pPr>
            <w:r>
              <w:rPr>
                <w:rFonts w:ascii="Calibri" w:hAnsi="Calibri"/>
                <w:b/>
                <w:color w:val="FFFFFF"/>
                <w:sz w:val="19"/>
              </w:rPr>
              <w:t>Image</w:t>
            </w:r>
            <w:r>
              <w:rPr>
                <w:rFonts w:ascii="Calibri" w:hAnsi="Calibri"/>
                <w:b/>
                <w:color w:val="FFFFFF"/>
                <w:sz w:val="19"/>
              </w:rPr>
              <w:br/>
              <w:t>I</w:t>
            </w:r>
          </w:p>
        </w:tc>
        <w:tc>
          <w:tcPr>
            <w:tcW w:w="1040" w:type="dxa"/>
            <w:shd w:val="clear" w:color="auto" w:fill="FFFFFF"/>
            <w:vAlign w:val="center"/>
          </w:tcPr>
          <w:p w14:paraId="3CD7A0A2" w14:textId="77777777" w:rsidR="00CF2974" w:rsidRDefault="00000000">
            <w:pPr>
              <w:jc w:val="center"/>
            </w:pPr>
            <w:r>
              <w:rPr>
                <w:rFonts w:ascii="Calibri" w:hAnsi="Calibri"/>
                <w:color w:val="646464"/>
                <w:sz w:val="24"/>
              </w:rPr>
              <w:t>→</w:t>
            </w:r>
          </w:p>
        </w:tc>
        <w:tc>
          <w:tcPr>
            <w:tcW w:w="1040" w:type="dxa"/>
            <w:shd w:val="clear" w:color="auto" w:fill="1B5E20"/>
            <w:vAlign w:val="center"/>
          </w:tcPr>
          <w:p w14:paraId="373A31A2" w14:textId="77777777" w:rsidR="00CF2974" w:rsidRDefault="00000000">
            <w:pPr>
              <w:jc w:val="center"/>
            </w:pPr>
            <w:r>
              <w:rPr>
                <w:rFonts w:ascii="Calibri" w:hAnsi="Calibri"/>
                <w:b/>
                <w:color w:val="FFFFFF"/>
                <w:sz w:val="19"/>
              </w:rPr>
              <w:t>CNN</w:t>
            </w:r>
          </w:p>
        </w:tc>
        <w:tc>
          <w:tcPr>
            <w:tcW w:w="1040" w:type="dxa"/>
            <w:shd w:val="clear" w:color="auto" w:fill="FFFFFF"/>
            <w:vAlign w:val="center"/>
          </w:tcPr>
          <w:p w14:paraId="4E8ED1F7" w14:textId="77777777" w:rsidR="00CF2974" w:rsidRDefault="00000000">
            <w:pPr>
              <w:jc w:val="center"/>
            </w:pPr>
            <w:r>
              <w:rPr>
                <w:rFonts w:ascii="Calibri" w:hAnsi="Calibri"/>
                <w:color w:val="646464"/>
                <w:sz w:val="24"/>
              </w:rPr>
              <w:t>→</w:t>
            </w:r>
          </w:p>
        </w:tc>
        <w:tc>
          <w:tcPr>
            <w:tcW w:w="1040" w:type="dxa"/>
            <w:shd w:val="clear" w:color="auto" w:fill="0D47A1"/>
            <w:vAlign w:val="center"/>
          </w:tcPr>
          <w:p w14:paraId="5819E0D2" w14:textId="77777777" w:rsidR="00CF2974" w:rsidRDefault="00000000">
            <w:pPr>
              <w:jc w:val="center"/>
            </w:pPr>
            <w:r>
              <w:rPr>
                <w:rFonts w:ascii="Calibri" w:hAnsi="Calibri"/>
                <w:b/>
                <w:color w:val="FFFFFF"/>
                <w:sz w:val="19"/>
              </w:rPr>
              <w:t>PATCH</w:t>
            </w:r>
            <w:r>
              <w:rPr>
                <w:rFonts w:ascii="Calibri" w:hAnsi="Calibri"/>
                <w:b/>
                <w:color w:val="FFFFFF"/>
                <w:sz w:val="19"/>
              </w:rPr>
              <w:br/>
              <w:t>ENC</w:t>
            </w:r>
          </w:p>
        </w:tc>
        <w:tc>
          <w:tcPr>
            <w:tcW w:w="1040" w:type="dxa"/>
            <w:shd w:val="clear" w:color="auto" w:fill="FFFFFF"/>
            <w:vAlign w:val="center"/>
          </w:tcPr>
          <w:p w14:paraId="73D2CE4C" w14:textId="77777777" w:rsidR="00CF2974" w:rsidRDefault="00000000">
            <w:pPr>
              <w:jc w:val="center"/>
            </w:pPr>
            <w:r>
              <w:rPr>
                <w:rFonts w:ascii="Calibri" w:hAnsi="Calibri"/>
                <w:color w:val="646464"/>
                <w:sz w:val="24"/>
              </w:rPr>
              <w:t>→</w:t>
            </w:r>
          </w:p>
        </w:tc>
        <w:tc>
          <w:tcPr>
            <w:tcW w:w="1040" w:type="dxa"/>
            <w:shd w:val="clear" w:color="auto" w:fill="4A148C"/>
            <w:vAlign w:val="center"/>
          </w:tcPr>
          <w:p w14:paraId="79413D08" w14:textId="77777777" w:rsidR="00CF2974" w:rsidRDefault="00000000">
            <w:pPr>
              <w:jc w:val="center"/>
            </w:pPr>
            <w:r>
              <w:rPr>
                <w:rFonts w:ascii="Calibri" w:hAnsi="Calibri"/>
                <w:b/>
                <w:color w:val="FFFFFF"/>
                <w:sz w:val="19"/>
              </w:rPr>
              <w:t>TR</w:t>
            </w:r>
            <w:r>
              <w:rPr>
                <w:rFonts w:ascii="Calibri" w:hAnsi="Calibri"/>
                <w:b/>
                <w:color w:val="FFFFFF"/>
                <w:sz w:val="19"/>
              </w:rPr>
              <w:br/>
              <w:t>ENC</w:t>
            </w:r>
          </w:p>
        </w:tc>
        <w:tc>
          <w:tcPr>
            <w:tcW w:w="1040" w:type="dxa"/>
            <w:shd w:val="clear" w:color="auto" w:fill="FFFFFF"/>
            <w:vAlign w:val="center"/>
          </w:tcPr>
          <w:p w14:paraId="56CF4CD2" w14:textId="77777777" w:rsidR="00CF2974" w:rsidRDefault="00000000">
            <w:pPr>
              <w:jc w:val="center"/>
            </w:pPr>
            <w:r>
              <w:rPr>
                <w:rFonts w:ascii="Calibri" w:hAnsi="Calibri"/>
                <w:color w:val="646464"/>
                <w:sz w:val="24"/>
              </w:rPr>
              <w:t>→</w:t>
            </w:r>
          </w:p>
        </w:tc>
        <w:tc>
          <w:tcPr>
            <w:tcW w:w="1040" w:type="dxa"/>
            <w:shd w:val="clear" w:color="auto" w:fill="B71C1C"/>
            <w:vAlign w:val="center"/>
          </w:tcPr>
          <w:p w14:paraId="69C30A4D" w14:textId="77777777" w:rsidR="00CF2974" w:rsidRDefault="00000000">
            <w:pPr>
              <w:jc w:val="center"/>
            </w:pPr>
            <w:r>
              <w:rPr>
                <w:rFonts w:ascii="Calibri" w:hAnsi="Calibri"/>
                <w:b/>
                <w:color w:val="FFFFFF"/>
                <w:sz w:val="19"/>
              </w:rPr>
              <w:t>TR</w:t>
            </w:r>
            <w:r>
              <w:rPr>
                <w:rFonts w:ascii="Calibri" w:hAnsi="Calibri"/>
                <w:b/>
                <w:color w:val="FFFFFF"/>
                <w:sz w:val="19"/>
              </w:rPr>
              <w:br/>
              <w:t>DEC</w:t>
            </w:r>
          </w:p>
        </w:tc>
      </w:tr>
    </w:tbl>
    <w:p w14:paraId="10BA68AD" w14:textId="77777777" w:rsidR="00CF2974" w:rsidRDefault="00CF2974">
      <w:pPr>
        <w:spacing w:after="120"/>
      </w:pPr>
    </w:p>
    <w:tbl>
      <w:tblPr>
        <w:tblStyle w:val="TableGrid"/>
        <w:tblW w:w="0" w:type="auto"/>
        <w:tblLook w:val="04A0" w:firstRow="1" w:lastRow="0" w:firstColumn="1" w:lastColumn="0" w:noHBand="0" w:noVBand="1"/>
      </w:tblPr>
      <w:tblGrid>
        <w:gridCol w:w="2160"/>
        <w:gridCol w:w="7200"/>
      </w:tblGrid>
      <w:tr w:rsidR="00CF2974" w14:paraId="6D995444" w14:textId="77777777">
        <w:tc>
          <w:tcPr>
            <w:tcW w:w="2160" w:type="dxa"/>
            <w:shd w:val="clear" w:color="auto" w:fill="1F4E79"/>
          </w:tcPr>
          <w:p w14:paraId="5A4E768F" w14:textId="77777777" w:rsidR="00CF2974" w:rsidRDefault="00000000">
            <w:r>
              <w:rPr>
                <w:rFonts w:ascii="Calibri" w:hAnsi="Calibri"/>
                <w:b/>
                <w:color w:val="FFFFFF"/>
                <w:sz w:val="21"/>
              </w:rPr>
              <w:t>Module</w:t>
            </w:r>
          </w:p>
        </w:tc>
        <w:tc>
          <w:tcPr>
            <w:tcW w:w="7200" w:type="dxa"/>
            <w:shd w:val="clear" w:color="auto" w:fill="1F4E79"/>
          </w:tcPr>
          <w:p w14:paraId="0F273141" w14:textId="77777777" w:rsidR="00CF2974" w:rsidRDefault="00000000">
            <w:r>
              <w:rPr>
                <w:rFonts w:ascii="Calibri" w:hAnsi="Calibri"/>
                <w:b/>
                <w:color w:val="FFFFFF"/>
                <w:sz w:val="21"/>
              </w:rPr>
              <w:t>Role in the pipeline</w:t>
            </w:r>
          </w:p>
        </w:tc>
      </w:tr>
      <w:tr w:rsidR="00CF2974" w14:paraId="43E4E5CF" w14:textId="77777777">
        <w:tc>
          <w:tcPr>
            <w:tcW w:w="2160" w:type="dxa"/>
            <w:shd w:val="clear" w:color="auto" w:fill="DEEAF1"/>
          </w:tcPr>
          <w:p w14:paraId="2E42A3C0" w14:textId="77777777" w:rsidR="00CF2974" w:rsidRDefault="00000000">
            <w:r>
              <w:rPr>
                <w:rFonts w:ascii="Calibri" w:hAnsi="Calibri"/>
                <w:b/>
                <w:sz w:val="21"/>
              </w:rPr>
              <w:t>CNN</w:t>
            </w:r>
          </w:p>
        </w:tc>
        <w:tc>
          <w:tcPr>
            <w:tcW w:w="7200" w:type="dxa"/>
            <w:shd w:val="clear" w:color="auto" w:fill="F2F7FB"/>
          </w:tcPr>
          <w:p w14:paraId="4D90B7B8" w14:textId="77777777" w:rsidR="00CF2974" w:rsidRDefault="00000000">
            <w:r>
              <w:rPr>
                <w:rFonts w:ascii="Calibri" w:hAnsi="Calibri"/>
                <w:sz w:val="21"/>
              </w:rPr>
              <w:t>Reads the image pixels and extracts visual features (shapes, strokes)</w:t>
            </w:r>
          </w:p>
        </w:tc>
      </w:tr>
      <w:tr w:rsidR="00CF2974" w14:paraId="556FA4F3" w14:textId="77777777">
        <w:tc>
          <w:tcPr>
            <w:tcW w:w="2160" w:type="dxa"/>
            <w:shd w:val="clear" w:color="auto" w:fill="DEEAF1"/>
          </w:tcPr>
          <w:p w14:paraId="3F51197B" w14:textId="77777777" w:rsidR="00CF2974" w:rsidRDefault="00000000">
            <w:r>
              <w:rPr>
                <w:rFonts w:ascii="Calibri" w:hAnsi="Calibri"/>
                <w:b/>
                <w:sz w:val="21"/>
              </w:rPr>
              <w:t>PATCHₑₙₓ</w:t>
            </w:r>
          </w:p>
        </w:tc>
        <w:tc>
          <w:tcPr>
            <w:tcW w:w="7200" w:type="dxa"/>
            <w:shd w:val="clear" w:color="auto" w:fill="F2F7FB"/>
          </w:tcPr>
          <w:p w14:paraId="254B5103" w14:textId="77777777" w:rsidR="00CF2974" w:rsidRDefault="00000000">
            <w:r>
              <w:rPr>
                <w:rFonts w:ascii="Calibri" w:hAnsi="Calibri"/>
                <w:sz w:val="21"/>
              </w:rPr>
              <w:t>Converts 2D visual features into a 1D sequence of tokens</w:t>
            </w:r>
          </w:p>
        </w:tc>
      </w:tr>
      <w:tr w:rsidR="00CF2974" w14:paraId="1650147A" w14:textId="77777777">
        <w:tc>
          <w:tcPr>
            <w:tcW w:w="2160" w:type="dxa"/>
            <w:shd w:val="clear" w:color="auto" w:fill="DEEAF1"/>
          </w:tcPr>
          <w:p w14:paraId="3717D558" w14:textId="77777777" w:rsidR="00CF2974" w:rsidRDefault="00000000">
            <w:r>
              <w:rPr>
                <w:rFonts w:ascii="Calibri" w:hAnsi="Calibri"/>
                <w:b/>
                <w:sz w:val="21"/>
              </w:rPr>
              <w:t>TRₑₙₓ</w:t>
            </w:r>
          </w:p>
        </w:tc>
        <w:tc>
          <w:tcPr>
            <w:tcW w:w="7200" w:type="dxa"/>
            <w:shd w:val="clear" w:color="auto" w:fill="F2F7FB"/>
          </w:tcPr>
          <w:p w14:paraId="28606D5B" w14:textId="77777777" w:rsidR="00CF2974" w:rsidRDefault="00000000">
            <w:r>
              <w:rPr>
                <w:rFonts w:ascii="Calibri" w:hAnsi="Calibri"/>
                <w:sz w:val="21"/>
              </w:rPr>
              <w:t>Transformer Encoder — understands context between tokens</w:t>
            </w:r>
          </w:p>
        </w:tc>
      </w:tr>
      <w:tr w:rsidR="00CF2974" w14:paraId="6CC1653D" w14:textId="77777777">
        <w:tc>
          <w:tcPr>
            <w:tcW w:w="2160" w:type="dxa"/>
            <w:shd w:val="clear" w:color="auto" w:fill="DEEAF1"/>
          </w:tcPr>
          <w:p w14:paraId="192E4CB0" w14:textId="77777777" w:rsidR="00CF2974" w:rsidRDefault="00000000">
            <w:r>
              <w:rPr>
                <w:rFonts w:ascii="Calibri" w:hAnsi="Calibri"/>
                <w:b/>
                <w:sz w:val="21"/>
              </w:rPr>
              <w:t>TRᴅᴇᴄ</w:t>
            </w:r>
          </w:p>
        </w:tc>
        <w:tc>
          <w:tcPr>
            <w:tcW w:w="7200" w:type="dxa"/>
            <w:shd w:val="clear" w:color="auto" w:fill="F2F7FB"/>
          </w:tcPr>
          <w:p w14:paraId="2040B08A" w14:textId="77777777" w:rsidR="00CF2974" w:rsidRDefault="00000000">
            <w:r>
              <w:rPr>
                <w:rFonts w:ascii="Calibri" w:hAnsi="Calibri"/>
                <w:sz w:val="21"/>
              </w:rPr>
              <w:t>Transformer Decoder — generates the output text character by character</w:t>
            </w:r>
          </w:p>
        </w:tc>
      </w:tr>
    </w:tbl>
    <w:p w14:paraId="5255BD76" w14:textId="77777777" w:rsidR="00CF2974" w:rsidRDefault="00CF2974">
      <w:pPr>
        <w:spacing w:after="160"/>
      </w:pPr>
    </w:p>
    <w:p w14:paraId="3E522BB6" w14:textId="77777777" w:rsidR="00CF2974" w:rsidRDefault="00000000">
      <w:pPr>
        <w:shd w:val="clear" w:color="auto" w:fill="1F4E79"/>
        <w:spacing w:before="280" w:after="120"/>
      </w:pPr>
      <w:r>
        <w:rPr>
          <w:rFonts w:ascii="Calibri" w:hAnsi="Calibri"/>
          <w:b/>
          <w:color w:val="FFFFFF"/>
          <w:sz w:val="26"/>
        </w:rPr>
        <w:t xml:space="preserve">  📋  Step-by-Step Walkthrough  </w:t>
      </w:r>
    </w:p>
    <w:p w14:paraId="7163C8C5" w14:textId="77777777" w:rsidR="00CF2974" w:rsidRDefault="00000000">
      <w:r>
        <w:rPr>
          <w:rFonts w:ascii="Calibri" w:hAnsi="Calibri"/>
        </w:rPr>
        <w:t>We will follow one Khmer textline image through all four stages. Each step explains what happens, what goes in, and what comes out.</w:t>
      </w:r>
    </w:p>
    <w:tbl>
      <w:tblPr>
        <w:tblStyle w:val="TableGrid"/>
        <w:tblW w:w="0" w:type="auto"/>
        <w:tblLook w:val="04A0" w:firstRow="1" w:lastRow="0" w:firstColumn="1" w:lastColumn="0" w:noHBand="0" w:noVBand="1"/>
      </w:tblPr>
      <w:tblGrid>
        <w:gridCol w:w="864"/>
        <w:gridCol w:w="8496"/>
      </w:tblGrid>
      <w:tr w:rsidR="00CF2974" w14:paraId="443CBFF5" w14:textId="77777777">
        <w:tc>
          <w:tcPr>
            <w:tcW w:w="864" w:type="dxa"/>
            <w:shd w:val="clear" w:color="auto" w:fill="1F4E79"/>
            <w:vAlign w:val="center"/>
          </w:tcPr>
          <w:p w14:paraId="1C1A1DBD" w14:textId="77777777" w:rsidR="00CF2974" w:rsidRDefault="00000000">
            <w:pPr>
              <w:jc w:val="center"/>
            </w:pPr>
            <w:r>
              <w:rPr>
                <w:rFonts w:ascii="Calibri" w:hAnsi="Calibri"/>
                <w:b/>
                <w:color w:val="FFFFFF"/>
                <w:sz w:val="24"/>
              </w:rPr>
              <w:t>Step</w:t>
            </w:r>
            <w:r>
              <w:rPr>
                <w:rFonts w:ascii="Calibri" w:hAnsi="Calibri"/>
                <w:b/>
                <w:color w:val="FFFFFF"/>
                <w:sz w:val="24"/>
              </w:rPr>
              <w:br/>
              <w:t>1</w:t>
            </w:r>
          </w:p>
        </w:tc>
        <w:tc>
          <w:tcPr>
            <w:tcW w:w="8496" w:type="dxa"/>
            <w:shd w:val="clear" w:color="auto" w:fill="EBF3FB"/>
          </w:tcPr>
          <w:p w14:paraId="30F38BFD" w14:textId="77777777" w:rsidR="00CF2974" w:rsidRDefault="00000000">
            <w:pPr>
              <w:spacing w:before="80" w:after="60"/>
            </w:pPr>
            <w:r>
              <w:rPr>
                <w:rFonts w:ascii="Calibri" w:hAnsi="Calibri"/>
                <w:b/>
                <w:color w:val="1F4E79"/>
                <w:sz w:val="23"/>
              </w:rPr>
              <w:t>The Input Image  (Image I)</w:t>
            </w:r>
          </w:p>
          <w:p w14:paraId="0A4E48D2" w14:textId="77777777" w:rsidR="00CF2974" w:rsidRDefault="00000000">
            <w:pPr>
              <w:spacing w:before="20" w:after="40"/>
            </w:pPr>
            <w:r>
              <w:rPr>
                <w:rFonts w:ascii="Calibri" w:hAnsi="Calibri"/>
                <w:b/>
                <w:color w:val="1F4E79"/>
                <w:sz w:val="21"/>
              </w:rPr>
              <w:t>What it is:</w:t>
            </w:r>
            <w:r>
              <w:rPr>
                <w:rFonts w:ascii="Calibri" w:hAnsi="Calibri"/>
                <w:sz w:val="21"/>
              </w:rPr>
              <w:t xml:space="preserve">  A grayscale photo or scan of a Khmer textline.</w:t>
            </w:r>
          </w:p>
          <w:p w14:paraId="784C66F1" w14:textId="77777777" w:rsidR="00CF2974" w:rsidRDefault="00000000">
            <w:pPr>
              <w:spacing w:before="20" w:after="40"/>
            </w:pPr>
            <w:r>
              <w:rPr>
                <w:rFonts w:ascii="Calibri" w:hAnsi="Calibri"/>
                <w:b/>
                <w:color w:val="1F4E79"/>
                <w:sz w:val="21"/>
              </w:rPr>
              <w:t>Technical details:</w:t>
            </w:r>
            <w:r>
              <w:rPr>
                <w:rFonts w:ascii="Calibri" w:hAnsi="Calibri"/>
                <w:sz w:val="21"/>
              </w:rPr>
              <w:t xml:space="preserve">  The image has height H pixels and width W pixels.</w:t>
            </w:r>
          </w:p>
          <w:p w14:paraId="261636C5" w14:textId="77777777" w:rsidR="00CF2974" w:rsidRDefault="00000000">
            <w:pPr>
              <w:spacing w:before="20" w:after="40"/>
            </w:pPr>
            <w:r>
              <w:rPr>
                <w:rFonts w:ascii="Calibri" w:hAnsi="Calibri"/>
                <w:i/>
                <w:color w:val="646464"/>
                <w:sz w:val="21"/>
              </w:rPr>
              <w:t>Actual textline from Figure 12 (the paper):</w:t>
            </w:r>
            <w:r>
              <w:rPr>
                <w:rFonts w:ascii="Calibri" w:hAnsi="Calibri"/>
                <w:color w:val="1F4E79"/>
                <w:sz w:val="21"/>
              </w:rPr>
              <w:t xml:space="preserve">  "ប៉ុស្តិ៍ សង្កាត់បឹងកក់២" — this is the real Khmer textline shown in Figure 12 of the paper.</w:t>
            </w:r>
          </w:p>
          <w:p w14:paraId="3D3FE9ED" w14:textId="77777777" w:rsidR="00CF2974" w:rsidRDefault="00000000">
            <w:pPr>
              <w:spacing w:before="20" w:after="40"/>
            </w:pPr>
            <w:r>
              <w:rPr>
                <w:rFonts w:ascii="Calibri" w:hAnsi="Calibri"/>
                <w:b/>
                <w:color w:val="1A5E20"/>
                <w:sz w:val="21"/>
              </w:rPr>
              <w:t>No resizing needed:</w:t>
            </w:r>
            <w:r>
              <w:rPr>
                <w:rFonts w:ascii="Calibri" w:hAnsi="Calibri"/>
                <w:sz w:val="21"/>
              </w:rPr>
              <w:t xml:space="preserve">  Unlike most OCR methods, this model does </w:t>
            </w:r>
            <w:r>
              <w:rPr>
                <w:rFonts w:ascii="Calibri" w:hAnsi="Calibri"/>
                <w:b/>
                <w:color w:val="C62828"/>
                <w:sz w:val="21"/>
              </w:rPr>
              <w:t>not</w:t>
            </w:r>
            <w:r>
              <w:rPr>
                <w:rFonts w:ascii="Calibri" w:hAnsi="Calibri"/>
                <w:sz w:val="21"/>
              </w:rPr>
              <w:t xml:space="preserve"> resize the image to a fixed width — it handles any length. This is important for Khmer because textlines can be very long.</w:t>
            </w:r>
          </w:p>
          <w:p w14:paraId="57FDF214" w14:textId="77777777" w:rsidR="00CF2974" w:rsidRDefault="00000000">
            <w:pPr>
              <w:spacing w:before="20" w:after="40"/>
            </w:pPr>
            <w:r>
              <w:rPr>
                <w:rFonts w:ascii="Calibri" w:hAnsi="Calibri"/>
                <w:b/>
                <w:color w:val="1F4E79"/>
                <w:sz w:val="21"/>
              </w:rPr>
              <w:t>Formula:</w:t>
            </w:r>
            <w:r>
              <w:rPr>
                <w:rFonts w:ascii="Calibri" w:hAnsi="Calibri"/>
                <w:sz w:val="21"/>
              </w:rPr>
              <w:t xml:space="preserve">  I  is a grayscale image of (H × W) pixels</w:t>
            </w:r>
          </w:p>
        </w:tc>
      </w:tr>
    </w:tbl>
    <w:p w14:paraId="699CF9E9" w14:textId="77777777" w:rsidR="00CF2974" w:rsidRDefault="00CF2974">
      <w:pPr>
        <w:spacing w:after="100"/>
      </w:pPr>
    </w:p>
    <w:p w14:paraId="1CD13073" w14:textId="77777777" w:rsidR="007E55E7" w:rsidRDefault="007E55E7">
      <w:pPr>
        <w:spacing w:after="100"/>
      </w:pPr>
    </w:p>
    <w:tbl>
      <w:tblPr>
        <w:tblStyle w:val="TableGrid"/>
        <w:tblW w:w="0" w:type="auto"/>
        <w:tblLook w:val="04A0" w:firstRow="1" w:lastRow="0" w:firstColumn="1" w:lastColumn="0" w:noHBand="0" w:noVBand="1"/>
      </w:tblPr>
      <w:tblGrid>
        <w:gridCol w:w="864"/>
        <w:gridCol w:w="8496"/>
      </w:tblGrid>
      <w:tr w:rsidR="00CF2974" w14:paraId="40F88001" w14:textId="77777777">
        <w:tc>
          <w:tcPr>
            <w:tcW w:w="864" w:type="dxa"/>
            <w:shd w:val="clear" w:color="auto" w:fill="1B5E20"/>
            <w:vAlign w:val="center"/>
          </w:tcPr>
          <w:p w14:paraId="462C4CAA" w14:textId="77777777" w:rsidR="00CF2974" w:rsidRDefault="00000000">
            <w:pPr>
              <w:jc w:val="center"/>
            </w:pPr>
            <w:r>
              <w:rPr>
                <w:rFonts w:ascii="Calibri" w:hAnsi="Calibri"/>
                <w:b/>
                <w:color w:val="FFFFFF"/>
                <w:sz w:val="24"/>
              </w:rPr>
              <w:lastRenderedPageBreak/>
              <w:t>Step</w:t>
            </w:r>
            <w:r>
              <w:rPr>
                <w:rFonts w:ascii="Calibri" w:hAnsi="Calibri"/>
                <w:b/>
                <w:color w:val="FFFFFF"/>
                <w:sz w:val="24"/>
              </w:rPr>
              <w:br/>
              <w:t>2</w:t>
            </w:r>
          </w:p>
        </w:tc>
        <w:tc>
          <w:tcPr>
            <w:tcW w:w="8496" w:type="dxa"/>
            <w:shd w:val="clear" w:color="auto" w:fill="E8F5E9"/>
          </w:tcPr>
          <w:p w14:paraId="2C85FA9D" w14:textId="77777777" w:rsidR="00CF2974" w:rsidRDefault="00000000">
            <w:pPr>
              <w:spacing w:before="80" w:after="60"/>
            </w:pPr>
            <w:r>
              <w:rPr>
                <w:rFonts w:ascii="Calibri" w:hAnsi="Calibri"/>
                <w:b/>
                <w:color w:val="1F4E79"/>
                <w:sz w:val="23"/>
              </w:rPr>
              <w:t>CNN Module — Extract Visual Features</w:t>
            </w:r>
          </w:p>
          <w:p w14:paraId="2AEC1F3F" w14:textId="77777777" w:rsidR="00CF2974" w:rsidRDefault="00000000">
            <w:pPr>
              <w:spacing w:before="20" w:after="40"/>
            </w:pPr>
            <w:r>
              <w:rPr>
                <w:rFonts w:ascii="Calibri" w:hAnsi="Calibri"/>
                <w:b/>
                <w:color w:val="1B5E20"/>
                <w:sz w:val="21"/>
              </w:rPr>
              <w:t>What it is:</w:t>
            </w:r>
            <w:r>
              <w:rPr>
                <w:rFonts w:ascii="Calibri" w:hAnsi="Calibri"/>
                <w:sz w:val="21"/>
              </w:rPr>
              <w:t xml:space="preserve">  A modified ResNet — a well-known Convolutional Neural Network (CNN).</w:t>
            </w:r>
          </w:p>
          <w:p w14:paraId="3F776EEE" w14:textId="77777777" w:rsidR="00CF2974" w:rsidRDefault="00000000">
            <w:pPr>
              <w:spacing w:before="20" w:after="40"/>
            </w:pPr>
            <w:r>
              <w:rPr>
                <w:rFonts w:ascii="Calibri" w:hAnsi="Calibri"/>
                <w:b/>
                <w:color w:val="1B5E20"/>
                <w:sz w:val="21"/>
              </w:rPr>
              <w:t>What it does:</w:t>
            </w:r>
            <w:r>
              <w:rPr>
                <w:rFonts w:ascii="Calibri" w:hAnsi="Calibri"/>
                <w:sz w:val="21"/>
              </w:rPr>
              <w:t xml:space="preserve">  Scans the image with small filters to detect edges, curves, strokes, and patterns — the building blocks of characters.</w:t>
            </w:r>
          </w:p>
          <w:p w14:paraId="63E77F65" w14:textId="77777777" w:rsidR="00CF2974" w:rsidRDefault="00000000">
            <w:pPr>
              <w:spacing w:before="20" w:after="40"/>
            </w:pPr>
            <w:r>
              <w:rPr>
                <w:rFonts w:ascii="Calibri" w:hAnsi="Calibri"/>
                <w:b/>
                <w:color w:val="1B5E20"/>
                <w:sz w:val="21"/>
              </w:rPr>
              <w:t>Input:</w:t>
            </w:r>
            <w:r>
              <w:rPr>
                <w:rFonts w:ascii="Calibri" w:hAnsi="Calibri"/>
                <w:sz w:val="21"/>
              </w:rPr>
              <w:t xml:space="preserve">  Image I  of size H × W pixels</w:t>
            </w:r>
          </w:p>
          <w:p w14:paraId="430F24DA" w14:textId="77777777" w:rsidR="00CF2974" w:rsidRDefault="00000000">
            <w:pPr>
              <w:spacing w:before="20" w:after="40"/>
            </w:pPr>
            <w:r>
              <w:rPr>
                <w:rFonts w:ascii="Calibri" w:hAnsi="Calibri"/>
                <w:b/>
                <w:color w:val="1B5E20"/>
                <w:sz w:val="21"/>
              </w:rPr>
              <w:t>Output:</w:t>
            </w:r>
            <w:r>
              <w:rPr>
                <w:rFonts w:ascii="Calibri" w:hAnsi="Calibri"/>
                <w:sz w:val="21"/>
              </w:rPr>
              <w:t xml:space="preserve">  A 2D feature map F of size H' × W' × D</w:t>
            </w:r>
          </w:p>
          <w:p w14:paraId="37058CE6" w14:textId="77777777" w:rsidR="00CF2974" w:rsidRDefault="00000000">
            <w:pPr>
              <w:spacing w:before="20" w:after="40"/>
            </w:pPr>
            <w:r>
              <w:rPr>
                <w:rFonts w:ascii="Calibri" w:hAnsi="Calibri"/>
                <w:b/>
                <w:color w:val="1B5E20"/>
                <w:sz w:val="21"/>
              </w:rPr>
              <w:t>Downsampling:</w:t>
            </w:r>
            <w:r>
              <w:rPr>
                <w:rFonts w:ascii="Calibri" w:hAnsi="Calibri"/>
                <w:sz w:val="21"/>
              </w:rPr>
              <w:t xml:space="preserve">  The CNN shrinks the image by a factor of 4 in both directions: H' = H ÷ 4 and W' = W ÷ 4.</w:t>
            </w:r>
          </w:p>
          <w:p w14:paraId="6AFB14E4" w14:textId="77777777" w:rsidR="00CF2974" w:rsidRDefault="00000000">
            <w:pPr>
              <w:spacing w:before="20" w:after="40"/>
            </w:pPr>
            <w:r>
              <w:rPr>
                <w:rFonts w:ascii="Calibri" w:hAnsi="Calibri"/>
                <w:i/>
                <w:color w:val="646464"/>
                <w:sz w:val="21"/>
              </w:rPr>
              <w:t>Think of it as:</w:t>
            </w:r>
            <w:r>
              <w:rPr>
                <w:rFonts w:ascii="Calibri" w:hAnsi="Calibri"/>
                <w:color w:val="646464"/>
                <w:sz w:val="21"/>
              </w:rPr>
              <w:t xml:space="preserve">  Like squeezing the image into a compact, information-rich summary grid — each cell holds a D-dimensional description of what that region looks like.</w:t>
            </w:r>
          </w:p>
          <w:p w14:paraId="3D5D57A7" w14:textId="77777777" w:rsidR="00CF2974" w:rsidRDefault="00000000">
            <w:pPr>
              <w:spacing w:before="20" w:after="40"/>
            </w:pPr>
            <w:r>
              <w:rPr>
                <w:rFonts w:ascii="Calibri" w:hAnsi="Calibri"/>
                <w:b/>
                <w:color w:val="1B5E20"/>
                <w:sz w:val="21"/>
              </w:rPr>
              <w:t>Formula:</w:t>
            </w:r>
            <w:r>
              <w:rPr>
                <w:rFonts w:ascii="Calibri" w:hAnsi="Calibri"/>
                <w:sz w:val="21"/>
              </w:rPr>
              <w:t xml:space="preserve">  F = CNN(I)</w:t>
            </w:r>
          </w:p>
        </w:tc>
      </w:tr>
    </w:tbl>
    <w:p w14:paraId="18537424" w14:textId="77777777" w:rsidR="00CF2974" w:rsidRDefault="00CF2974">
      <w:pPr>
        <w:spacing w:after="100"/>
      </w:pPr>
    </w:p>
    <w:tbl>
      <w:tblPr>
        <w:tblW w:w="0" w:type="auto"/>
        <w:tblLook w:val="04A0" w:firstRow="1" w:lastRow="0" w:firstColumn="1" w:lastColumn="0" w:noHBand="0" w:noVBand="1"/>
      </w:tblPr>
      <w:tblGrid>
        <w:gridCol w:w="9360"/>
      </w:tblGrid>
      <w:tr w:rsidR="00CF2974" w14:paraId="13D4EBF9" w14:textId="77777777">
        <w:tc>
          <w:tcPr>
            <w:tcW w:w="9360" w:type="dxa"/>
            <w:tcBorders>
              <w:top w:val="single" w:sz="12" w:space="0" w:color="1B5E20"/>
              <w:left w:val="single" w:sz="24" w:space="0" w:color="1B5E20"/>
              <w:bottom w:val="single" w:sz="12" w:space="0" w:color="1B5E20"/>
              <w:right w:val="single" w:sz="12" w:space="0" w:color="1B5E20"/>
            </w:tcBorders>
            <w:shd w:val="clear" w:color="auto" w:fill="E8F5E9"/>
          </w:tcPr>
          <w:p w14:paraId="549B5162" w14:textId="77777777" w:rsidR="00CF2974" w:rsidRDefault="00000000">
            <w:pPr>
              <w:spacing w:before="80" w:after="40"/>
            </w:pPr>
            <w:r>
              <w:rPr>
                <w:rFonts w:ascii="Calibri" w:hAnsi="Calibri"/>
                <w:b/>
              </w:rPr>
              <w:t>🔑  Why 2D features matter for Khmer</w:t>
            </w:r>
          </w:p>
          <w:p w14:paraId="658E014E" w14:textId="77777777" w:rsidR="00CF2974" w:rsidRDefault="00000000">
            <w:pPr>
              <w:spacing w:before="20" w:after="80"/>
            </w:pPr>
            <w:r>
              <w:rPr>
                <w:rFonts w:ascii="Calibri" w:hAnsi="Calibri"/>
                <w:sz w:val="21"/>
              </w:rPr>
              <w:t>Most OCR systems for Latin text use 1D feature maps (just a single row). Khmer characters stack vertically — vowels go above and below consonants. Using 2D feature maps (H' rows × W' columns) preserves this vertical information, which is essential for correctly reading stacked Khmer characters.</w:t>
            </w:r>
          </w:p>
        </w:tc>
      </w:tr>
    </w:tbl>
    <w:p w14:paraId="6A6D72BE" w14:textId="77777777" w:rsidR="00CF2974" w:rsidRDefault="00CF2974">
      <w:pPr>
        <w:spacing w:after="120"/>
      </w:pPr>
    </w:p>
    <w:tbl>
      <w:tblPr>
        <w:tblStyle w:val="TableGrid"/>
        <w:tblW w:w="0" w:type="auto"/>
        <w:tblLook w:val="04A0" w:firstRow="1" w:lastRow="0" w:firstColumn="1" w:lastColumn="0" w:noHBand="0" w:noVBand="1"/>
      </w:tblPr>
      <w:tblGrid>
        <w:gridCol w:w="864"/>
        <w:gridCol w:w="8496"/>
      </w:tblGrid>
      <w:tr w:rsidR="00CF2974" w14:paraId="3EA9D7E7" w14:textId="77777777">
        <w:tc>
          <w:tcPr>
            <w:tcW w:w="864" w:type="dxa"/>
            <w:shd w:val="clear" w:color="auto" w:fill="0D47A1"/>
            <w:vAlign w:val="center"/>
          </w:tcPr>
          <w:p w14:paraId="03D7C136" w14:textId="77777777" w:rsidR="00CF2974" w:rsidRDefault="00000000">
            <w:pPr>
              <w:jc w:val="center"/>
            </w:pPr>
            <w:r>
              <w:rPr>
                <w:rFonts w:ascii="Calibri" w:hAnsi="Calibri"/>
                <w:b/>
                <w:color w:val="FFFFFF"/>
                <w:sz w:val="24"/>
              </w:rPr>
              <w:t>Step</w:t>
            </w:r>
            <w:r>
              <w:rPr>
                <w:rFonts w:ascii="Calibri" w:hAnsi="Calibri"/>
                <w:b/>
                <w:color w:val="FFFFFF"/>
                <w:sz w:val="24"/>
              </w:rPr>
              <w:br/>
              <w:t>3</w:t>
            </w:r>
          </w:p>
        </w:tc>
        <w:tc>
          <w:tcPr>
            <w:tcW w:w="8496" w:type="dxa"/>
            <w:shd w:val="clear" w:color="auto" w:fill="E3F2FD"/>
          </w:tcPr>
          <w:p w14:paraId="071BF476" w14:textId="77777777" w:rsidR="00CF2974" w:rsidRDefault="00000000">
            <w:pPr>
              <w:spacing w:before="80" w:after="60"/>
            </w:pPr>
            <w:r>
              <w:rPr>
                <w:rFonts w:ascii="Calibri" w:hAnsi="Calibri"/>
                <w:b/>
                <w:color w:val="1F4E79"/>
                <w:sz w:val="23"/>
              </w:rPr>
              <w:t>PATCH_ENC — Patching Module  (2D → 1D tokens)</w:t>
            </w:r>
          </w:p>
          <w:p w14:paraId="567DFD0D" w14:textId="77777777" w:rsidR="00CF2974" w:rsidRDefault="00000000">
            <w:pPr>
              <w:spacing w:before="20" w:after="40"/>
            </w:pPr>
            <w:r>
              <w:rPr>
                <w:rFonts w:ascii="Calibri" w:hAnsi="Calibri"/>
                <w:b/>
                <w:color w:val="0D47A1"/>
                <w:sz w:val="21"/>
              </w:rPr>
              <w:t>What it is:</w:t>
            </w:r>
            <w:r>
              <w:rPr>
                <w:rFonts w:ascii="Calibri" w:hAnsi="Calibri"/>
                <w:sz w:val="21"/>
              </w:rPr>
              <w:t xml:space="preserve">  The Patching Encoder — inspired by Vision Transformer (ViT) technology.</w:t>
            </w:r>
          </w:p>
          <w:p w14:paraId="3A61BFAD" w14:textId="77777777" w:rsidR="00CF2974" w:rsidRDefault="00000000">
            <w:pPr>
              <w:spacing w:before="20" w:after="40"/>
            </w:pPr>
            <w:r>
              <w:rPr>
                <w:rFonts w:ascii="Calibri" w:hAnsi="Calibri"/>
                <w:b/>
                <w:color w:val="0D47A1"/>
                <w:sz w:val="21"/>
              </w:rPr>
              <w:t>The problem it solves:</w:t>
            </w:r>
            <w:r>
              <w:rPr>
                <w:rFonts w:ascii="Calibri" w:hAnsi="Calibri"/>
                <w:sz w:val="21"/>
              </w:rPr>
              <w:t xml:space="preserve">  The Transformer (next step) needs a </w:t>
            </w:r>
            <w:r>
              <w:rPr>
                <w:rFonts w:ascii="Calibri" w:hAnsi="Calibri"/>
                <w:i/>
                <w:sz w:val="21"/>
              </w:rPr>
              <w:t>sequence</w:t>
            </w:r>
            <w:r>
              <w:rPr>
                <w:rFonts w:ascii="Calibri" w:hAnsi="Calibri"/>
                <w:sz w:val="21"/>
              </w:rPr>
              <w:t xml:space="preserve"> of items — but the CNN outputs a </w:t>
            </w:r>
            <w:r>
              <w:rPr>
                <w:rFonts w:ascii="Calibri" w:hAnsi="Calibri"/>
                <w:i/>
                <w:sz w:val="21"/>
              </w:rPr>
              <w:t>grid</w:t>
            </w:r>
            <w:r>
              <w:rPr>
                <w:rFonts w:ascii="Calibri" w:hAnsi="Calibri"/>
                <w:sz w:val="21"/>
              </w:rPr>
              <w:t>. PATCHₑₙₓ bridges this gap.</w:t>
            </w:r>
          </w:p>
          <w:p w14:paraId="53033586" w14:textId="77777777" w:rsidR="00CF2974" w:rsidRDefault="00000000">
            <w:pPr>
              <w:spacing w:before="20" w:after="40"/>
            </w:pPr>
            <w:r>
              <w:rPr>
                <w:rFonts w:ascii="Calibri" w:hAnsi="Calibri"/>
                <w:b/>
                <w:color w:val="0D47A1"/>
                <w:sz w:val="21"/>
              </w:rPr>
              <w:t>What it does:</w:t>
            </w:r>
            <w:r>
              <w:rPr>
                <w:rFonts w:ascii="Calibri" w:hAnsi="Calibri"/>
                <w:sz w:val="21"/>
              </w:rPr>
              <w:t xml:space="preserve">  Divides the 2D feature map into small rectangular patches of size k₁ × k₂. Each patch is flattened and projected into a D-dimensional vector. Position information is then added (positional encoding) so the model knows where each patch came from.</w:t>
            </w:r>
          </w:p>
          <w:p w14:paraId="3D29422D" w14:textId="77777777" w:rsidR="00CF2974" w:rsidRDefault="00000000">
            <w:pPr>
              <w:spacing w:before="20" w:after="40"/>
            </w:pPr>
            <w:r>
              <w:rPr>
                <w:rFonts w:ascii="Calibri" w:hAnsi="Calibri"/>
                <w:b/>
                <w:color w:val="0D47A1"/>
                <w:sz w:val="21"/>
              </w:rPr>
              <w:t>Input:</w:t>
            </w:r>
            <w:r>
              <w:rPr>
                <w:rFonts w:ascii="Calibri" w:hAnsi="Calibri"/>
                <w:sz w:val="21"/>
              </w:rPr>
              <w:t xml:space="preserve">  F — 2D feature map (H' × W')</w:t>
            </w:r>
          </w:p>
          <w:p w14:paraId="72DC92C9" w14:textId="77777777" w:rsidR="00CF2974" w:rsidRDefault="00000000">
            <w:pPr>
              <w:spacing w:before="20" w:after="40"/>
            </w:pPr>
            <w:r>
              <w:rPr>
                <w:rFonts w:ascii="Calibri" w:hAnsi="Calibri"/>
                <w:b/>
                <w:color w:val="0D47A1"/>
                <w:sz w:val="21"/>
              </w:rPr>
              <w:t>Output:</w:t>
            </w:r>
            <w:r>
              <w:rPr>
                <w:rFonts w:ascii="Calibri" w:hAnsi="Calibri"/>
                <w:sz w:val="21"/>
              </w:rPr>
              <w:t xml:space="preserve">  P = (P₁, P₂, ..., P_n) — a sequence of n patch tokens, each Pᵢ ∈ ℝ^D</w:t>
            </w:r>
          </w:p>
          <w:p w14:paraId="12F80C14" w14:textId="77777777" w:rsidR="00CF2974" w:rsidRDefault="00000000">
            <w:pPr>
              <w:spacing w:before="20" w:after="40"/>
            </w:pPr>
            <w:r>
              <w:rPr>
                <w:rFonts w:ascii="Calibri" w:hAnsi="Calibri"/>
                <w:b/>
                <w:color w:val="0D47A1"/>
                <w:sz w:val="21"/>
              </w:rPr>
              <w:t>Formula:</w:t>
            </w:r>
            <w:r>
              <w:rPr>
                <w:rFonts w:ascii="Calibri" w:hAnsi="Calibri"/>
                <w:sz w:val="21"/>
              </w:rPr>
              <w:t xml:space="preserve">  P = PATCHₑₙₓ(k₁, k₂)(F)</w:t>
            </w:r>
          </w:p>
          <w:p w14:paraId="50F413D6" w14:textId="77777777" w:rsidR="00CF2974" w:rsidRDefault="00000000">
            <w:pPr>
              <w:spacing w:before="20" w:after="40"/>
            </w:pPr>
            <w:r>
              <w:rPr>
                <w:rFonts w:ascii="Calibri" w:hAnsi="Calibri"/>
                <w:i/>
                <w:color w:val="646464"/>
                <w:sz w:val="21"/>
              </w:rPr>
              <w:t>Think of it as:</w:t>
            </w:r>
            <w:r>
              <w:rPr>
                <w:rFonts w:ascii="Calibri" w:hAnsi="Calibri"/>
                <w:color w:val="646464"/>
                <w:sz w:val="21"/>
              </w:rPr>
              <w:t xml:space="preserve">  Like cutting a painting into small tiles, describing each tile in words, then arranging the descriptions in reading order.</w:t>
            </w:r>
          </w:p>
        </w:tc>
      </w:tr>
    </w:tbl>
    <w:p w14:paraId="14CC869F" w14:textId="77777777" w:rsidR="00CF2974" w:rsidRDefault="00CF2974">
      <w:pPr>
        <w:spacing w:after="100"/>
      </w:pPr>
    </w:p>
    <w:tbl>
      <w:tblPr>
        <w:tblStyle w:val="TableGrid"/>
        <w:tblW w:w="0" w:type="auto"/>
        <w:tblLook w:val="04A0" w:firstRow="1" w:lastRow="0" w:firstColumn="1" w:lastColumn="0" w:noHBand="0" w:noVBand="1"/>
      </w:tblPr>
      <w:tblGrid>
        <w:gridCol w:w="864"/>
        <w:gridCol w:w="8496"/>
      </w:tblGrid>
      <w:tr w:rsidR="00CF2974" w14:paraId="168B4F6A" w14:textId="77777777">
        <w:tc>
          <w:tcPr>
            <w:tcW w:w="864" w:type="dxa"/>
            <w:shd w:val="clear" w:color="auto" w:fill="4A148C"/>
            <w:vAlign w:val="center"/>
          </w:tcPr>
          <w:p w14:paraId="0555431A" w14:textId="77777777" w:rsidR="00CF2974" w:rsidRDefault="00000000">
            <w:pPr>
              <w:jc w:val="center"/>
            </w:pPr>
            <w:r>
              <w:rPr>
                <w:rFonts w:ascii="Calibri" w:hAnsi="Calibri"/>
                <w:b/>
                <w:color w:val="FFFFFF"/>
                <w:sz w:val="24"/>
              </w:rPr>
              <w:t>Step</w:t>
            </w:r>
            <w:r>
              <w:rPr>
                <w:rFonts w:ascii="Calibri" w:hAnsi="Calibri"/>
                <w:b/>
                <w:color w:val="FFFFFF"/>
                <w:sz w:val="24"/>
              </w:rPr>
              <w:br/>
              <w:t>4</w:t>
            </w:r>
          </w:p>
        </w:tc>
        <w:tc>
          <w:tcPr>
            <w:tcW w:w="8496" w:type="dxa"/>
            <w:shd w:val="clear" w:color="auto" w:fill="F3E5F5"/>
          </w:tcPr>
          <w:p w14:paraId="32FBFEE8" w14:textId="77777777" w:rsidR="00CF2974" w:rsidRDefault="00000000">
            <w:pPr>
              <w:spacing w:before="80" w:after="60"/>
            </w:pPr>
            <w:r>
              <w:rPr>
                <w:rFonts w:ascii="Calibri" w:hAnsi="Calibri"/>
                <w:b/>
                <w:color w:val="1F4E79"/>
                <w:sz w:val="23"/>
              </w:rPr>
              <w:t>TR_ENC — Transformer Encoder Units</w:t>
            </w:r>
          </w:p>
          <w:p w14:paraId="086EE88B" w14:textId="77777777" w:rsidR="00CF2974" w:rsidRDefault="00000000">
            <w:pPr>
              <w:spacing w:before="20" w:after="40"/>
            </w:pPr>
            <w:r>
              <w:rPr>
                <w:rFonts w:ascii="Calibri" w:hAnsi="Calibri"/>
                <w:b/>
                <w:color w:val="4A148C"/>
                <w:sz w:val="21"/>
              </w:rPr>
              <w:t>What it is:</w:t>
            </w:r>
            <w:r>
              <w:rPr>
                <w:rFonts w:ascii="Calibri" w:hAnsi="Calibri"/>
                <w:sz w:val="21"/>
              </w:rPr>
              <w:t xml:space="preserve">  A stack of standard Transformer encoder layers (the same technology behind BERT, GPT, etc.).</w:t>
            </w:r>
          </w:p>
          <w:p w14:paraId="21DBE34E" w14:textId="77777777" w:rsidR="00CF2974" w:rsidRDefault="00000000">
            <w:pPr>
              <w:spacing w:before="20" w:after="40"/>
            </w:pPr>
            <w:r>
              <w:rPr>
                <w:rFonts w:ascii="Calibri" w:hAnsi="Calibri"/>
                <w:b/>
                <w:color w:val="4A148C"/>
                <w:sz w:val="21"/>
              </w:rPr>
              <w:t>What it does:</w:t>
            </w:r>
            <w:r>
              <w:rPr>
                <w:rFonts w:ascii="Calibri" w:hAnsi="Calibri"/>
                <w:sz w:val="21"/>
              </w:rPr>
              <w:t xml:space="preserve">  Reads the sequence of patch tokens P and uses </w:t>
            </w:r>
            <w:r>
              <w:rPr>
                <w:rFonts w:ascii="Calibri" w:hAnsi="Calibri"/>
                <w:b/>
                <w:sz w:val="21"/>
              </w:rPr>
              <w:t>self-attention</w:t>
            </w:r>
            <w:r>
              <w:rPr>
                <w:rFonts w:ascii="Calibri" w:hAnsi="Calibri"/>
                <w:sz w:val="21"/>
              </w:rPr>
              <w:t xml:space="preserve"> to understand relationships between all patches. For example: "this stroke above is a vowel belonging to the consonant below."</w:t>
            </w:r>
          </w:p>
          <w:p w14:paraId="0BABF3C4" w14:textId="77777777" w:rsidR="00CF2974" w:rsidRDefault="00000000">
            <w:pPr>
              <w:spacing w:before="20" w:after="40"/>
            </w:pPr>
            <w:r>
              <w:rPr>
                <w:rFonts w:ascii="Calibri" w:hAnsi="Calibri"/>
                <w:b/>
                <w:color w:val="4A148C"/>
                <w:sz w:val="21"/>
              </w:rPr>
              <w:t>Input:</w:t>
            </w:r>
            <w:r>
              <w:rPr>
                <w:rFonts w:ascii="Calibri" w:hAnsi="Calibri"/>
                <w:sz w:val="21"/>
              </w:rPr>
              <w:t xml:space="preserve">  P — sequence of patched feature tokens</w:t>
            </w:r>
          </w:p>
          <w:p w14:paraId="5EB3642B" w14:textId="77777777" w:rsidR="00CF2974" w:rsidRDefault="00000000">
            <w:pPr>
              <w:spacing w:before="20" w:after="40"/>
            </w:pPr>
            <w:r>
              <w:rPr>
                <w:rFonts w:ascii="Calibri" w:hAnsi="Calibri"/>
                <w:b/>
                <w:color w:val="4A148C"/>
                <w:sz w:val="21"/>
              </w:rPr>
              <w:t>Output:</w:t>
            </w:r>
            <w:r>
              <w:rPr>
                <w:rFonts w:ascii="Calibri" w:hAnsi="Calibri"/>
                <w:sz w:val="21"/>
              </w:rPr>
              <w:t xml:space="preserve">  T = (T₁, T₂, ..., T_n) — contextual feature tokens, each Tᵢ ∈ ℝ^D</w:t>
            </w:r>
          </w:p>
          <w:p w14:paraId="2316A7C7" w14:textId="77777777" w:rsidR="00CF2974" w:rsidRDefault="00000000">
            <w:pPr>
              <w:spacing w:before="20" w:after="40"/>
            </w:pPr>
            <w:r>
              <w:rPr>
                <w:rFonts w:ascii="Calibri" w:hAnsi="Calibri"/>
                <w:b/>
                <w:color w:val="4A148C"/>
                <w:sz w:val="21"/>
              </w:rPr>
              <w:t>Formula:</w:t>
            </w:r>
            <w:r>
              <w:rPr>
                <w:rFonts w:ascii="Calibri" w:hAnsi="Calibri"/>
                <w:sz w:val="21"/>
              </w:rPr>
              <w:t xml:space="preserve">  T = TRₑₙₓ(P)</w:t>
            </w:r>
          </w:p>
          <w:p w14:paraId="372F552F" w14:textId="77777777" w:rsidR="00CF2974" w:rsidRDefault="00000000">
            <w:pPr>
              <w:spacing w:before="20" w:after="40"/>
            </w:pPr>
            <w:r>
              <w:rPr>
                <w:rFonts w:ascii="Calibri" w:hAnsi="Calibri"/>
                <w:i/>
                <w:color w:val="646464"/>
                <w:sz w:val="21"/>
              </w:rPr>
              <w:t>Think of it as:</w:t>
            </w:r>
            <w:r>
              <w:rPr>
                <w:rFonts w:ascii="Calibri" w:hAnsi="Calibri"/>
                <w:color w:val="646464"/>
                <w:sz w:val="21"/>
              </w:rPr>
              <w:t xml:space="preserve">  Like a team of analysts reading all the tiles simultaneously and annotating each one with context from the others: "this tile makes sense only because of that tile over there."</w:t>
            </w:r>
          </w:p>
          <w:p w14:paraId="2DE3C863" w14:textId="77777777" w:rsidR="00CF2974" w:rsidRDefault="00000000">
            <w:pPr>
              <w:spacing w:before="20" w:after="40"/>
            </w:pPr>
            <w:r>
              <w:rPr>
                <w:rFonts w:ascii="Calibri" w:hAnsi="Calibri"/>
                <w:b/>
                <w:color w:val="C62828"/>
                <w:sz w:val="21"/>
              </w:rPr>
              <w:lastRenderedPageBreak/>
              <w:t>Self-attention note:</w:t>
            </w:r>
            <w:r>
              <w:rPr>
                <w:rFonts w:ascii="Calibri" w:hAnsi="Calibri"/>
                <w:sz w:val="21"/>
              </w:rPr>
              <w:t xml:space="preserve">  This is where the quadratic cost problem occurs for long images (see Figure 3). The chunking technique (Figure 13/15) fixes this by limiting how many tokens TRₑₙₓ sees at once.</w:t>
            </w:r>
          </w:p>
        </w:tc>
      </w:tr>
    </w:tbl>
    <w:p w14:paraId="797259FD" w14:textId="77777777" w:rsidR="00CF2974" w:rsidRDefault="00CF2974">
      <w:pPr>
        <w:spacing w:after="100"/>
      </w:pPr>
    </w:p>
    <w:tbl>
      <w:tblPr>
        <w:tblStyle w:val="TableGrid"/>
        <w:tblW w:w="0" w:type="auto"/>
        <w:tblLook w:val="04A0" w:firstRow="1" w:lastRow="0" w:firstColumn="1" w:lastColumn="0" w:noHBand="0" w:noVBand="1"/>
      </w:tblPr>
      <w:tblGrid>
        <w:gridCol w:w="864"/>
        <w:gridCol w:w="8496"/>
      </w:tblGrid>
      <w:tr w:rsidR="00CF2974" w14:paraId="0765FB46" w14:textId="77777777">
        <w:tc>
          <w:tcPr>
            <w:tcW w:w="864" w:type="dxa"/>
            <w:shd w:val="clear" w:color="auto" w:fill="B71C1C"/>
            <w:vAlign w:val="center"/>
          </w:tcPr>
          <w:p w14:paraId="32F33FDD" w14:textId="77777777" w:rsidR="00CF2974" w:rsidRDefault="00000000">
            <w:pPr>
              <w:jc w:val="center"/>
            </w:pPr>
            <w:r>
              <w:rPr>
                <w:rFonts w:ascii="Calibri" w:hAnsi="Calibri"/>
                <w:b/>
                <w:color w:val="FFFFFF"/>
                <w:sz w:val="24"/>
              </w:rPr>
              <w:t>Step</w:t>
            </w:r>
            <w:r>
              <w:rPr>
                <w:rFonts w:ascii="Calibri" w:hAnsi="Calibri"/>
                <w:b/>
                <w:color w:val="FFFFFF"/>
                <w:sz w:val="24"/>
              </w:rPr>
              <w:br/>
              <w:t>5</w:t>
            </w:r>
          </w:p>
        </w:tc>
        <w:tc>
          <w:tcPr>
            <w:tcW w:w="8496" w:type="dxa"/>
            <w:shd w:val="clear" w:color="auto" w:fill="FDECEA"/>
          </w:tcPr>
          <w:p w14:paraId="38E5CBFD" w14:textId="77777777" w:rsidR="00CF2974" w:rsidRDefault="00000000">
            <w:pPr>
              <w:spacing w:before="80" w:after="60"/>
            </w:pPr>
            <w:r>
              <w:rPr>
                <w:rFonts w:ascii="Calibri" w:hAnsi="Calibri"/>
                <w:b/>
                <w:color w:val="1F4E79"/>
                <w:sz w:val="23"/>
              </w:rPr>
              <w:t>TR_DEC — Transformer Decoder Units  (generates the text)</w:t>
            </w:r>
          </w:p>
          <w:p w14:paraId="62CF866B" w14:textId="77777777" w:rsidR="00CF2974" w:rsidRDefault="00000000">
            <w:pPr>
              <w:spacing w:before="20" w:after="40"/>
            </w:pPr>
            <w:r>
              <w:rPr>
                <w:rFonts w:ascii="Calibri" w:hAnsi="Calibri"/>
                <w:b/>
                <w:color w:val="B71C1C"/>
                <w:sz w:val="21"/>
              </w:rPr>
              <w:t>What it is:</w:t>
            </w:r>
            <w:r>
              <w:rPr>
                <w:rFonts w:ascii="Calibri" w:hAnsi="Calibri"/>
                <w:sz w:val="21"/>
              </w:rPr>
              <w:t xml:space="preserve">  A stack of Transformer decoder layers with an important twist: it uses </w:t>
            </w:r>
            <w:r>
              <w:rPr>
                <w:rFonts w:ascii="Calibri" w:hAnsi="Calibri"/>
                <w:b/>
                <w:sz w:val="21"/>
              </w:rPr>
              <w:t>static position encoding</w:t>
            </w:r>
            <w:r>
              <w:rPr>
                <w:rFonts w:ascii="Calibri" w:hAnsi="Calibri"/>
                <w:sz w:val="21"/>
              </w:rPr>
              <w:t xml:space="preserve"> for variable-length output.</w:t>
            </w:r>
          </w:p>
          <w:p w14:paraId="4E64AB16" w14:textId="77777777" w:rsidR="00CF2974" w:rsidRDefault="00000000">
            <w:pPr>
              <w:spacing w:before="20" w:after="40"/>
            </w:pPr>
            <w:r>
              <w:rPr>
                <w:rFonts w:ascii="Calibri" w:hAnsi="Calibri"/>
                <w:b/>
                <w:color w:val="B71C1C"/>
                <w:sz w:val="21"/>
              </w:rPr>
              <w:t>What it does:</w:t>
            </w:r>
            <w:r>
              <w:rPr>
                <w:rFonts w:ascii="Calibri" w:hAnsi="Calibri"/>
                <w:sz w:val="21"/>
              </w:rPr>
              <w:t xml:space="preserve">  Reads the contextual features T (from TRₑₙₓ) alongside a context sequence Z, and predicts one character at a time. Each prediction feeds back as input for the next character (autoregressive generation).</w:t>
            </w:r>
          </w:p>
          <w:p w14:paraId="07043A45" w14:textId="77777777" w:rsidR="00CF2974" w:rsidRDefault="00000000">
            <w:pPr>
              <w:spacing w:before="20" w:after="40"/>
            </w:pPr>
            <w:r>
              <w:rPr>
                <w:rFonts w:ascii="Calibri" w:hAnsi="Calibri"/>
                <w:b/>
                <w:color w:val="B71C1C"/>
                <w:sz w:val="21"/>
              </w:rPr>
              <w:t>Input 1 — T:</w:t>
            </w:r>
            <w:r>
              <w:rPr>
                <w:rFonts w:ascii="Calibri" w:hAnsi="Calibri"/>
                <w:sz w:val="21"/>
              </w:rPr>
              <w:t xml:space="preserve">  Contextual features from the encoder</w:t>
            </w:r>
          </w:p>
          <w:p w14:paraId="483C2349" w14:textId="77777777" w:rsidR="00CF2974" w:rsidRDefault="00000000">
            <w:pPr>
              <w:spacing w:before="20" w:after="40"/>
            </w:pPr>
            <w:r>
              <w:rPr>
                <w:rFonts w:ascii="Calibri" w:hAnsi="Calibri"/>
                <w:b/>
                <w:color w:val="B71C1C"/>
                <w:sz w:val="21"/>
              </w:rPr>
              <w:t>Input 2 — Z:</w:t>
            </w:r>
            <w:r>
              <w:rPr>
                <w:rFonts w:ascii="Calibri" w:hAnsi="Calibri"/>
                <w:sz w:val="21"/>
              </w:rPr>
              <w:t xml:space="preserve">  Context sequence (starts with a special SOS "start of sentence" token, then grows with each predicted character)</w:t>
            </w:r>
          </w:p>
          <w:p w14:paraId="46228687" w14:textId="77777777" w:rsidR="00CF2974" w:rsidRDefault="00000000">
            <w:pPr>
              <w:spacing w:before="20" w:after="40"/>
            </w:pPr>
            <w:r>
              <w:rPr>
                <w:rFonts w:ascii="Calibri" w:hAnsi="Calibri"/>
                <w:b/>
                <w:color w:val="B71C1C"/>
                <w:sz w:val="21"/>
              </w:rPr>
              <w:t>Output:</w:t>
            </w:r>
            <w:r>
              <w:rPr>
                <w:rFonts w:ascii="Calibri" w:hAnsi="Calibri"/>
                <w:sz w:val="21"/>
              </w:rPr>
              <w:t xml:space="preserve">  Ŷ = (Ŷ₁, Ŷ₂, ..., Ŷ_L) — predicted character probabilities, each Ŷᵢ ∈ ℝ^C  (C = 131 possible characters)</w:t>
            </w:r>
          </w:p>
          <w:p w14:paraId="358FCF2C" w14:textId="77777777" w:rsidR="00CF2974" w:rsidRDefault="00000000">
            <w:pPr>
              <w:spacing w:before="20" w:after="40"/>
            </w:pPr>
            <w:r>
              <w:rPr>
                <w:rFonts w:ascii="Calibri" w:hAnsi="Calibri"/>
                <w:i/>
                <w:color w:val="646464"/>
                <w:sz w:val="21"/>
              </w:rPr>
              <w:t>Actual output from Figure 12 in the paper:</w:t>
            </w:r>
            <w:r>
              <w:rPr>
                <w:rFonts w:ascii="Calibri" w:hAnsi="Calibri"/>
                <w:color w:val="B71C1C"/>
                <w:sz w:val="21"/>
              </w:rPr>
              <w:t xml:space="preserve">  "ប៉ុស្តិ៍ សង្កាត់បឹងកក់២" — the model decodes the input image into this complete Khmer text.</w:t>
            </w:r>
          </w:p>
          <w:p w14:paraId="690B9490" w14:textId="77777777" w:rsidR="00CF2974" w:rsidRDefault="00000000">
            <w:pPr>
              <w:spacing w:before="20" w:after="40"/>
            </w:pPr>
            <w:r>
              <w:rPr>
                <w:rFonts w:ascii="Calibri" w:hAnsi="Calibri"/>
                <w:b/>
                <w:color w:val="B71C1C"/>
                <w:sz w:val="21"/>
              </w:rPr>
              <w:t>Formula:</w:t>
            </w:r>
            <w:r>
              <w:rPr>
                <w:rFonts w:ascii="Calibri" w:hAnsi="Calibri"/>
                <w:sz w:val="21"/>
              </w:rPr>
              <w:t xml:space="preserve">  Ŷ = TRᴅᴇᴄ(T, Z)</w:t>
            </w:r>
          </w:p>
          <w:p w14:paraId="7C4F4062" w14:textId="77777777" w:rsidR="00CF2974" w:rsidRDefault="00000000">
            <w:pPr>
              <w:spacing w:before="20" w:after="40"/>
            </w:pPr>
            <w:r>
              <w:rPr>
                <w:rFonts w:ascii="Calibri" w:hAnsi="Calibri"/>
                <w:i/>
                <w:color w:val="646464"/>
                <w:sz w:val="21"/>
              </w:rPr>
              <w:t>Think of it as:</w:t>
            </w:r>
            <w:r>
              <w:rPr>
                <w:rFonts w:ascii="Calibri" w:hAnsi="Calibri"/>
                <w:color w:val="646464"/>
                <w:sz w:val="21"/>
              </w:rPr>
              <w:t xml:space="preserve">  Like a translator who has fully read the source image and now writes out each word/character one by one, always checking what they've written so far to decide what comes next.</w:t>
            </w:r>
          </w:p>
        </w:tc>
      </w:tr>
    </w:tbl>
    <w:p w14:paraId="6E654FB8" w14:textId="77777777" w:rsidR="00CF2974" w:rsidRDefault="00CF2974">
      <w:pPr>
        <w:spacing w:after="100"/>
      </w:pPr>
    </w:p>
    <w:p w14:paraId="3FB034E3" w14:textId="77777777" w:rsidR="00CF2974" w:rsidRDefault="00000000">
      <w:pPr>
        <w:shd w:val="clear" w:color="auto" w:fill="1F4E79"/>
        <w:spacing w:before="280" w:after="120"/>
      </w:pPr>
      <w:r>
        <w:rPr>
          <w:rFonts w:ascii="Calibri" w:hAnsi="Calibri"/>
          <w:b/>
          <w:color w:val="FFFFFF"/>
          <w:sz w:val="26"/>
        </w:rPr>
        <w:t xml:space="preserve">  📊  Complete Data Flow Table  </w:t>
      </w:r>
    </w:p>
    <w:p w14:paraId="65E9C9CB" w14:textId="77777777" w:rsidR="00CF2974" w:rsidRDefault="00000000">
      <w:pPr>
        <w:spacing w:after="160"/>
      </w:pPr>
      <w:r>
        <w:rPr>
          <w:rFonts w:ascii="Calibri" w:hAnsi="Calibri"/>
        </w:rPr>
        <w:t>This table shows exactly what data looks like at each stage of the pipeline:</w:t>
      </w:r>
    </w:p>
    <w:tbl>
      <w:tblPr>
        <w:tblStyle w:val="TableGrid"/>
        <w:tblW w:w="0" w:type="auto"/>
        <w:tblLook w:val="04A0" w:firstRow="1" w:lastRow="0" w:firstColumn="1" w:lastColumn="0" w:noHBand="0" w:noVBand="1"/>
      </w:tblPr>
      <w:tblGrid>
        <w:gridCol w:w="1382"/>
        <w:gridCol w:w="2737"/>
        <w:gridCol w:w="3191"/>
        <w:gridCol w:w="2266"/>
      </w:tblGrid>
      <w:tr w:rsidR="00CF2974" w14:paraId="086C4D5D" w14:textId="77777777">
        <w:tc>
          <w:tcPr>
            <w:tcW w:w="1440" w:type="dxa"/>
            <w:shd w:val="clear" w:color="auto" w:fill="1F4E79"/>
          </w:tcPr>
          <w:p w14:paraId="54EF6F13" w14:textId="77777777" w:rsidR="00CF2974" w:rsidRDefault="00000000">
            <w:pPr>
              <w:spacing w:before="40" w:after="40"/>
            </w:pPr>
            <w:r>
              <w:rPr>
                <w:rFonts w:ascii="Calibri" w:hAnsi="Calibri"/>
                <w:b/>
                <w:color w:val="FFFFFF"/>
                <w:sz w:val="19"/>
              </w:rPr>
              <w:t>Stage</w:t>
            </w:r>
          </w:p>
        </w:tc>
        <w:tc>
          <w:tcPr>
            <w:tcW w:w="3168" w:type="dxa"/>
            <w:shd w:val="clear" w:color="auto" w:fill="1F4E79"/>
          </w:tcPr>
          <w:p w14:paraId="00850F30" w14:textId="77777777" w:rsidR="00CF2974" w:rsidRDefault="00000000">
            <w:pPr>
              <w:spacing w:before="40" w:after="40"/>
            </w:pPr>
            <w:r>
              <w:rPr>
                <w:rFonts w:ascii="Calibri" w:hAnsi="Calibri"/>
                <w:b/>
                <w:color w:val="FFFFFF"/>
                <w:sz w:val="19"/>
              </w:rPr>
              <w:t>What goes IN</w:t>
            </w:r>
          </w:p>
        </w:tc>
        <w:tc>
          <w:tcPr>
            <w:tcW w:w="3600" w:type="dxa"/>
            <w:shd w:val="clear" w:color="auto" w:fill="1F4E79"/>
          </w:tcPr>
          <w:p w14:paraId="0BA44B67" w14:textId="77777777" w:rsidR="00CF2974" w:rsidRDefault="00000000">
            <w:pPr>
              <w:spacing w:before="40" w:after="40"/>
            </w:pPr>
            <w:r>
              <w:rPr>
                <w:rFonts w:ascii="Calibri" w:hAnsi="Calibri"/>
                <w:b/>
                <w:color w:val="FFFFFF"/>
                <w:sz w:val="19"/>
              </w:rPr>
              <w:t>What comes OUT</w:t>
            </w:r>
          </w:p>
        </w:tc>
        <w:tc>
          <w:tcPr>
            <w:tcW w:w="2592" w:type="dxa"/>
            <w:shd w:val="clear" w:color="auto" w:fill="1F4E79"/>
          </w:tcPr>
          <w:p w14:paraId="38ED7347" w14:textId="77777777" w:rsidR="00CF2974" w:rsidRDefault="00000000">
            <w:pPr>
              <w:spacing w:before="40" w:after="40"/>
            </w:pPr>
            <w:r>
              <w:rPr>
                <w:rFonts w:ascii="Calibri" w:hAnsi="Calibri"/>
                <w:b/>
                <w:color w:val="FFFFFF"/>
                <w:sz w:val="19"/>
              </w:rPr>
              <w:t>Technical notation</w:t>
            </w:r>
          </w:p>
        </w:tc>
      </w:tr>
      <w:tr w:rsidR="00CF2974" w14:paraId="63593DA3" w14:textId="77777777">
        <w:tc>
          <w:tcPr>
            <w:tcW w:w="1440" w:type="dxa"/>
            <w:shd w:val="clear" w:color="auto" w:fill="EBF3FB"/>
          </w:tcPr>
          <w:p w14:paraId="3DE0AD6C" w14:textId="77777777" w:rsidR="00CF2974" w:rsidRDefault="00000000">
            <w:pPr>
              <w:spacing w:before="40" w:after="40"/>
            </w:pPr>
            <w:r>
              <w:rPr>
                <w:rFonts w:ascii="Calibri" w:hAnsi="Calibri"/>
                <w:b/>
                <w:sz w:val="19"/>
              </w:rPr>
              <w:t>① Input</w:t>
            </w:r>
          </w:p>
        </w:tc>
        <w:tc>
          <w:tcPr>
            <w:tcW w:w="3168" w:type="dxa"/>
            <w:shd w:val="clear" w:color="auto" w:fill="EBF3FB"/>
          </w:tcPr>
          <w:p w14:paraId="6F69CA65" w14:textId="77777777" w:rsidR="00CF2974" w:rsidRDefault="00000000">
            <w:pPr>
              <w:spacing w:before="40" w:after="40"/>
            </w:pPr>
            <w:r>
              <w:rPr>
                <w:rFonts w:ascii="Calibri" w:hAnsi="Calibri"/>
                <w:sz w:val="19"/>
              </w:rPr>
              <w:t>A photo/scan of Khmer text</w:t>
            </w:r>
          </w:p>
        </w:tc>
        <w:tc>
          <w:tcPr>
            <w:tcW w:w="3600" w:type="dxa"/>
            <w:shd w:val="clear" w:color="auto" w:fill="EBF3FB"/>
          </w:tcPr>
          <w:p w14:paraId="48866D71" w14:textId="77777777" w:rsidR="00CF2974" w:rsidRDefault="00000000">
            <w:pPr>
              <w:spacing w:before="40" w:after="40"/>
            </w:pPr>
            <w:r>
              <w:rPr>
                <w:rFonts w:ascii="Calibri" w:hAnsi="Calibri"/>
                <w:sz w:val="19"/>
              </w:rPr>
              <w:t>Grayscale image of H × W pixels</w:t>
            </w:r>
          </w:p>
        </w:tc>
        <w:tc>
          <w:tcPr>
            <w:tcW w:w="2592" w:type="dxa"/>
            <w:shd w:val="clear" w:color="auto" w:fill="EBF3FB"/>
          </w:tcPr>
          <w:p w14:paraId="68215F7D" w14:textId="77777777" w:rsidR="00CF2974" w:rsidRDefault="00000000">
            <w:pPr>
              <w:spacing w:before="40" w:after="40"/>
            </w:pPr>
            <w:r>
              <w:rPr>
                <w:rFonts w:ascii="Calibri" w:hAnsi="Calibri"/>
                <w:sz w:val="19"/>
              </w:rPr>
              <w:t>I  ∈  ℝ^(H×W)</w:t>
            </w:r>
          </w:p>
        </w:tc>
      </w:tr>
      <w:tr w:rsidR="00CF2974" w14:paraId="1F7AD292" w14:textId="77777777">
        <w:tc>
          <w:tcPr>
            <w:tcW w:w="1440" w:type="dxa"/>
            <w:shd w:val="clear" w:color="auto" w:fill="E8F5E9"/>
          </w:tcPr>
          <w:p w14:paraId="719E8063" w14:textId="77777777" w:rsidR="00CF2974" w:rsidRDefault="00000000">
            <w:pPr>
              <w:spacing w:before="40" w:after="40"/>
            </w:pPr>
            <w:r>
              <w:rPr>
                <w:rFonts w:ascii="Calibri" w:hAnsi="Calibri"/>
                <w:b/>
                <w:sz w:val="19"/>
              </w:rPr>
              <w:t>② CNN</w:t>
            </w:r>
          </w:p>
        </w:tc>
        <w:tc>
          <w:tcPr>
            <w:tcW w:w="3168" w:type="dxa"/>
            <w:shd w:val="clear" w:color="auto" w:fill="E8F5E9"/>
          </w:tcPr>
          <w:p w14:paraId="68B03E90" w14:textId="77777777" w:rsidR="00CF2974" w:rsidRDefault="00000000">
            <w:pPr>
              <w:spacing w:before="40" w:after="40"/>
            </w:pPr>
            <w:r>
              <w:rPr>
                <w:rFonts w:ascii="Calibri" w:hAnsi="Calibri"/>
                <w:sz w:val="19"/>
              </w:rPr>
              <w:t>Image I</w:t>
            </w:r>
          </w:p>
        </w:tc>
        <w:tc>
          <w:tcPr>
            <w:tcW w:w="3600" w:type="dxa"/>
            <w:shd w:val="clear" w:color="auto" w:fill="E8F5E9"/>
          </w:tcPr>
          <w:p w14:paraId="4C5D0A08" w14:textId="77777777" w:rsidR="00CF2974" w:rsidRDefault="00000000">
            <w:pPr>
              <w:spacing w:before="40" w:after="40"/>
            </w:pPr>
            <w:r>
              <w:rPr>
                <w:rFonts w:ascii="Calibri" w:hAnsi="Calibri"/>
                <w:sz w:val="19"/>
              </w:rPr>
              <w:t>2D feature map grid (smaller but richer)</w:t>
            </w:r>
          </w:p>
        </w:tc>
        <w:tc>
          <w:tcPr>
            <w:tcW w:w="2592" w:type="dxa"/>
            <w:shd w:val="clear" w:color="auto" w:fill="E8F5E9"/>
          </w:tcPr>
          <w:p w14:paraId="2856A814" w14:textId="77777777" w:rsidR="00CF2974" w:rsidRDefault="00000000">
            <w:pPr>
              <w:spacing w:before="40" w:after="40"/>
            </w:pPr>
            <w:r>
              <w:rPr>
                <w:rFonts w:ascii="Calibri" w:hAnsi="Calibri"/>
                <w:sz w:val="19"/>
              </w:rPr>
              <w:t>F_{i,j}  ∈  ℝ^D</w:t>
            </w:r>
            <w:r>
              <w:rPr>
                <w:rFonts w:ascii="Calibri" w:hAnsi="Calibri"/>
                <w:sz w:val="19"/>
              </w:rPr>
              <w:br/>
              <w:t>size: H'×W' (=H/4 × W/4)</w:t>
            </w:r>
          </w:p>
        </w:tc>
      </w:tr>
      <w:tr w:rsidR="00CF2974" w14:paraId="3D497B27" w14:textId="77777777">
        <w:tc>
          <w:tcPr>
            <w:tcW w:w="1440" w:type="dxa"/>
            <w:shd w:val="clear" w:color="auto" w:fill="E3F2FD"/>
          </w:tcPr>
          <w:p w14:paraId="45ECF392" w14:textId="77777777" w:rsidR="00CF2974" w:rsidRDefault="00000000">
            <w:pPr>
              <w:spacing w:before="40" w:after="40"/>
            </w:pPr>
            <w:r>
              <w:rPr>
                <w:rFonts w:ascii="Calibri" w:hAnsi="Calibri"/>
                <w:b/>
                <w:sz w:val="19"/>
              </w:rPr>
              <w:t>③ PATCH_ENC</w:t>
            </w:r>
          </w:p>
        </w:tc>
        <w:tc>
          <w:tcPr>
            <w:tcW w:w="3168" w:type="dxa"/>
            <w:shd w:val="clear" w:color="auto" w:fill="E3F2FD"/>
          </w:tcPr>
          <w:p w14:paraId="2E48FB49" w14:textId="77777777" w:rsidR="00CF2974" w:rsidRDefault="00000000">
            <w:pPr>
              <w:spacing w:before="40" w:after="40"/>
            </w:pPr>
            <w:r>
              <w:rPr>
                <w:rFonts w:ascii="Calibri" w:hAnsi="Calibri"/>
                <w:sz w:val="19"/>
              </w:rPr>
              <w:t>2D feature map F</w:t>
            </w:r>
          </w:p>
        </w:tc>
        <w:tc>
          <w:tcPr>
            <w:tcW w:w="3600" w:type="dxa"/>
            <w:shd w:val="clear" w:color="auto" w:fill="E3F2FD"/>
          </w:tcPr>
          <w:p w14:paraId="40DCF1CB" w14:textId="77777777" w:rsidR="00CF2974" w:rsidRDefault="00000000">
            <w:pPr>
              <w:spacing w:before="40" w:after="40"/>
            </w:pPr>
            <w:r>
              <w:rPr>
                <w:rFonts w:ascii="Calibri" w:hAnsi="Calibri"/>
                <w:sz w:val="19"/>
              </w:rPr>
              <w:t>Ordered sequence of patch tokens</w:t>
            </w:r>
          </w:p>
        </w:tc>
        <w:tc>
          <w:tcPr>
            <w:tcW w:w="2592" w:type="dxa"/>
            <w:shd w:val="clear" w:color="auto" w:fill="E3F2FD"/>
          </w:tcPr>
          <w:p w14:paraId="7734BD27" w14:textId="77777777" w:rsidR="00CF2974" w:rsidRDefault="00000000">
            <w:pPr>
              <w:spacing w:before="40" w:after="40"/>
            </w:pPr>
            <w:r>
              <w:rPr>
                <w:rFonts w:ascii="Calibri" w:hAnsi="Calibri"/>
                <w:sz w:val="19"/>
              </w:rPr>
              <w:t>P = (P₁…Pₙ)</w:t>
            </w:r>
            <w:r>
              <w:rPr>
                <w:rFonts w:ascii="Calibri" w:hAnsi="Calibri"/>
                <w:sz w:val="19"/>
              </w:rPr>
              <w:br/>
              <w:t>Pᵢ  ∈  ℝ^D</w:t>
            </w:r>
          </w:p>
        </w:tc>
      </w:tr>
      <w:tr w:rsidR="00CF2974" w14:paraId="29D4CCB9" w14:textId="77777777">
        <w:tc>
          <w:tcPr>
            <w:tcW w:w="1440" w:type="dxa"/>
            <w:shd w:val="clear" w:color="auto" w:fill="F3E5F5"/>
          </w:tcPr>
          <w:p w14:paraId="470655EB" w14:textId="77777777" w:rsidR="00CF2974" w:rsidRDefault="00000000">
            <w:pPr>
              <w:spacing w:before="40" w:after="40"/>
            </w:pPr>
            <w:r>
              <w:rPr>
                <w:rFonts w:ascii="Calibri" w:hAnsi="Calibri"/>
                <w:b/>
                <w:sz w:val="19"/>
              </w:rPr>
              <w:t>④ TR_ENC</w:t>
            </w:r>
          </w:p>
        </w:tc>
        <w:tc>
          <w:tcPr>
            <w:tcW w:w="3168" w:type="dxa"/>
            <w:shd w:val="clear" w:color="auto" w:fill="F3E5F5"/>
          </w:tcPr>
          <w:p w14:paraId="591AEE8A" w14:textId="77777777" w:rsidR="00CF2974" w:rsidRDefault="00000000">
            <w:pPr>
              <w:spacing w:before="40" w:after="40"/>
            </w:pPr>
            <w:r>
              <w:rPr>
                <w:rFonts w:ascii="Calibri" w:hAnsi="Calibri"/>
                <w:sz w:val="19"/>
              </w:rPr>
              <w:t>Patch tokens P</w:t>
            </w:r>
          </w:p>
        </w:tc>
        <w:tc>
          <w:tcPr>
            <w:tcW w:w="3600" w:type="dxa"/>
            <w:shd w:val="clear" w:color="auto" w:fill="F3E5F5"/>
          </w:tcPr>
          <w:p w14:paraId="793DF99F" w14:textId="77777777" w:rsidR="00CF2974" w:rsidRDefault="00000000">
            <w:pPr>
              <w:spacing w:before="40" w:after="40"/>
            </w:pPr>
            <w:r>
              <w:rPr>
                <w:rFonts w:ascii="Calibri" w:hAnsi="Calibri"/>
                <w:sz w:val="19"/>
              </w:rPr>
              <w:t>Context-aware feature tokens</w:t>
            </w:r>
          </w:p>
        </w:tc>
        <w:tc>
          <w:tcPr>
            <w:tcW w:w="2592" w:type="dxa"/>
            <w:shd w:val="clear" w:color="auto" w:fill="F3E5F5"/>
          </w:tcPr>
          <w:p w14:paraId="599E52A1" w14:textId="77777777" w:rsidR="00CF2974" w:rsidRDefault="00000000">
            <w:pPr>
              <w:spacing w:before="40" w:after="40"/>
            </w:pPr>
            <w:r>
              <w:rPr>
                <w:rFonts w:ascii="Calibri" w:hAnsi="Calibri"/>
                <w:sz w:val="19"/>
              </w:rPr>
              <w:t>T = (T₁…Tₙ)</w:t>
            </w:r>
            <w:r>
              <w:rPr>
                <w:rFonts w:ascii="Calibri" w:hAnsi="Calibri"/>
                <w:sz w:val="19"/>
              </w:rPr>
              <w:br/>
              <w:t>Tᵢ  ∈  ℝ^D</w:t>
            </w:r>
          </w:p>
        </w:tc>
      </w:tr>
      <w:tr w:rsidR="00CF2974" w14:paraId="4958AC4B" w14:textId="77777777">
        <w:tc>
          <w:tcPr>
            <w:tcW w:w="1440" w:type="dxa"/>
            <w:shd w:val="clear" w:color="auto" w:fill="FDECEA"/>
          </w:tcPr>
          <w:p w14:paraId="63BE8DB3" w14:textId="77777777" w:rsidR="00CF2974" w:rsidRDefault="00000000">
            <w:pPr>
              <w:spacing w:before="40" w:after="40"/>
            </w:pPr>
            <w:r>
              <w:rPr>
                <w:rFonts w:ascii="Calibri" w:hAnsi="Calibri"/>
                <w:b/>
                <w:sz w:val="19"/>
              </w:rPr>
              <w:t>⑤ TR_DEC</w:t>
            </w:r>
          </w:p>
        </w:tc>
        <w:tc>
          <w:tcPr>
            <w:tcW w:w="3168" w:type="dxa"/>
            <w:shd w:val="clear" w:color="auto" w:fill="FDECEA"/>
          </w:tcPr>
          <w:p w14:paraId="204F0A95" w14:textId="77777777" w:rsidR="00CF2974" w:rsidRDefault="00000000">
            <w:pPr>
              <w:spacing w:before="40" w:after="40"/>
            </w:pPr>
            <w:r>
              <w:rPr>
                <w:rFonts w:ascii="Calibri" w:hAnsi="Calibri"/>
                <w:sz w:val="19"/>
              </w:rPr>
              <w:t>Features T  +  context Z</w:t>
            </w:r>
          </w:p>
        </w:tc>
        <w:tc>
          <w:tcPr>
            <w:tcW w:w="3600" w:type="dxa"/>
            <w:shd w:val="clear" w:color="auto" w:fill="FDECEA"/>
          </w:tcPr>
          <w:p w14:paraId="1355C7F4" w14:textId="77777777" w:rsidR="00CF2974" w:rsidRDefault="00000000">
            <w:pPr>
              <w:spacing w:before="40" w:after="40"/>
            </w:pPr>
            <w:r>
              <w:rPr>
                <w:rFonts w:ascii="Calibri" w:hAnsi="Calibri"/>
                <w:sz w:val="19"/>
              </w:rPr>
              <w:t>Per-character probability vectors</w:t>
            </w:r>
          </w:p>
        </w:tc>
        <w:tc>
          <w:tcPr>
            <w:tcW w:w="2592" w:type="dxa"/>
            <w:shd w:val="clear" w:color="auto" w:fill="FDECEA"/>
          </w:tcPr>
          <w:p w14:paraId="5CE49C9A" w14:textId="77777777" w:rsidR="00CF2974" w:rsidRDefault="00000000">
            <w:pPr>
              <w:spacing w:before="40" w:after="40"/>
            </w:pPr>
            <w:r>
              <w:rPr>
                <w:rFonts w:ascii="Calibri" w:hAnsi="Calibri"/>
                <w:sz w:val="19"/>
              </w:rPr>
              <w:t>Ŷ = (Ŷ₁…ŶL)</w:t>
            </w:r>
            <w:r>
              <w:rPr>
                <w:rFonts w:ascii="Calibri" w:hAnsi="Calibri"/>
                <w:sz w:val="19"/>
              </w:rPr>
              <w:br/>
              <w:t>Ŷᵢ  ∈  ℝ^C  (C=131)</w:t>
            </w:r>
          </w:p>
        </w:tc>
      </w:tr>
      <w:tr w:rsidR="00CF2974" w14:paraId="3F9A7DFA" w14:textId="77777777">
        <w:tc>
          <w:tcPr>
            <w:tcW w:w="1440" w:type="dxa"/>
            <w:shd w:val="clear" w:color="auto" w:fill="E8F5E9"/>
          </w:tcPr>
          <w:p w14:paraId="69D685BF" w14:textId="77777777" w:rsidR="00CF2974" w:rsidRDefault="00000000">
            <w:pPr>
              <w:spacing w:before="40" w:after="40"/>
            </w:pPr>
            <w:r>
              <w:rPr>
                <w:rFonts w:ascii="Calibri" w:hAnsi="Calibri"/>
                <w:b/>
                <w:sz w:val="19"/>
              </w:rPr>
              <w:t>⑥ Output</w:t>
            </w:r>
          </w:p>
        </w:tc>
        <w:tc>
          <w:tcPr>
            <w:tcW w:w="3168" w:type="dxa"/>
            <w:shd w:val="clear" w:color="auto" w:fill="E8F5E9"/>
          </w:tcPr>
          <w:p w14:paraId="65D5DBAF" w14:textId="77777777" w:rsidR="00CF2974" w:rsidRDefault="00000000">
            <w:pPr>
              <w:spacing w:before="40" w:after="40"/>
            </w:pPr>
            <w:r>
              <w:rPr>
                <w:rFonts w:ascii="Calibri" w:hAnsi="Calibri"/>
                <w:sz w:val="19"/>
              </w:rPr>
              <w:t>Probability vectors Ŷ</w:t>
            </w:r>
          </w:p>
        </w:tc>
        <w:tc>
          <w:tcPr>
            <w:tcW w:w="3600" w:type="dxa"/>
            <w:shd w:val="clear" w:color="auto" w:fill="E8F5E9"/>
          </w:tcPr>
          <w:p w14:paraId="5859A69C" w14:textId="77777777" w:rsidR="00CF2974" w:rsidRDefault="00000000">
            <w:pPr>
              <w:spacing w:before="40" w:after="40"/>
            </w:pPr>
            <w:r>
              <w:rPr>
                <w:rFonts w:ascii="Calibri" w:hAnsi="Calibri"/>
                <w:sz w:val="19"/>
              </w:rPr>
              <w:t>"ប៉ុស្តិ៍ សង្កាត់បឹងកក់២"</w:t>
            </w:r>
            <w:r>
              <w:rPr>
                <w:rFonts w:ascii="Calibri" w:hAnsi="Calibri"/>
                <w:sz w:val="19"/>
              </w:rPr>
              <w:br/>
              <w:t>(actual text from Figure 12)</w:t>
            </w:r>
          </w:p>
        </w:tc>
        <w:tc>
          <w:tcPr>
            <w:tcW w:w="2592" w:type="dxa"/>
            <w:shd w:val="clear" w:color="auto" w:fill="E8F5E9"/>
          </w:tcPr>
          <w:p w14:paraId="025986F1" w14:textId="77777777" w:rsidR="00CF2974" w:rsidRDefault="00000000">
            <w:pPr>
              <w:spacing w:before="40" w:after="40"/>
            </w:pPr>
            <w:r>
              <w:rPr>
                <w:rFonts w:ascii="Calibri" w:hAnsi="Calibri"/>
                <w:sz w:val="19"/>
              </w:rPr>
              <w:t>argmax(Ŷᵢ) → character</w:t>
            </w:r>
          </w:p>
        </w:tc>
      </w:tr>
    </w:tbl>
    <w:p w14:paraId="24DFC308" w14:textId="77777777" w:rsidR="00CF2974" w:rsidRDefault="00CF2974"/>
    <w:p w14:paraId="3749C0E8" w14:textId="77777777" w:rsidR="00CF2974" w:rsidRDefault="00000000">
      <w:pPr>
        <w:shd w:val="clear" w:color="auto" w:fill="1F4E79"/>
        <w:spacing w:before="280" w:after="120"/>
      </w:pPr>
      <w:r>
        <w:rPr>
          <w:rFonts w:ascii="Calibri" w:hAnsi="Calibri"/>
          <w:b/>
          <w:color w:val="FFFFFF"/>
          <w:sz w:val="26"/>
        </w:rPr>
        <w:t xml:space="preserve">  🇰🇭  Why This Architecture Suits Khmer Specifically  </w:t>
      </w:r>
    </w:p>
    <w:p w14:paraId="237A4432" w14:textId="77777777" w:rsidR="00CF2974" w:rsidRDefault="00000000">
      <w:pPr>
        <w:spacing w:after="160"/>
      </w:pPr>
      <w:r>
        <w:rPr>
          <w:rFonts w:ascii="Calibri" w:hAnsi="Calibri"/>
        </w:rPr>
        <w:t>The architecture in Figure 12 was carefully designed around four challenges unique to Khmer script:</w:t>
      </w:r>
    </w:p>
    <w:tbl>
      <w:tblPr>
        <w:tblStyle w:val="TableGrid"/>
        <w:tblW w:w="0" w:type="auto"/>
        <w:tblLook w:val="04A0" w:firstRow="1" w:lastRow="0" w:firstColumn="1" w:lastColumn="0" w:noHBand="0" w:noVBand="1"/>
      </w:tblPr>
      <w:tblGrid>
        <w:gridCol w:w="9360"/>
      </w:tblGrid>
      <w:tr w:rsidR="00CF2974" w14:paraId="3381E40D" w14:textId="77777777">
        <w:tc>
          <w:tcPr>
            <w:tcW w:w="9360" w:type="dxa"/>
            <w:tcBorders>
              <w:top w:val="none" w:sz="0" w:space="0" w:color="FFFFFF"/>
              <w:left w:val="single" w:sz="20" w:space="0" w:color="1B5E20"/>
              <w:bottom w:val="none" w:sz="0" w:space="0" w:color="FFFFFF"/>
              <w:right w:val="none" w:sz="0" w:space="0" w:color="FFFFFF"/>
            </w:tcBorders>
            <w:shd w:val="clear" w:color="auto" w:fill="E8F5E9"/>
          </w:tcPr>
          <w:p w14:paraId="249709AF" w14:textId="77777777" w:rsidR="00CF2974" w:rsidRDefault="00000000">
            <w:pPr>
              <w:spacing w:before="80" w:after="40"/>
            </w:pPr>
            <w:r>
              <w:rPr>
                <w:rFonts w:ascii="Calibri" w:hAnsi="Calibri"/>
                <w:b/>
                <w:color w:val="1B5E20"/>
              </w:rPr>
              <w:lastRenderedPageBreak/>
              <w:t>Challenge 1 — Character Stacking</w:t>
            </w:r>
          </w:p>
          <w:p w14:paraId="515B380B" w14:textId="77777777" w:rsidR="00CF2974" w:rsidRDefault="00000000">
            <w:pPr>
              <w:spacing w:before="20" w:after="100"/>
            </w:pPr>
            <w:r>
              <w:rPr>
                <w:rFonts w:ascii="Calibri" w:hAnsi="Calibri"/>
                <w:sz w:val="21"/>
              </w:rPr>
              <w:t>Khmer vowels appear above AND below consonants. 2D feature maps (from CNN) preserve this vertical layout. A 1D approach would lose this information.</w:t>
            </w:r>
          </w:p>
        </w:tc>
      </w:tr>
    </w:tbl>
    <w:p w14:paraId="19168956" w14:textId="77777777" w:rsidR="00CF2974" w:rsidRDefault="00CF2974">
      <w:pPr>
        <w:spacing w:after="80"/>
      </w:pPr>
    </w:p>
    <w:tbl>
      <w:tblPr>
        <w:tblStyle w:val="TableGrid"/>
        <w:tblW w:w="0" w:type="auto"/>
        <w:tblLook w:val="04A0" w:firstRow="1" w:lastRow="0" w:firstColumn="1" w:lastColumn="0" w:noHBand="0" w:noVBand="1"/>
      </w:tblPr>
      <w:tblGrid>
        <w:gridCol w:w="9360"/>
      </w:tblGrid>
      <w:tr w:rsidR="00CF2974" w14:paraId="1955BF8F" w14:textId="77777777">
        <w:tc>
          <w:tcPr>
            <w:tcW w:w="9360" w:type="dxa"/>
            <w:tcBorders>
              <w:top w:val="none" w:sz="0" w:space="0" w:color="FFFFFF"/>
              <w:left w:val="single" w:sz="20" w:space="0" w:color="0D47A1"/>
              <w:bottom w:val="none" w:sz="0" w:space="0" w:color="FFFFFF"/>
              <w:right w:val="none" w:sz="0" w:space="0" w:color="FFFFFF"/>
            </w:tcBorders>
            <w:shd w:val="clear" w:color="auto" w:fill="E3F2FD"/>
          </w:tcPr>
          <w:p w14:paraId="109F6E14" w14:textId="77777777" w:rsidR="00CF2974" w:rsidRDefault="00000000">
            <w:pPr>
              <w:spacing w:before="80" w:after="40"/>
            </w:pPr>
            <w:r>
              <w:rPr>
                <w:rFonts w:ascii="Calibri" w:hAnsi="Calibri"/>
                <w:b/>
                <w:color w:val="0D47A1"/>
              </w:rPr>
              <w:t>Challenge 2 — No Word Boundaries</w:t>
            </w:r>
          </w:p>
          <w:p w14:paraId="4F4EB3D5" w14:textId="77777777" w:rsidR="00CF2974" w:rsidRDefault="00000000">
            <w:pPr>
              <w:spacing w:before="20" w:after="100"/>
            </w:pPr>
            <w:r>
              <w:rPr>
                <w:rFonts w:ascii="Calibri" w:hAnsi="Calibri"/>
                <w:sz w:val="21"/>
              </w:rPr>
              <w:t>Khmer text has no spaces between words. The textline image can be arbitrarily wide. TR_DEC uses autoregressive decoding — it does not need to know word boundaries in advance.</w:t>
            </w:r>
          </w:p>
        </w:tc>
      </w:tr>
    </w:tbl>
    <w:p w14:paraId="09A287E0" w14:textId="77777777" w:rsidR="00CF2974" w:rsidRDefault="00CF2974">
      <w:pPr>
        <w:spacing w:after="80"/>
      </w:pPr>
    </w:p>
    <w:tbl>
      <w:tblPr>
        <w:tblStyle w:val="TableGrid"/>
        <w:tblW w:w="0" w:type="auto"/>
        <w:tblLook w:val="04A0" w:firstRow="1" w:lastRow="0" w:firstColumn="1" w:lastColumn="0" w:noHBand="0" w:noVBand="1"/>
      </w:tblPr>
      <w:tblGrid>
        <w:gridCol w:w="9360"/>
      </w:tblGrid>
      <w:tr w:rsidR="00CF2974" w14:paraId="575C630E" w14:textId="77777777">
        <w:tc>
          <w:tcPr>
            <w:tcW w:w="9360" w:type="dxa"/>
            <w:tcBorders>
              <w:top w:val="none" w:sz="0" w:space="0" w:color="FFFFFF"/>
              <w:left w:val="single" w:sz="20" w:space="0" w:color="4A148C"/>
              <w:bottom w:val="none" w:sz="0" w:space="0" w:color="FFFFFF"/>
              <w:right w:val="none" w:sz="0" w:space="0" w:color="FFFFFF"/>
            </w:tcBorders>
            <w:shd w:val="clear" w:color="auto" w:fill="F3E5F5"/>
          </w:tcPr>
          <w:p w14:paraId="3B435552" w14:textId="77777777" w:rsidR="00CF2974" w:rsidRDefault="00000000">
            <w:pPr>
              <w:spacing w:before="80" w:after="40"/>
            </w:pPr>
            <w:r>
              <w:rPr>
                <w:rFonts w:ascii="Calibri" w:hAnsi="Calibri"/>
                <w:b/>
                <w:color w:val="4A148C"/>
              </w:rPr>
              <w:t>Challenge 3 — Small Diacritics</w:t>
            </w:r>
          </w:p>
          <w:p w14:paraId="212D066E" w14:textId="77777777" w:rsidR="00CF2974" w:rsidRDefault="00000000">
            <w:pPr>
              <w:spacing w:before="20" w:after="100"/>
            </w:pPr>
            <w:r>
              <w:rPr>
                <w:rFonts w:ascii="Calibri" w:hAnsi="Calibri"/>
                <w:sz w:val="21"/>
              </w:rPr>
              <w:t>Khmer has tiny vowel marks above/below that would be lost if the image is resized. The architecture processes images at their native resolution, preserving these small details.</w:t>
            </w:r>
          </w:p>
        </w:tc>
      </w:tr>
    </w:tbl>
    <w:p w14:paraId="0E50F9AA" w14:textId="77777777" w:rsidR="00CF2974" w:rsidRDefault="00CF2974">
      <w:pPr>
        <w:spacing w:after="80"/>
      </w:pPr>
    </w:p>
    <w:tbl>
      <w:tblPr>
        <w:tblStyle w:val="TableGrid"/>
        <w:tblW w:w="0" w:type="auto"/>
        <w:tblLook w:val="04A0" w:firstRow="1" w:lastRow="0" w:firstColumn="1" w:lastColumn="0" w:noHBand="0" w:noVBand="1"/>
      </w:tblPr>
      <w:tblGrid>
        <w:gridCol w:w="9360"/>
      </w:tblGrid>
      <w:tr w:rsidR="00CF2974" w14:paraId="7373BFCF" w14:textId="77777777">
        <w:tc>
          <w:tcPr>
            <w:tcW w:w="9360" w:type="dxa"/>
            <w:tcBorders>
              <w:top w:val="none" w:sz="0" w:space="0" w:color="FFFFFF"/>
              <w:left w:val="single" w:sz="20" w:space="0" w:color="B71C1C"/>
              <w:bottom w:val="none" w:sz="0" w:space="0" w:color="FFFFFF"/>
              <w:right w:val="none" w:sz="0" w:space="0" w:color="FFFFFF"/>
            </w:tcBorders>
            <w:shd w:val="clear" w:color="auto" w:fill="FDECEA"/>
          </w:tcPr>
          <w:p w14:paraId="53869F9C" w14:textId="77777777" w:rsidR="00CF2974" w:rsidRDefault="00000000">
            <w:pPr>
              <w:spacing w:before="80" w:after="40"/>
            </w:pPr>
            <w:r>
              <w:rPr>
                <w:rFonts w:ascii="Calibri" w:hAnsi="Calibri"/>
                <w:b/>
                <w:color w:val="B71C1C"/>
              </w:rPr>
              <w:t>Challenge 4 — Variable Prediction Length</w:t>
            </w:r>
          </w:p>
          <w:p w14:paraId="6EA60DFE" w14:textId="77777777" w:rsidR="00CF2974" w:rsidRDefault="00000000">
            <w:pPr>
              <w:spacing w:before="20" w:after="100"/>
            </w:pPr>
            <w:r>
              <w:rPr>
                <w:rFonts w:ascii="Calibri" w:hAnsi="Calibri"/>
                <w:sz w:val="21"/>
              </w:rPr>
              <w:t>Because there are no word boundaries, the number of characters to output is not known in advance. TR_DEC uses a special SOS/EOS token scheme to start and stop generation dynamically. C = 131 characters covers all Khmer chars + symbols + special tokens.</w:t>
            </w:r>
          </w:p>
        </w:tc>
      </w:tr>
    </w:tbl>
    <w:p w14:paraId="3A924FD3" w14:textId="77777777" w:rsidR="00CF2974" w:rsidRDefault="00CF2974">
      <w:pPr>
        <w:spacing w:after="80"/>
      </w:pPr>
    </w:p>
    <w:p w14:paraId="1A0D3396" w14:textId="77777777" w:rsidR="00CF2974" w:rsidRDefault="00000000">
      <w:pPr>
        <w:shd w:val="clear" w:color="auto" w:fill="1F4E79"/>
        <w:spacing w:before="280" w:after="120"/>
      </w:pPr>
      <w:r>
        <w:rPr>
          <w:rFonts w:ascii="Calibri" w:hAnsi="Calibri"/>
          <w:b/>
          <w:color w:val="FFFFFF"/>
          <w:sz w:val="26"/>
        </w:rPr>
        <w:t xml:space="preserve">  🔠  Output Vocabulary (C = 131 Characters)  </w:t>
      </w:r>
    </w:p>
    <w:p w14:paraId="0780C47B" w14:textId="77777777" w:rsidR="00CF2974" w:rsidRDefault="00000000">
      <w:pPr>
        <w:spacing w:after="160"/>
      </w:pPr>
      <w:r>
        <w:rPr>
          <w:rFonts w:ascii="Calibri" w:hAnsi="Calibri"/>
        </w:rPr>
        <w:t>The decoder's output at each step is a probability over 131 possible characters. Here is what those 131 slots cover:</w:t>
      </w:r>
    </w:p>
    <w:tbl>
      <w:tblPr>
        <w:tblStyle w:val="TableGrid"/>
        <w:tblW w:w="0" w:type="auto"/>
        <w:tblLook w:val="04A0" w:firstRow="1" w:lastRow="0" w:firstColumn="1" w:lastColumn="0" w:noHBand="0" w:noVBand="1"/>
      </w:tblPr>
      <w:tblGrid>
        <w:gridCol w:w="3168"/>
        <w:gridCol w:w="6192"/>
      </w:tblGrid>
      <w:tr w:rsidR="00CF2974" w14:paraId="7C2F5E6A" w14:textId="77777777">
        <w:tc>
          <w:tcPr>
            <w:tcW w:w="3168" w:type="dxa"/>
            <w:shd w:val="clear" w:color="auto" w:fill="1F4E79"/>
          </w:tcPr>
          <w:p w14:paraId="71FE64FE" w14:textId="77777777" w:rsidR="00CF2974" w:rsidRDefault="00000000">
            <w:r>
              <w:rPr>
                <w:rFonts w:ascii="Calibri" w:hAnsi="Calibri"/>
                <w:b/>
                <w:color w:val="FFFFFF"/>
                <w:sz w:val="21"/>
              </w:rPr>
              <w:t>Category</w:t>
            </w:r>
          </w:p>
        </w:tc>
        <w:tc>
          <w:tcPr>
            <w:tcW w:w="6192" w:type="dxa"/>
            <w:shd w:val="clear" w:color="auto" w:fill="1F4E79"/>
          </w:tcPr>
          <w:p w14:paraId="47755AF6" w14:textId="77777777" w:rsidR="00CF2974" w:rsidRDefault="00000000">
            <w:r>
              <w:rPr>
                <w:rFonts w:ascii="Calibri" w:hAnsi="Calibri"/>
                <w:b/>
                <w:color w:val="FFFFFF"/>
                <w:sz w:val="21"/>
              </w:rPr>
              <w:t>Details</w:t>
            </w:r>
          </w:p>
        </w:tc>
      </w:tr>
      <w:tr w:rsidR="00CF2974" w14:paraId="2513542E" w14:textId="77777777">
        <w:tc>
          <w:tcPr>
            <w:tcW w:w="3168" w:type="dxa"/>
            <w:shd w:val="clear" w:color="auto" w:fill="DEEAF1"/>
          </w:tcPr>
          <w:p w14:paraId="4045FA8D" w14:textId="77777777" w:rsidR="00CF2974" w:rsidRDefault="00000000">
            <w:r>
              <w:rPr>
                <w:rFonts w:ascii="Calibri" w:hAnsi="Calibri"/>
                <w:b/>
                <w:sz w:val="21"/>
              </w:rPr>
              <w:t>Khmer consonants</w:t>
            </w:r>
          </w:p>
        </w:tc>
        <w:tc>
          <w:tcPr>
            <w:tcW w:w="6192" w:type="dxa"/>
            <w:shd w:val="clear" w:color="auto" w:fill="F2F7FB"/>
          </w:tcPr>
          <w:p w14:paraId="57A9B861" w14:textId="77777777" w:rsidR="00CF2974" w:rsidRDefault="00000000">
            <w:r>
              <w:rPr>
                <w:rFonts w:ascii="Calibri" w:hAnsi="Calibri"/>
                <w:sz w:val="21"/>
              </w:rPr>
              <w:t>33 base consonants (1st series + 2nd series)</w:t>
            </w:r>
          </w:p>
        </w:tc>
      </w:tr>
      <w:tr w:rsidR="00CF2974" w14:paraId="080DF6EC" w14:textId="77777777">
        <w:tc>
          <w:tcPr>
            <w:tcW w:w="3168" w:type="dxa"/>
            <w:shd w:val="clear" w:color="auto" w:fill="DEEAF1"/>
          </w:tcPr>
          <w:p w14:paraId="7191349C" w14:textId="77777777" w:rsidR="00CF2974" w:rsidRDefault="00000000">
            <w:r>
              <w:rPr>
                <w:rFonts w:ascii="Calibri" w:hAnsi="Calibri"/>
                <w:b/>
                <w:sz w:val="21"/>
              </w:rPr>
              <w:t>Khmer subscripts</w:t>
            </w:r>
          </w:p>
        </w:tc>
        <w:tc>
          <w:tcPr>
            <w:tcW w:w="6192" w:type="dxa"/>
            <w:shd w:val="clear" w:color="auto" w:fill="F2F7FB"/>
          </w:tcPr>
          <w:p w14:paraId="6A9C44F2" w14:textId="77777777" w:rsidR="00CF2974" w:rsidRDefault="00000000">
            <w:r>
              <w:rPr>
                <w:rFonts w:ascii="Calibri" w:hAnsi="Calibri"/>
                <w:sz w:val="21"/>
              </w:rPr>
              <w:t>14 consonant subscripts (stacked below base)</w:t>
            </w:r>
          </w:p>
        </w:tc>
      </w:tr>
      <w:tr w:rsidR="00CF2974" w14:paraId="1C3F80F2" w14:textId="77777777">
        <w:tc>
          <w:tcPr>
            <w:tcW w:w="3168" w:type="dxa"/>
            <w:shd w:val="clear" w:color="auto" w:fill="DEEAF1"/>
          </w:tcPr>
          <w:p w14:paraId="1AC66AA4" w14:textId="77777777" w:rsidR="00CF2974" w:rsidRDefault="00000000">
            <w:r>
              <w:rPr>
                <w:rFonts w:ascii="Calibri" w:hAnsi="Calibri"/>
                <w:b/>
                <w:sz w:val="21"/>
              </w:rPr>
              <w:t>Khmer dependent vowels</w:t>
            </w:r>
          </w:p>
        </w:tc>
        <w:tc>
          <w:tcPr>
            <w:tcW w:w="6192" w:type="dxa"/>
            <w:shd w:val="clear" w:color="auto" w:fill="F2F7FB"/>
          </w:tcPr>
          <w:p w14:paraId="48F5E42D" w14:textId="77777777" w:rsidR="00CF2974" w:rsidRDefault="00000000">
            <w:r>
              <w:rPr>
                <w:rFonts w:ascii="Calibri" w:hAnsi="Calibri"/>
                <w:sz w:val="21"/>
              </w:rPr>
              <w:t>23 vowels attached to consonants</w:t>
            </w:r>
          </w:p>
        </w:tc>
      </w:tr>
      <w:tr w:rsidR="00CF2974" w14:paraId="6D12A0B4" w14:textId="77777777">
        <w:tc>
          <w:tcPr>
            <w:tcW w:w="3168" w:type="dxa"/>
            <w:shd w:val="clear" w:color="auto" w:fill="DEEAF1"/>
          </w:tcPr>
          <w:p w14:paraId="4B427B49" w14:textId="77777777" w:rsidR="00CF2974" w:rsidRDefault="00000000">
            <w:r>
              <w:rPr>
                <w:rFonts w:ascii="Calibri" w:hAnsi="Calibri"/>
                <w:b/>
                <w:sz w:val="21"/>
              </w:rPr>
              <w:t>Khmer diacritics</w:t>
            </w:r>
          </w:p>
        </w:tc>
        <w:tc>
          <w:tcPr>
            <w:tcW w:w="6192" w:type="dxa"/>
            <w:shd w:val="clear" w:color="auto" w:fill="F2F7FB"/>
          </w:tcPr>
          <w:p w14:paraId="50808246" w14:textId="77777777" w:rsidR="00CF2974" w:rsidRDefault="00000000">
            <w:r>
              <w:rPr>
                <w:rFonts w:ascii="Calibri" w:hAnsi="Calibri"/>
                <w:sz w:val="21"/>
              </w:rPr>
              <w:t>8 diacritics (tone markers etc.)</w:t>
            </w:r>
          </w:p>
        </w:tc>
      </w:tr>
      <w:tr w:rsidR="00CF2974" w14:paraId="184F83CC" w14:textId="77777777">
        <w:tc>
          <w:tcPr>
            <w:tcW w:w="3168" w:type="dxa"/>
            <w:shd w:val="clear" w:color="auto" w:fill="DEEAF1"/>
          </w:tcPr>
          <w:p w14:paraId="7EABFB18" w14:textId="77777777" w:rsidR="00CF2974" w:rsidRDefault="00000000">
            <w:r>
              <w:rPr>
                <w:rFonts w:ascii="Calibri" w:hAnsi="Calibri"/>
                <w:b/>
                <w:sz w:val="21"/>
              </w:rPr>
              <w:t>Khmer independent vowels</w:t>
            </w:r>
          </w:p>
        </w:tc>
        <w:tc>
          <w:tcPr>
            <w:tcW w:w="6192" w:type="dxa"/>
            <w:shd w:val="clear" w:color="auto" w:fill="F2F7FB"/>
          </w:tcPr>
          <w:p w14:paraId="26CCC287" w14:textId="77777777" w:rsidR="00CF2974" w:rsidRDefault="00000000">
            <w:r>
              <w:rPr>
                <w:rFonts w:ascii="Calibri" w:hAnsi="Calibri"/>
                <w:sz w:val="21"/>
              </w:rPr>
              <w:t>14 vowels that stand alone</w:t>
            </w:r>
          </w:p>
        </w:tc>
      </w:tr>
      <w:tr w:rsidR="00CF2974" w14:paraId="6B833801" w14:textId="77777777">
        <w:tc>
          <w:tcPr>
            <w:tcW w:w="3168" w:type="dxa"/>
            <w:shd w:val="clear" w:color="auto" w:fill="DEEAF1"/>
          </w:tcPr>
          <w:p w14:paraId="3D7FD8EA" w14:textId="77777777" w:rsidR="00CF2974" w:rsidRDefault="00000000">
            <w:r>
              <w:rPr>
                <w:rFonts w:ascii="Calibri" w:hAnsi="Calibri"/>
                <w:b/>
                <w:sz w:val="21"/>
              </w:rPr>
              <w:t>Khmer numerals</w:t>
            </w:r>
          </w:p>
        </w:tc>
        <w:tc>
          <w:tcPr>
            <w:tcW w:w="6192" w:type="dxa"/>
            <w:shd w:val="clear" w:color="auto" w:fill="F2F7FB"/>
          </w:tcPr>
          <w:p w14:paraId="6CB15E80" w14:textId="77777777" w:rsidR="00CF2974" w:rsidRDefault="00000000">
            <w:r>
              <w:rPr>
                <w:rFonts w:ascii="Calibri" w:hAnsi="Calibri"/>
                <w:sz w:val="21"/>
              </w:rPr>
              <w:t>10 digits (0–9 in Khmer form)</w:t>
            </w:r>
          </w:p>
        </w:tc>
      </w:tr>
      <w:tr w:rsidR="00CF2974" w14:paraId="5B1D6553" w14:textId="77777777">
        <w:tc>
          <w:tcPr>
            <w:tcW w:w="3168" w:type="dxa"/>
            <w:shd w:val="clear" w:color="auto" w:fill="DEEAF1"/>
          </w:tcPr>
          <w:p w14:paraId="24086099" w14:textId="77777777" w:rsidR="00CF2974" w:rsidRDefault="00000000">
            <w:r>
              <w:rPr>
                <w:rFonts w:ascii="Calibri" w:hAnsi="Calibri"/>
                <w:b/>
                <w:sz w:val="21"/>
              </w:rPr>
              <w:t>Khmer punctuation</w:t>
            </w:r>
          </w:p>
        </w:tc>
        <w:tc>
          <w:tcPr>
            <w:tcW w:w="6192" w:type="dxa"/>
            <w:shd w:val="clear" w:color="auto" w:fill="F2F7FB"/>
          </w:tcPr>
          <w:p w14:paraId="706E8626" w14:textId="77777777" w:rsidR="00CF2974" w:rsidRDefault="00000000">
            <w:r>
              <w:rPr>
                <w:rFonts w:ascii="Calibri" w:hAnsi="Calibri"/>
                <w:sz w:val="21"/>
              </w:rPr>
              <w:t>5 punctuation marks</w:t>
            </w:r>
          </w:p>
        </w:tc>
      </w:tr>
      <w:tr w:rsidR="00CF2974" w14:paraId="111EBDD2" w14:textId="77777777">
        <w:tc>
          <w:tcPr>
            <w:tcW w:w="3168" w:type="dxa"/>
            <w:shd w:val="clear" w:color="auto" w:fill="DEEAF1"/>
          </w:tcPr>
          <w:p w14:paraId="11C5155F" w14:textId="77777777" w:rsidR="00CF2974" w:rsidRDefault="00000000">
            <w:r>
              <w:rPr>
                <w:rFonts w:ascii="Calibri" w:hAnsi="Calibri"/>
                <w:b/>
                <w:sz w:val="21"/>
              </w:rPr>
              <w:t>Common symbols</w:t>
            </w:r>
          </w:p>
        </w:tc>
        <w:tc>
          <w:tcPr>
            <w:tcW w:w="6192" w:type="dxa"/>
            <w:shd w:val="clear" w:color="auto" w:fill="F2F7FB"/>
          </w:tcPr>
          <w:p w14:paraId="50D1866C" w14:textId="77777777" w:rsidR="00CF2974" w:rsidRDefault="00000000">
            <w:r>
              <w:rPr>
                <w:rFonts w:ascii="Calibri" w:hAnsi="Calibri"/>
                <w:sz w:val="21"/>
              </w:rPr>
              <w:t>Hyphen, space, period + other foreign symbols</w:t>
            </w:r>
          </w:p>
        </w:tc>
      </w:tr>
      <w:tr w:rsidR="00CF2974" w14:paraId="1C4AD939" w14:textId="77777777">
        <w:tc>
          <w:tcPr>
            <w:tcW w:w="3168" w:type="dxa"/>
            <w:shd w:val="clear" w:color="auto" w:fill="DEEAF1"/>
          </w:tcPr>
          <w:p w14:paraId="6364D9EF" w14:textId="77777777" w:rsidR="00CF2974" w:rsidRDefault="00000000">
            <w:r>
              <w:rPr>
                <w:rFonts w:ascii="Calibri" w:hAnsi="Calibri"/>
                <w:b/>
                <w:sz w:val="21"/>
              </w:rPr>
              <w:t>Special tokens</w:t>
            </w:r>
          </w:p>
        </w:tc>
        <w:tc>
          <w:tcPr>
            <w:tcW w:w="6192" w:type="dxa"/>
            <w:shd w:val="clear" w:color="auto" w:fill="F2F7FB"/>
          </w:tcPr>
          <w:p w14:paraId="2F098BF4" w14:textId="77777777" w:rsidR="00CF2974" w:rsidRDefault="00000000">
            <w:r>
              <w:rPr>
                <w:rFonts w:ascii="Calibri" w:hAnsi="Calibri"/>
                <w:sz w:val="21"/>
              </w:rPr>
              <w:t>PAD (padding), EOS (end of sentence), SOS (start of sentence)</w:t>
            </w:r>
          </w:p>
        </w:tc>
      </w:tr>
      <w:tr w:rsidR="00CF2974" w14:paraId="52BCE700" w14:textId="77777777">
        <w:tc>
          <w:tcPr>
            <w:tcW w:w="3168" w:type="dxa"/>
            <w:shd w:val="clear" w:color="auto" w:fill="DEEAF1"/>
          </w:tcPr>
          <w:p w14:paraId="7E7C216A" w14:textId="77777777" w:rsidR="00CF2974" w:rsidRDefault="00000000">
            <w:r>
              <w:rPr>
                <w:rFonts w:ascii="Calibri" w:hAnsi="Calibri"/>
                <w:b/>
                <w:sz w:val="21"/>
              </w:rPr>
              <w:t>Total</w:t>
            </w:r>
          </w:p>
        </w:tc>
        <w:tc>
          <w:tcPr>
            <w:tcW w:w="6192" w:type="dxa"/>
            <w:shd w:val="clear" w:color="auto" w:fill="F2F7FB"/>
          </w:tcPr>
          <w:p w14:paraId="7B1AEB2C" w14:textId="77777777" w:rsidR="00CF2974" w:rsidRDefault="00000000">
            <w:r>
              <w:rPr>
                <w:rFonts w:ascii="Calibri" w:hAnsi="Calibri"/>
                <w:sz w:val="21"/>
              </w:rPr>
              <w:t>≈ 131 character classes</w:t>
            </w:r>
          </w:p>
        </w:tc>
      </w:tr>
    </w:tbl>
    <w:p w14:paraId="33F6DA1F" w14:textId="77777777" w:rsidR="00CF2974" w:rsidRDefault="00CF2974">
      <w:pPr>
        <w:spacing w:after="160"/>
      </w:pPr>
    </w:p>
    <w:p w14:paraId="1B1F9864" w14:textId="77777777" w:rsidR="00B05B12" w:rsidRDefault="00B05B12">
      <w:pPr>
        <w:spacing w:after="160"/>
      </w:pPr>
    </w:p>
    <w:p w14:paraId="198AC0DF" w14:textId="77777777" w:rsidR="00B05B12" w:rsidRDefault="00B05B12">
      <w:pPr>
        <w:spacing w:after="160"/>
      </w:pPr>
    </w:p>
    <w:p w14:paraId="10363C66" w14:textId="77777777" w:rsidR="00B05B12" w:rsidRDefault="00B05B12">
      <w:pPr>
        <w:spacing w:after="160"/>
      </w:pPr>
    </w:p>
    <w:p w14:paraId="23026D30" w14:textId="77777777" w:rsidR="00B05B12" w:rsidRDefault="00B05B12">
      <w:pPr>
        <w:spacing w:after="160"/>
      </w:pPr>
    </w:p>
    <w:p w14:paraId="201A990D" w14:textId="77777777" w:rsidR="00CF2974" w:rsidRDefault="00000000">
      <w:pPr>
        <w:shd w:val="clear" w:color="auto" w:fill="1F4E79"/>
        <w:spacing w:before="280" w:after="120"/>
      </w:pPr>
      <w:r>
        <w:rPr>
          <w:rFonts w:ascii="Calibri" w:hAnsi="Calibri"/>
          <w:b/>
          <w:color w:val="FFFFFF"/>
          <w:sz w:val="26"/>
        </w:rPr>
        <w:lastRenderedPageBreak/>
        <w:t xml:space="preserve">  🎯  How the Model is Trained  </w:t>
      </w:r>
    </w:p>
    <w:p w14:paraId="376E4DA2" w14:textId="77777777" w:rsidR="00CF2974" w:rsidRDefault="00000000">
      <w:pPr>
        <w:spacing w:after="160"/>
      </w:pPr>
      <w:r>
        <w:rPr>
          <w:rFonts w:ascii="Calibri" w:hAnsi="Calibri"/>
        </w:rPr>
        <w:t>The model learns by comparing its predictions to the correct answers using a loss function:</w:t>
      </w:r>
    </w:p>
    <w:tbl>
      <w:tblPr>
        <w:tblStyle w:val="TableGrid"/>
        <w:tblW w:w="0" w:type="auto"/>
        <w:tblLook w:val="04A0" w:firstRow="1" w:lastRow="0" w:firstColumn="1" w:lastColumn="0" w:noHBand="0" w:noVBand="1"/>
      </w:tblPr>
      <w:tblGrid>
        <w:gridCol w:w="9360"/>
      </w:tblGrid>
      <w:tr w:rsidR="00CF2974" w14:paraId="63F24D7A" w14:textId="77777777">
        <w:tc>
          <w:tcPr>
            <w:tcW w:w="9360" w:type="dxa"/>
            <w:tcBorders>
              <w:top w:val="single" w:sz="16" w:space="0" w:color="1A237E"/>
              <w:left w:val="single" w:sz="16" w:space="0" w:color="1A237E"/>
              <w:bottom w:val="single" w:sz="16" w:space="0" w:color="1A237E"/>
              <w:right w:val="single" w:sz="16" w:space="0" w:color="1A237E"/>
            </w:tcBorders>
            <w:shd w:val="clear" w:color="auto" w:fill="EBF3FB"/>
          </w:tcPr>
          <w:p w14:paraId="1DA50563" w14:textId="77777777" w:rsidR="00CF2974" w:rsidRDefault="00000000">
            <w:pPr>
              <w:spacing w:before="160" w:after="80"/>
              <w:jc w:val="center"/>
            </w:pPr>
            <w:r>
              <w:rPr>
                <w:rFonts w:ascii="Calibri" w:hAnsi="Calibri"/>
                <w:b/>
                <w:color w:val="1A237E"/>
                <w:sz w:val="26"/>
              </w:rPr>
              <w:t>Ŷ = TR</w:t>
            </w:r>
            <w:r>
              <w:rPr>
                <w:rFonts w:ascii="Calibri" w:hAnsi="Calibri"/>
                <w:b/>
                <w:color w:val="1A237E"/>
                <w:sz w:val="18"/>
              </w:rPr>
              <w:t>DEC</w:t>
            </w:r>
            <w:r>
              <w:rPr>
                <w:rFonts w:ascii="Calibri" w:hAnsi="Calibri"/>
                <w:b/>
                <w:color w:val="1A237E"/>
                <w:sz w:val="26"/>
              </w:rPr>
              <w:t>(T, Z)     →     Loss = CE(Ŷ, Y)</w:t>
            </w:r>
          </w:p>
          <w:p w14:paraId="5ECC7005" w14:textId="77777777" w:rsidR="00CF2974" w:rsidRDefault="00000000">
            <w:pPr>
              <w:spacing w:before="80" w:after="160"/>
              <w:jc w:val="center"/>
            </w:pPr>
            <w:r>
              <w:rPr>
                <w:rFonts w:ascii="Calibri" w:hAnsi="Calibri"/>
                <w:i/>
                <w:color w:val="505050"/>
                <w:sz w:val="19"/>
              </w:rPr>
              <w:t>CE = Cross-Entropy Loss   |   Y = ground-truth character sequence   |   Ŷ = model prediction</w:t>
            </w:r>
          </w:p>
        </w:tc>
      </w:tr>
    </w:tbl>
    <w:p w14:paraId="61931D1B" w14:textId="77777777" w:rsidR="00CF2974" w:rsidRDefault="00CF2974">
      <w:pPr>
        <w:spacing w:after="120"/>
      </w:pPr>
    </w:p>
    <w:tbl>
      <w:tblPr>
        <w:tblStyle w:val="TableGrid"/>
        <w:tblW w:w="0" w:type="auto"/>
        <w:tblLook w:val="04A0" w:firstRow="1" w:lastRow="0" w:firstColumn="1" w:lastColumn="0" w:noHBand="0" w:noVBand="1"/>
      </w:tblPr>
      <w:tblGrid>
        <w:gridCol w:w="2880"/>
        <w:gridCol w:w="6480"/>
      </w:tblGrid>
      <w:tr w:rsidR="00CF2974" w14:paraId="4FCFF0AC" w14:textId="77777777">
        <w:tc>
          <w:tcPr>
            <w:tcW w:w="2880" w:type="dxa"/>
            <w:shd w:val="clear" w:color="auto" w:fill="1F4E79"/>
          </w:tcPr>
          <w:p w14:paraId="63D08234" w14:textId="77777777" w:rsidR="00CF2974" w:rsidRDefault="00000000">
            <w:r>
              <w:rPr>
                <w:rFonts w:ascii="Calibri" w:hAnsi="Calibri"/>
                <w:b/>
                <w:color w:val="FFFFFF"/>
                <w:sz w:val="21"/>
              </w:rPr>
              <w:t>Term</w:t>
            </w:r>
          </w:p>
        </w:tc>
        <w:tc>
          <w:tcPr>
            <w:tcW w:w="6480" w:type="dxa"/>
            <w:shd w:val="clear" w:color="auto" w:fill="1F4E79"/>
          </w:tcPr>
          <w:p w14:paraId="511FE639" w14:textId="77777777" w:rsidR="00CF2974" w:rsidRDefault="00000000">
            <w:r>
              <w:rPr>
                <w:rFonts w:ascii="Calibri" w:hAnsi="Calibri"/>
                <w:b/>
                <w:color w:val="FFFFFF"/>
                <w:sz w:val="21"/>
              </w:rPr>
              <w:t>Plain-language meaning</w:t>
            </w:r>
          </w:p>
        </w:tc>
      </w:tr>
      <w:tr w:rsidR="00CF2974" w14:paraId="01AA8345" w14:textId="77777777">
        <w:tc>
          <w:tcPr>
            <w:tcW w:w="2880" w:type="dxa"/>
            <w:shd w:val="clear" w:color="auto" w:fill="DEEAF1"/>
          </w:tcPr>
          <w:p w14:paraId="7750D9C3" w14:textId="77777777" w:rsidR="00CF2974" w:rsidRDefault="00000000">
            <w:r>
              <w:rPr>
                <w:rFonts w:ascii="Calibri" w:hAnsi="Calibri"/>
                <w:b/>
                <w:sz w:val="21"/>
              </w:rPr>
              <w:t>Y  (target)</w:t>
            </w:r>
          </w:p>
        </w:tc>
        <w:tc>
          <w:tcPr>
            <w:tcW w:w="6480" w:type="dxa"/>
            <w:shd w:val="clear" w:color="auto" w:fill="F2F7FB"/>
          </w:tcPr>
          <w:p w14:paraId="73BF0187" w14:textId="77777777" w:rsidR="00CF2974" w:rsidRDefault="00000000">
            <w:r>
              <w:rPr>
                <w:rFonts w:ascii="Calibri" w:hAnsi="Calibri"/>
                <w:sz w:val="21"/>
              </w:rPr>
              <w:t>The correct text for the image, provided during training</w:t>
            </w:r>
          </w:p>
        </w:tc>
      </w:tr>
      <w:tr w:rsidR="00CF2974" w14:paraId="682F34F0" w14:textId="77777777">
        <w:tc>
          <w:tcPr>
            <w:tcW w:w="2880" w:type="dxa"/>
            <w:shd w:val="clear" w:color="auto" w:fill="DEEAF1"/>
          </w:tcPr>
          <w:p w14:paraId="057A9ED9" w14:textId="77777777" w:rsidR="00CF2974" w:rsidRDefault="00000000">
            <w:r>
              <w:rPr>
                <w:rFonts w:ascii="Calibri" w:hAnsi="Calibri"/>
                <w:b/>
                <w:sz w:val="21"/>
              </w:rPr>
              <w:t>Ŷ  (prediction)</w:t>
            </w:r>
          </w:p>
        </w:tc>
        <w:tc>
          <w:tcPr>
            <w:tcW w:w="6480" w:type="dxa"/>
            <w:shd w:val="clear" w:color="auto" w:fill="F2F7FB"/>
          </w:tcPr>
          <w:p w14:paraId="4C2CA7D3" w14:textId="77777777" w:rsidR="00CF2974" w:rsidRDefault="00000000">
            <w:r>
              <w:rPr>
                <w:rFonts w:ascii="Calibri" w:hAnsi="Calibri"/>
                <w:sz w:val="21"/>
              </w:rPr>
              <w:t>The text the model guessed</w:t>
            </w:r>
          </w:p>
        </w:tc>
      </w:tr>
      <w:tr w:rsidR="00CF2974" w14:paraId="625E6AB8" w14:textId="77777777">
        <w:tc>
          <w:tcPr>
            <w:tcW w:w="2880" w:type="dxa"/>
            <w:shd w:val="clear" w:color="auto" w:fill="DEEAF1"/>
          </w:tcPr>
          <w:p w14:paraId="760ED04C" w14:textId="77777777" w:rsidR="00CF2974" w:rsidRDefault="00000000">
            <w:r>
              <w:rPr>
                <w:rFonts w:ascii="Calibri" w:hAnsi="Calibri"/>
                <w:b/>
                <w:sz w:val="21"/>
              </w:rPr>
              <w:t>CE Loss</w:t>
            </w:r>
          </w:p>
        </w:tc>
        <w:tc>
          <w:tcPr>
            <w:tcW w:w="6480" w:type="dxa"/>
            <w:shd w:val="clear" w:color="auto" w:fill="F2F7FB"/>
          </w:tcPr>
          <w:p w14:paraId="3159F024" w14:textId="77777777" w:rsidR="00CF2974" w:rsidRDefault="00000000">
            <w:r>
              <w:rPr>
                <w:rFonts w:ascii="Calibri" w:hAnsi="Calibri"/>
                <w:sz w:val="21"/>
              </w:rPr>
              <w:t>A score of how wrong the prediction was — the model adjusts its weights to reduce this score over many training examples</w:t>
            </w:r>
          </w:p>
        </w:tc>
      </w:tr>
      <w:tr w:rsidR="00CF2974" w14:paraId="3FAC72D6" w14:textId="77777777">
        <w:tc>
          <w:tcPr>
            <w:tcW w:w="2880" w:type="dxa"/>
            <w:shd w:val="clear" w:color="auto" w:fill="DEEAF1"/>
          </w:tcPr>
          <w:p w14:paraId="5B310649" w14:textId="77777777" w:rsidR="00CF2974" w:rsidRDefault="00000000">
            <w:r>
              <w:rPr>
                <w:rFonts w:ascii="Calibri" w:hAnsi="Calibri"/>
                <w:b/>
                <w:sz w:val="21"/>
              </w:rPr>
              <w:t>Autoregressive</w:t>
            </w:r>
          </w:p>
        </w:tc>
        <w:tc>
          <w:tcPr>
            <w:tcW w:w="6480" w:type="dxa"/>
            <w:shd w:val="clear" w:color="auto" w:fill="F2F7FB"/>
          </w:tcPr>
          <w:p w14:paraId="02CAF883" w14:textId="77777777" w:rsidR="00CF2974" w:rsidRDefault="00000000">
            <w:r>
              <w:rPr>
                <w:rFonts w:ascii="Calibri" w:hAnsi="Calibri"/>
                <w:sz w:val="21"/>
              </w:rPr>
              <w:t>During training, Y is fed in as Z. During inference, the model's own previous outputs are fed back in as Z</w:t>
            </w:r>
          </w:p>
        </w:tc>
      </w:tr>
    </w:tbl>
    <w:p w14:paraId="55BE4CE4" w14:textId="77777777" w:rsidR="00CF2974" w:rsidRDefault="00CF2974">
      <w:pPr>
        <w:spacing w:after="160"/>
      </w:pPr>
    </w:p>
    <w:p w14:paraId="0098ACCF" w14:textId="77777777" w:rsidR="00CF2974" w:rsidRDefault="00000000">
      <w:pPr>
        <w:shd w:val="clear" w:color="auto" w:fill="1F4E79"/>
        <w:spacing w:before="280" w:after="120"/>
      </w:pPr>
      <w:r>
        <w:rPr>
          <w:rFonts w:ascii="Calibri" w:hAnsi="Calibri"/>
          <w:b/>
          <w:color w:val="FFFFFF"/>
          <w:sz w:val="26"/>
        </w:rPr>
        <w:t xml:space="preserve">  ✅  Summary — Figure 12 in One Paragraph  </w:t>
      </w:r>
    </w:p>
    <w:tbl>
      <w:tblPr>
        <w:tblW w:w="0" w:type="auto"/>
        <w:tblLook w:val="04A0" w:firstRow="1" w:lastRow="0" w:firstColumn="1" w:lastColumn="0" w:noHBand="0" w:noVBand="1"/>
      </w:tblPr>
      <w:tblGrid>
        <w:gridCol w:w="9360"/>
      </w:tblGrid>
      <w:tr w:rsidR="00CF2974" w14:paraId="7B6CF46C" w14:textId="77777777">
        <w:tc>
          <w:tcPr>
            <w:tcW w:w="9360" w:type="dxa"/>
            <w:tcBorders>
              <w:top w:val="single" w:sz="16" w:space="0" w:color="1A237E"/>
              <w:left w:val="single" w:sz="16" w:space="0" w:color="1A237E"/>
              <w:bottom w:val="single" w:sz="16" w:space="0" w:color="1A237E"/>
              <w:right w:val="single" w:sz="16" w:space="0" w:color="1A237E"/>
            </w:tcBorders>
            <w:shd w:val="clear" w:color="auto" w:fill="E8EAF6"/>
          </w:tcPr>
          <w:p w14:paraId="7C2A3CD7" w14:textId="77777777" w:rsidR="00CF2974" w:rsidRDefault="00000000">
            <w:pPr>
              <w:spacing w:before="160" w:after="160"/>
            </w:pPr>
            <w:r>
              <w:rPr>
                <w:rFonts w:ascii="Calibri" w:hAnsi="Calibri"/>
              </w:rPr>
              <w:t xml:space="preserve">Figure 12 uses the actual Khmer textline </w:t>
            </w:r>
            <w:r>
              <w:rPr>
                <w:rFonts w:ascii="Calibri" w:hAnsi="Calibri"/>
                <w:b/>
                <w:color w:val="1A237E"/>
              </w:rPr>
              <w:t xml:space="preserve">"ប៉ុស្តិ៍ សង្កាត់បឹងកក់២" </w:t>
            </w:r>
            <w:r>
              <w:rPr>
                <w:rFonts w:ascii="Calibri" w:hAnsi="Calibri"/>
              </w:rPr>
              <w:t xml:space="preserve">to demonstrate the full recognition pipeline: A Khmer image is first processed by a </w:t>
            </w:r>
            <w:r>
              <w:rPr>
                <w:rFonts w:ascii="Calibri" w:hAnsi="Calibri"/>
                <w:b/>
                <w:color w:val="1B5E20"/>
              </w:rPr>
              <w:t xml:space="preserve">CNN </w:t>
            </w:r>
            <w:r>
              <w:rPr>
                <w:rFonts w:ascii="Calibri" w:hAnsi="Calibri"/>
              </w:rPr>
              <w:t xml:space="preserve">that extracts 2D visual features at native resolution. The </w:t>
            </w:r>
            <w:r>
              <w:rPr>
                <w:rFonts w:ascii="Calibri" w:hAnsi="Calibri"/>
                <w:b/>
                <w:color w:val="0D47A1"/>
              </w:rPr>
              <w:t xml:space="preserve">PATCH_ENC </w:t>
            </w:r>
            <w:r>
              <w:rPr>
                <w:rFonts w:ascii="Calibri" w:hAnsi="Calibri"/>
              </w:rPr>
              <w:t xml:space="preserve">converts those 2D features into a flat sequence of patch tokens. The </w:t>
            </w:r>
            <w:r>
              <w:rPr>
                <w:rFonts w:ascii="Calibri" w:hAnsi="Calibri"/>
                <w:b/>
                <w:color w:val="4A148C"/>
              </w:rPr>
              <w:t xml:space="preserve">TR_ENC </w:t>
            </w:r>
            <w:r>
              <w:rPr>
                <w:rFonts w:ascii="Calibri" w:hAnsi="Calibri"/>
              </w:rPr>
              <w:t xml:space="preserve">transformer encoder lets each token "see" all others via self-attention, producing rich contextual features T. Finally, the </w:t>
            </w:r>
            <w:r>
              <w:rPr>
                <w:rFonts w:ascii="Calibri" w:hAnsi="Calibri"/>
                <w:b/>
                <w:color w:val="B71C1C"/>
              </w:rPr>
              <w:t xml:space="preserve">TR_DEC </w:t>
            </w:r>
            <w:r>
              <w:rPr>
                <w:rFonts w:ascii="Calibri" w:hAnsi="Calibri"/>
              </w:rPr>
              <w:t>transformer decoder takes T plus a running context Z and generates the recognized characters one by one, producing the final text Ŷ. Using 2D features throughout preserves Khmer's stacked character structure, while the autoregressive decoder handles arbitrarily long lines without needing to know word boundaries.</w:t>
            </w:r>
          </w:p>
        </w:tc>
      </w:tr>
    </w:tbl>
    <w:p w14:paraId="1DE9C368" w14:textId="77777777" w:rsidR="00CF2974" w:rsidRDefault="00CF2974">
      <w:pPr>
        <w:spacing w:after="160"/>
      </w:pPr>
    </w:p>
    <w:p w14:paraId="2BFA1D1D" w14:textId="77777777" w:rsidR="00CF2974" w:rsidRDefault="00CF2974">
      <w:pPr>
        <w:pBdr>
          <w:bottom w:val="single" w:sz="4" w:space="1" w:color="7F7F7F"/>
        </w:pBdr>
        <w:spacing w:before="40" w:after="40"/>
      </w:pPr>
    </w:p>
    <w:p w14:paraId="353B9B15" w14:textId="77777777" w:rsidR="00CF2974" w:rsidRDefault="00000000">
      <w:r>
        <w:rPr>
          <w:rFonts w:ascii="Calibri" w:hAnsi="Calibri"/>
          <w:i/>
          <w:color w:val="787878"/>
          <w:sz w:val="18"/>
        </w:rPr>
        <w:t>Document prepared from: Buoy et al. (2023), IEEE Access Vol. 11, DOI: 10.1109/ACCESS.2023.3332361</w:t>
      </w:r>
    </w:p>
    <w:sectPr w:rsidR="00CF29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513555">
    <w:abstractNumId w:val="8"/>
  </w:num>
  <w:num w:numId="2" w16cid:durableId="823012146">
    <w:abstractNumId w:val="6"/>
  </w:num>
  <w:num w:numId="3" w16cid:durableId="672881919">
    <w:abstractNumId w:val="5"/>
  </w:num>
  <w:num w:numId="4" w16cid:durableId="1769227604">
    <w:abstractNumId w:val="4"/>
  </w:num>
  <w:num w:numId="5" w16cid:durableId="1047678345">
    <w:abstractNumId w:val="7"/>
  </w:num>
  <w:num w:numId="6" w16cid:durableId="293413095">
    <w:abstractNumId w:val="3"/>
  </w:num>
  <w:num w:numId="7" w16cid:durableId="1142966505">
    <w:abstractNumId w:val="2"/>
  </w:num>
  <w:num w:numId="8" w16cid:durableId="734397887">
    <w:abstractNumId w:val="1"/>
  </w:num>
  <w:num w:numId="9" w16cid:durableId="79209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30B2"/>
    <w:rsid w:val="007E55E7"/>
    <w:rsid w:val="00925E39"/>
    <w:rsid w:val="00AA1D8D"/>
    <w:rsid w:val="00B05B12"/>
    <w:rsid w:val="00B47730"/>
    <w:rsid w:val="00CB0664"/>
    <w:rsid w:val="00CF2974"/>
    <w:rsid w:val="00EE5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1500A"/>
  <w14:defaultImageDpi w14:val="300"/>
  <w15:docId w15:val="{B46B2CC7-F0F0-47E1-9B5B-B0AE2513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vattanac sim</cp:lastModifiedBy>
  <cp:revision>4</cp:revision>
  <dcterms:created xsi:type="dcterms:W3CDTF">2013-12-23T23:15:00Z</dcterms:created>
  <dcterms:modified xsi:type="dcterms:W3CDTF">2026-03-05T02:45:00Z</dcterms:modified>
  <cp:category/>
</cp:coreProperties>
</file>