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2A3" w14:textId="158122FF" w:rsidR="00CF7E65" w:rsidRPr="00CF7E65" w:rsidRDefault="001767B7" w:rsidP="00CF7E65">
      <w:pPr>
        <w:jc w:val="center"/>
        <w:rPr>
          <w:rFonts w:ascii="Open Sans" w:hAnsi="Open Sans" w:cs="Open Sans"/>
          <w:b/>
          <w:bCs/>
          <w:color w:val="000000"/>
          <w:sz w:val="28"/>
          <w:szCs w:val="28"/>
        </w:rPr>
      </w:pPr>
      <w:r w:rsidRPr="00CF7E65">
        <w:rPr>
          <w:rFonts w:ascii="Open Sans" w:hAnsi="Open Sans" w:cs="Open Sans"/>
          <w:b/>
          <w:bCs/>
          <w:color w:val="000000"/>
          <w:sz w:val="30"/>
          <w:szCs w:val="30"/>
        </w:rPr>
        <w:t>ПОЛИТИКА КОНФИДЕНЦИАЛЬНОСТИ</w:t>
      </w:r>
      <w:r w:rsidRPr="00CF7E65">
        <w:rPr>
          <w:rFonts w:ascii="Open Sans" w:hAnsi="Open Sans" w:cs="Open Sans"/>
          <w:b/>
          <w:bCs/>
          <w:color w:val="000000"/>
          <w:sz w:val="30"/>
          <w:szCs w:val="30"/>
        </w:rPr>
        <w:br/>
      </w:r>
    </w:p>
    <w:p w14:paraId="1628495C" w14:textId="77777777" w:rsidR="00CF7E65" w:rsidRDefault="00CF7E65" w:rsidP="00CF7E65">
      <w:pPr>
        <w:jc w:val="center"/>
        <w:rPr>
          <w:rFonts w:ascii="Open Sans" w:hAnsi="Open Sans" w:cs="Open Sans"/>
          <w:color w:val="000000"/>
          <w:sz w:val="28"/>
          <w:szCs w:val="28"/>
        </w:rPr>
      </w:pPr>
    </w:p>
    <w:p w14:paraId="1B1E63A3" w14:textId="77E1337C" w:rsidR="00CF7E65" w:rsidRDefault="001767B7" w:rsidP="00CF7E65">
      <w:pPr>
        <w:rPr>
          <w:rFonts w:ascii="Open Sans" w:hAnsi="Open Sans" w:cs="Open Sans"/>
          <w:color w:val="000000"/>
          <w:sz w:val="28"/>
          <w:szCs w:val="28"/>
        </w:rPr>
      </w:pPr>
      <w:r w:rsidRPr="00CF7E65">
        <w:rPr>
          <w:rFonts w:ascii="Open Sans" w:hAnsi="Open Sans" w:cs="Open Sans"/>
          <w:color w:val="000000"/>
          <w:sz w:val="28"/>
          <w:szCs w:val="28"/>
        </w:rPr>
        <w:t xml:space="preserve">г. </w:t>
      </w:r>
      <w:r w:rsidRPr="00CF7E65">
        <w:rPr>
          <w:rFonts w:ascii="Open Sans" w:hAnsi="Open Sans" w:cs="Open Sans"/>
          <w:color w:val="000000"/>
          <w:sz w:val="28"/>
          <w:szCs w:val="28"/>
        </w:rPr>
        <w:t>Калининград</w:t>
      </w:r>
    </w:p>
    <w:p w14:paraId="119BCEB5" w14:textId="0FCBDE5E" w:rsidR="00CF7E65" w:rsidRDefault="001767B7" w:rsidP="00CF7E65">
      <w:pPr>
        <w:rPr>
          <w:rFonts w:ascii="Open Sans" w:hAnsi="Open Sans" w:cs="Open Sans"/>
          <w:color w:val="000000"/>
          <w:sz w:val="30"/>
          <w:szCs w:val="30"/>
        </w:rPr>
      </w:pPr>
      <w:r w:rsidRPr="00CF7E65">
        <w:rPr>
          <w:rFonts w:ascii="Open Sans" w:hAnsi="Open Sans" w:cs="Open Sans"/>
          <w:color w:val="000000"/>
          <w:sz w:val="28"/>
          <w:szCs w:val="28"/>
        </w:rPr>
        <w:t xml:space="preserve">Дата последнего изменения: </w:t>
      </w:r>
      <w:r w:rsidR="006E08D3" w:rsidRPr="00CF7E65">
        <w:rPr>
          <w:rFonts w:ascii="Open Sans" w:hAnsi="Open Sans" w:cs="Open Sans"/>
          <w:color w:val="000000"/>
          <w:sz w:val="28"/>
          <w:szCs w:val="28"/>
        </w:rPr>
        <w:t>04.02.2022</w:t>
      </w:r>
    </w:p>
    <w:p w14:paraId="1DE84AEF" w14:textId="188DC3C3" w:rsidR="006E08D3" w:rsidRDefault="001767B7" w:rsidP="001767B7">
      <w:pPr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Политика обработки персональных данных (далее – Политика) разработана в соответствии с Федеральным законом от 27.07.2006. №152-ФЗ «О персональных данных» (ФЗ-152).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Настоящая Политика также действует в отношении всей информации, котор</w:t>
      </w:r>
      <w:r w:rsidR="006E08D3" w:rsidRPr="00CF7E65">
        <w:rPr>
          <w:rFonts w:ascii="Open Sans" w:hAnsi="Open Sans" w:cs="Open Sans"/>
          <w:color w:val="000000"/>
          <w:sz w:val="28"/>
          <w:szCs w:val="28"/>
        </w:rPr>
        <w:t>ая</w:t>
      </w:r>
      <w:r w:rsidRPr="00CF7E65">
        <w:rPr>
          <w:rFonts w:ascii="Open Sans" w:hAnsi="Open Sans" w:cs="Open Sans"/>
          <w:color w:val="000000"/>
          <w:sz w:val="28"/>
          <w:szCs w:val="28"/>
        </w:rPr>
        <w:t xml:space="preserve"> расположенный на доменном имени (</w:t>
      </w:r>
      <w:r w:rsidR="006E08D3" w:rsidRPr="00CF7E65">
        <w:rPr>
          <w:rFonts w:ascii="Open Sans" w:hAnsi="Open Sans" w:cs="Open Sans"/>
          <w:color w:val="000000"/>
          <w:sz w:val="28"/>
          <w:szCs w:val="28"/>
        </w:rPr>
        <w:t xml:space="preserve">ссылка </w:t>
      </w:r>
      <w:r w:rsidR="006E08D3" w:rsidRPr="00CF7E65">
        <w:rPr>
          <w:rFonts w:ascii="Open Sans" w:hAnsi="Open Sans" w:cs="Open Sans"/>
          <w:color w:val="FF0000"/>
          <w:sz w:val="28"/>
          <w:szCs w:val="28"/>
          <w:highlight w:val="yellow"/>
        </w:rPr>
        <w:t>НАШ САЙТ</w:t>
      </w:r>
      <w:r w:rsidRPr="00CF7E65">
        <w:rPr>
          <w:rFonts w:ascii="Open Sans" w:hAnsi="Open Sans" w:cs="Open Sans"/>
          <w:color w:val="000000"/>
          <w:sz w:val="28"/>
          <w:szCs w:val="28"/>
        </w:rPr>
        <w:t>), может получить о Пользователе во время использования сайта, программ и продуктов Оператора.</w:t>
      </w:r>
      <w:r>
        <w:rPr>
          <w:rFonts w:ascii="Open Sans" w:hAnsi="Open Sans" w:cs="Open Sans"/>
          <w:color w:val="000000"/>
          <w:sz w:val="30"/>
          <w:szCs w:val="30"/>
        </w:rPr>
        <w:br/>
      </w:r>
    </w:p>
    <w:p w14:paraId="099D534B" w14:textId="0294AFEE" w:rsidR="00CF7E65" w:rsidRDefault="001767B7" w:rsidP="001767B7">
      <w:pPr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br/>
      </w:r>
      <w:r w:rsidRPr="006E08D3">
        <w:rPr>
          <w:rFonts w:ascii="Open Sans" w:hAnsi="Open Sans" w:cs="Open Sans"/>
          <w:b/>
          <w:bCs/>
          <w:sz w:val="30"/>
          <w:szCs w:val="30"/>
        </w:rPr>
        <w:t>В Политике используются следующие основные понятия: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1) 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данных);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2) оператор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 xml:space="preserve">3)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4) автоматизированная обработка персональных данных - обработка персональных данных с помощью средств вычислительной техники;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5) распространение персональных данных - действия, направленные на раскрытие персональных данных неопределенному кругу лиц;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6) предоставление персональных данных - действия, направленные на раскрытие персональных данных определенному лицу или определенному кругу лиц;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7) блокирование персональных данных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8) уничтожение персональных данных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9) 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 xml:space="preserve">10) информационная система персональных данных - совокупность содержащихся в базах данных персональных данных </w:t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t>и обеспечивающих их обработку информационных технологий и технических средств;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11) 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12) Пользователь – лицо, имеющее доступ к Сайту, посредством сети Интернет и использующее Сайт.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Компания обязана опубликовать или иным образом обеспечить неограниченный доступ к настоящей Политике обработки персональных данных в соответствии с ч. 2 ст. 18.1. ФЗ-152.</w:t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1. ОБЩИЕ ПОЛОЖЕНИЯ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 В случае несогласия с условиями Политики конфиденциальности Пользователь должен прекратить использование Сайта.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3. Настоящая Политика конфиденциальности применяется только к Сайту. Оператор не контролирует и не несет ответственность за сайты третьих лиц, на которые Пользователь может перейти по ссылкам, доступным на Сайте.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4.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и включают в себя следующую информацию: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t>фамилию, имя, отчество Пользователя;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контактный телефон Пользователя;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адрес электронной почты (</w:t>
      </w:r>
      <w:proofErr w:type="spellStart"/>
      <w:r w:rsidRPr="00CF7E65">
        <w:rPr>
          <w:rFonts w:ascii="Open Sans" w:hAnsi="Open Sans" w:cs="Open Sans"/>
          <w:color w:val="000000"/>
          <w:sz w:val="28"/>
          <w:szCs w:val="28"/>
        </w:rPr>
        <w:t>e-mail</w:t>
      </w:r>
      <w:proofErr w:type="spellEnd"/>
      <w:r w:rsidRPr="00CF7E65">
        <w:rPr>
          <w:rFonts w:ascii="Open Sans" w:hAnsi="Open Sans" w:cs="Open Sans"/>
          <w:color w:val="000000"/>
          <w:sz w:val="28"/>
          <w:szCs w:val="28"/>
        </w:rPr>
        <w:t>);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дальнейшее перечисление информации, которая собирается.</w:t>
      </w:r>
      <w:r>
        <w:rPr>
          <w:rFonts w:ascii="Open Sans" w:hAnsi="Open Sans" w:cs="Open Sans"/>
          <w:color w:val="000000"/>
          <w:sz w:val="30"/>
          <w:szCs w:val="30"/>
        </w:rPr>
        <w:br/>
      </w:r>
    </w:p>
    <w:p w14:paraId="2DD46847" w14:textId="50E8AF63" w:rsidR="00CF7E65" w:rsidRDefault="001767B7" w:rsidP="001767B7">
      <w:pPr>
        <w:rPr>
          <w:rFonts w:ascii="Open Sans" w:hAnsi="Open Sans" w:cs="Open Sans"/>
          <w:color w:val="000000"/>
          <w:sz w:val="30"/>
          <w:szCs w:val="30"/>
        </w:rPr>
      </w:pP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2. ЦЕЛИ СБОРА И ОБРАБОТКИ ПЕРСОНАЛЬНОЙ ИНФОРМАЦИИ ПОЛЬЗОВАТЕЛЕЙ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Сайт собирает и хранит только те персональные данные, которые необходимы для предоставления и оказания услуг (исполнения соглашений и договоров с пользователем).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 Персональную информацию пользователя Сайт может использовать в следующих целях: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2.1. Идентификация стороны в рамках соглашений и договоров с Сайт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2.2. Предоставление пользователю персонализированных услуг;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2.3. Связь с пользователем, в том числе направление уведомлений, запросов и информации, касающихся использования Сервисов, оказания услуг, а также обработка запросов и заявок от пользователя;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2.4. Улучшение качества, удобства их использования, разработка услуг;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2.5. Таргетирование рекламных материалов;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 xml:space="preserve">2.6. Проведение статистических и иных исследований на основе </w:t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t>обезличенных данных</w:t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3. ПРИНЦИПЫ ОБРАБОТКИ ПЕРСОНАЛЬНЫХ ДАННЫХ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Обработка персональных данных у Оператора осуществляется на основе следующих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принципов: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законности и справедливой основы;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ограничения обработки персональных данных достижением конкретных, заранее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определенных и законных целей;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недопущения обработки персональных данных, несовместимой с целями сбора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недопущения объединения баз данных, содержащих персональные данные, обработка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которых осуществляется в целях, несовместимых между собой;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обработки только тех персональных данных, которые отвечают целям их обработки;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соответствия содержания и объема обрабатываемых персональных данных заявленным целям обработки;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недопущения обработки персональных данных, избыточных по отношению к заявленным целям их обработки;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br/>
        <w:t xml:space="preserve">обеспечения точности, достаточности и актуальности персональных данных по </w:t>
      </w:r>
      <w:r w:rsidR="00CF7E65" w:rsidRPr="00CF7E65">
        <w:rPr>
          <w:rFonts w:ascii="Open Sans" w:hAnsi="Open Sans" w:cs="Open Sans"/>
          <w:color w:val="000000"/>
          <w:sz w:val="28"/>
          <w:szCs w:val="28"/>
        </w:rPr>
        <w:t>отношению</w:t>
      </w:r>
      <w:r w:rsidRPr="00CF7E65">
        <w:rPr>
          <w:rFonts w:ascii="Open Sans" w:hAnsi="Open Sans" w:cs="Open Sans"/>
          <w:color w:val="000000"/>
          <w:sz w:val="28"/>
          <w:szCs w:val="28"/>
        </w:rPr>
        <w:t xml:space="preserve"> к целям обработки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уничтожения либо обезличивания персональных данных по достижении целей их обработки или в случае утраты необходимости в достижении этих целей, при невозможности устранения Оператором допущенных нарушений персональных данных, если иное не предусмотрено федеральным законом.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4. УСЛОВИЯ ОБРАБОТКИ ПЕРСОНАЛЬНЫХ ДАННЫХ</w:t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Оператор производит обработку персональных данных при наличии хотя бы одного из следующих условий: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1.1. обработка персональных данных осуществляется с согласия субъекта персональных данных на обработку его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 xml:space="preserve">1.4. обработка персональных данных необходима для исполнения договора, стороной которого либо выгодоприобретателем или </w:t>
      </w:r>
      <w:r w:rsidRPr="00CF7E65">
        <w:rPr>
          <w:rFonts w:ascii="Open Sans" w:hAnsi="Open Sans" w:cs="Open Sans"/>
          <w:color w:val="000000"/>
          <w:sz w:val="28"/>
          <w:szCs w:val="28"/>
        </w:rPr>
        <w:lastRenderedPageBreak/>
        <w:t>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- общедоступные персональные данные);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1.7.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Fonts w:ascii="Open Sans" w:hAnsi="Open Sans" w:cs="Open Sans"/>
          <w:color w:val="000000"/>
          <w:sz w:val="30"/>
          <w:szCs w:val="30"/>
        </w:rPr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5. СПОСОБЫ И СРОКИ ОБРАБОТКИ ПЕРСОНАЛЬНОЙ ИНФОРМАЦИИ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Обработка и хранение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</w:p>
    <w:p w14:paraId="54AA4D4E" w14:textId="276D7955" w:rsidR="00960D48" w:rsidRPr="00CF7E65" w:rsidRDefault="001767B7" w:rsidP="001767B7">
      <w:pPr>
        <w:rPr>
          <w:sz w:val="20"/>
          <w:szCs w:val="20"/>
        </w:rPr>
      </w:pPr>
      <w:r>
        <w:rPr>
          <w:rFonts w:ascii="Open Sans" w:hAnsi="Open Sans" w:cs="Open Sans"/>
          <w:color w:val="000000"/>
          <w:sz w:val="30"/>
          <w:szCs w:val="30"/>
        </w:rPr>
        <w:lastRenderedPageBreak/>
        <w:br/>
      </w:r>
      <w:r>
        <w:rPr>
          <w:rStyle w:val="a3"/>
          <w:rFonts w:ascii="Open Sans" w:hAnsi="Open Sans" w:cs="Open Sans"/>
          <w:color w:val="000000"/>
          <w:sz w:val="30"/>
          <w:szCs w:val="30"/>
        </w:rPr>
        <w:t>Статья 6. КОНФИДЕНЦИАЛЬНОСТЬ ПЕРСОНАЛЬНЫХ ДАННЫХ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t>1. 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  <w:r w:rsidRPr="00CF7E65">
        <w:rPr>
          <w:rFonts w:ascii="Open Sans" w:hAnsi="Open Sans" w:cs="Open Sans"/>
          <w:color w:val="000000"/>
          <w:sz w:val="28"/>
          <w:szCs w:val="28"/>
        </w:rPr>
        <w:br/>
      </w:r>
      <w:r w:rsidRPr="00CF7E65">
        <w:rPr>
          <w:rFonts w:ascii="Open Sans" w:hAnsi="Open Sans" w:cs="Open Sans"/>
          <w:color w:val="000000"/>
          <w:sz w:val="28"/>
          <w:szCs w:val="28"/>
        </w:rPr>
        <w:br/>
        <w:t>2. Оператор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sectPr w:rsidR="00960D48" w:rsidRPr="00CF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F"/>
    <w:rsid w:val="001767B7"/>
    <w:rsid w:val="00643F8F"/>
    <w:rsid w:val="006E08D3"/>
    <w:rsid w:val="00960D48"/>
    <w:rsid w:val="00C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EDF3"/>
  <w15:chartTrackingRefBased/>
  <w15:docId w15:val="{E189B7FA-F76A-4907-B853-9BC5C7A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Рожков</dc:creator>
  <cp:keywords/>
  <dc:description/>
  <cp:lastModifiedBy>Антон Рожков</cp:lastModifiedBy>
  <cp:revision>3</cp:revision>
  <dcterms:created xsi:type="dcterms:W3CDTF">2022-02-04T07:23:00Z</dcterms:created>
  <dcterms:modified xsi:type="dcterms:W3CDTF">2022-02-04T07:51:00Z</dcterms:modified>
</cp:coreProperties>
</file>