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2"/>
        </w:rPr>
        <w:t>American University of Phnom Penh</w:t>
      </w:r>
    </w:p>
    <w:p>
      <w:pPr>
        <w:spacing w:after="40"/>
        <w:jc w:val="center"/>
      </w:pPr>
      <w:r>
        <w:rPr>
          <w:b w:val="0"/>
          <w:sz w:val="26"/>
        </w:rPr>
        <w:t>School of Digital Technologies</w:t>
      </w:r>
    </w:p>
    <w:p>
      <w:pPr>
        <w:spacing w:after="40"/>
        <w:jc w:val="center"/>
      </w:pPr>
      <w:r>
        <w:rPr>
          <w:b w:val="0"/>
          <w:sz w:val="26"/>
        </w:rPr>
        <w:t>ITM-360: Artificial Intelligence (AI)</w:t>
      </w:r>
    </w:p>
    <w:p>
      <w:pPr>
        <w:spacing w:after="240"/>
        <w:jc w:val="center"/>
      </w:pPr>
      <w:r>
        <w:rPr>
          <w:b/>
          <w:sz w:val="36"/>
        </w:rPr>
        <w:t>Research Proposal</w:t>
      </w:r>
    </w:p>
    <w:p>
      <w:pPr>
        <w:pStyle w:val="Heading1"/>
      </w:pPr>
      <w:r>
        <w:rPr>
          <w:color w:val="000000"/>
        </w:rPr>
        <w:t>Project Information</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F2F2F2"/>
          </w:tcPr>
          <w:p>
            <w:r/>
            <w:r>
              <w:rPr>
                <w:b/>
              </w:rPr>
              <w:t>Project title (English)</w:t>
            </w:r>
          </w:p>
        </w:tc>
        <w:tc>
          <w:tcPr>
            <w:tcW w:type="dxa" w:w="6912"/>
          </w:tcPr>
          <w:p>
            <w:r>
              <w:t>Cambodia Food Price Prediction: A Machine Learning Regression System for Forecasting Market Prices</w:t>
            </w:r>
          </w:p>
        </w:tc>
      </w:tr>
      <w:tr>
        <w:tc>
          <w:tcPr>
            <w:tcW w:type="dxa" w:w="2880"/>
            <w:shd w:val="clear" w:color="auto" w:fill="F2F2F2"/>
          </w:tcPr>
          <w:p>
            <w:r/>
            <w:r>
              <w:rPr>
                <w:b/>
              </w:rPr>
              <w:t>Project title (Khmer)</w:t>
            </w:r>
          </w:p>
        </w:tc>
        <w:tc>
          <w:tcPr>
            <w:tcW w:type="dxa" w:w="6912"/>
          </w:tcPr>
          <w:p>
            <w:r>
              <w:t>ការព្យាករណ៍តម្លៃអាហារនៅកម្ពុជាដោយប្រើបច្ចេកវិទ្យារៀនម៉ាស៊ីន</w:t>
            </w:r>
          </w:p>
        </w:tc>
      </w:tr>
      <w:tr>
        <w:tc>
          <w:tcPr>
            <w:tcW w:type="dxa" w:w="2880"/>
            <w:shd w:val="clear" w:color="auto" w:fill="F2F2F2"/>
          </w:tcPr>
          <w:p>
            <w:r/>
            <w:r>
              <w:rPr>
                <w:b/>
              </w:rPr>
              <w:t>Advisor</w:t>
            </w:r>
          </w:p>
        </w:tc>
        <w:tc>
          <w:tcPr>
            <w:tcW w:type="dxa" w:w="6912"/>
          </w:tcPr>
          <w:p>
            <w:r>
              <w:t>Pin Kuntha</w:t>
            </w:r>
          </w:p>
        </w:tc>
      </w:tr>
      <w:tr>
        <w:tc>
          <w:tcPr>
            <w:tcW w:type="dxa" w:w="2880"/>
            <w:shd w:val="clear" w:color="auto" w:fill="F2F2F2"/>
          </w:tcPr>
          <w:p>
            <w:r/>
            <w:r>
              <w:rPr>
                <w:b/>
              </w:rPr>
              <w:t>Department</w:t>
            </w:r>
          </w:p>
        </w:tc>
        <w:tc>
          <w:tcPr>
            <w:tcW w:type="dxa" w:w="6912"/>
          </w:tcPr>
          <w:p>
            <w:r>
              <w:t>School of Digital Technologies</w:t>
            </w:r>
          </w:p>
        </w:tc>
      </w:tr>
    </w:tbl>
    <w:p/>
    <w:p>
      <w:pPr>
        <w:pStyle w:val="Heading1"/>
      </w:pPr>
      <w:r>
        <w:rPr>
          <w:color w:val="000000"/>
        </w:rPr>
        <w:t>Team Members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D9D9D9"/>
          </w:tcPr>
          <w:p>
            <w:r/>
            <w:r>
              <w:rPr>
                <w:b/>
              </w:rPr>
              <w:t>Team Member</w:t>
            </w:r>
          </w:p>
        </w:tc>
        <w:tc>
          <w:tcPr>
            <w:tcW w:type="dxa" w:w="4032"/>
            <w:shd w:val="clear" w:color="auto" w:fill="D9D9D9"/>
          </w:tcPr>
          <w:p>
            <w:r/>
            <w:r>
              <w:rPr>
                <w:b/>
              </w:rPr>
              <w:t>Name</w:t>
            </w:r>
          </w:p>
        </w:tc>
        <w:tc>
          <w:tcPr>
            <w:tcW w:type="dxa" w:w="3168"/>
            <w:shd w:val="clear" w:color="auto" w:fill="D9D9D9"/>
          </w:tcPr>
          <w:p>
            <w:r/>
            <w:r>
              <w:rPr>
                <w:b/>
              </w:rPr>
              <w:t>Student ID</w:t>
            </w:r>
          </w:p>
        </w:tc>
      </w:tr>
      <w:tr>
        <w:tc>
          <w:tcPr>
            <w:tcW w:type="dxa" w:w="2592"/>
          </w:tcPr>
          <w:p>
            <w:r>
              <w:t>Team member 1</w:t>
            </w:r>
          </w:p>
        </w:tc>
        <w:tc>
          <w:tcPr>
            <w:tcW w:type="dxa" w:w="4032"/>
          </w:tcPr>
          <w:p>
            <w:r>
              <w:t>Vaung Sophal</w:t>
            </w:r>
          </w:p>
        </w:tc>
        <w:tc>
          <w:tcPr>
            <w:tcW w:type="dxa" w:w="3168"/>
          </w:tcPr>
          <w:p>
            <w:r>
              <w:t>2023451</w:t>
            </w:r>
          </w:p>
        </w:tc>
      </w:tr>
      <w:tr>
        <w:tc>
          <w:tcPr>
            <w:tcW w:type="dxa" w:w="2592"/>
          </w:tcPr>
          <w:p>
            <w:r>
              <w:t>Team member 2</w:t>
            </w:r>
          </w:p>
        </w:tc>
        <w:tc>
          <w:tcPr>
            <w:tcW w:type="dxa" w:w="4032"/>
          </w:tcPr>
          <w:p>
            <w:r>
              <w:t>Chea Menghorng</w:t>
            </w:r>
          </w:p>
        </w:tc>
        <w:tc>
          <w:tcPr>
            <w:tcW w:type="dxa" w:w="3168"/>
          </w:tcPr>
          <w:p>
            <w:r>
              <w:t>[To be inserted later]</w:t>
            </w:r>
          </w:p>
        </w:tc>
      </w:tr>
    </w:tbl>
    <w:p>
      <w:r>
        <w:br w:type="page"/>
      </w:r>
    </w:p>
    <w:p>
      <w:pPr>
        <w:pStyle w:val="Heading1"/>
      </w:pPr>
      <w:r>
        <w:rPr>
          <w:color w:val="000000"/>
        </w:rPr>
        <w:t>Introduction</w:t>
      </w:r>
    </w:p>
    <w:p>
      <w:r>
        <w:rPr>
          <w:b w:val="0"/>
          <w:i w:val="0"/>
        </w:rPr>
        <w:t>Food prices are an important daily concern for households, students, vendors, and small buyers in Cambodia. A small change in the price of rice, eggs, pork, vegetables, or cooking oil affects monthly spending and market planning. The World Food Programme (WFP) publishes a historical food price dataset for Cambodia covering date, province, market, commodity, price type, unit, local price, and USD price [1]. This dataset is publicly available, but it mainly documents what has already happened in the market and is not, by itself, a tool that an ordinary user can query to estimate a future price.</w:t>
      </w:r>
    </w:p>
    <w:p>
      <w:r>
        <w:rPr>
          <w:b w:val="0"/>
          <w:i w:val="0"/>
        </w:rPr>
        <w:t>Prior work on food price and commodity price forecasting typically relies on classical time-series methods such as ARIMA and exponential smoothing, or on tree-based machine learning models once the problem is reframed as supervised regression using lag and rolling features [6]. Ensemble methods such as Random Forest [3] and gradient-boosted trees such as XGBoost [2] have been shown to perform strongly on tabular, non-linear regression tasks of this kind. However, two gaps remain relevant to this project: (1) public humanitarian and market datasets are rarely converted into an accessible forecasting product for the local population they describe, and (2) many published machine learning pipelines evaluate models using random train/test splits, which can leak future information into training and overstate real-world performance for time-ordered data.</w:t>
      </w:r>
    </w:p>
    <w:p>
      <w:r>
        <w:rPr>
          <w:b w:val="0"/>
          <w:i w:val="0"/>
        </w:rPr>
        <w:t>This project proposes to address these gaps by building and rigorously extending a machine learning regression system that forecasts Cambodia food prices from historical WFP market data, evaluated under a strict chronological split, and delivered as a usable bilingual web application rather than a notebook-only exercise. The team has already completed an initial prototype (data pipeline, feature engineering, baseline/Random Forest/XGBoost comparison, and a deployed Nuxt web application) that demonstrates the approach is technically feasible; this proposal outlines the research plan to extend that prototype into a more complete study during the semester, described further in the Methodology and Timeline sections.</w:t>
      </w:r>
    </w:p>
    <w:p>
      <w:r>
        <w:rPr>
          <w:b/>
          <w:i w:val="0"/>
        </w:rPr>
        <w:t>List of creative ideas in this proposal:</w:t>
      </w:r>
    </w:p>
    <w:p>
      <w:pPr>
        <w:pStyle w:val="ListNumber"/>
      </w:pPr>
      <w:r>
        <w:t>Novel domain application (Research Gap): applying regression-based forecasting to Cambodia-specific WFP market data and packaging it as a public, locally usable web tool, rather than leaving the analysis inside a research notebook — a gap that is underexplored for this market and this dataset.</w:t>
      </w:r>
    </w:p>
    <w:p>
      <w:pPr>
        <w:pStyle w:val="ListNumber"/>
      </w:pPr>
      <w:r>
        <w:t>Critical comparison of methods: rather than reporting a single model, the project critically compares a naive last-price baseline, Random Forest, and XGBoost under a shared chronological evaluation protocol, and will extend this comparison with at least one additional model during the semester (Section Methodology, Objective 2).</w:t>
      </w:r>
    </w:p>
    <w:p>
      <w:pPr>
        <w:pStyle w:val="ListNumber"/>
      </w:pPr>
      <w:r>
        <w:t>Unique feature engineering: lag and rolling-mean features are computed independently within each commodity-market-price-type series so that unrelated series (e.g., rice in one market and pork in another) cannot leak information into one another — a project-specific safeguard rather than a generic feature set.</w:t>
      </w:r>
    </w:p>
    <w:p>
      <w:r>
        <w:rPr>
          <w:b w:val="0"/>
          <w:i w:val="0"/>
        </w:rPr>
        <w:t>Hypothesis: recent price history, combined with market and calendar information, can be used to forecast Cambodia food prices with accuracy useful for planning and public awareness, and this accuracy can be further improved by adding external explanatory variables and a wider comparison of modeling approaches. The dataset used is the WFP Cambodia food price dataset (85,107 raw records, 2003–2026, 50 commodities, 86 markets) [1]. Expected contributions are summarized in “Expected Effects of the Development Project” below.</w:t>
      </w:r>
    </w:p>
    <w:p>
      <w:pPr>
        <w:pStyle w:val="Heading2"/>
      </w:pPr>
      <w:r>
        <w:rPr>
          <w:color w:val="000000"/>
        </w:rPr>
        <w:t>Creativity Self-Assessment</w:t>
      </w:r>
    </w:p>
    <w:p>
      <w:r>
        <w:rPr>
          <w:b w:val="0"/>
          <w:i w:val="0"/>
        </w:rPr>
        <w:t>Check the table below and select the creativity type(s) that apply to this proposal (Professor's Evaluation column to be completed by the advisor).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color="auto" w:fill="D9D9D9"/>
          </w:tcPr>
          <w:p>
            <w:r/>
            <w:r>
              <w:rPr>
                <w:b/>
              </w:rPr>
              <w:t>No.</w:t>
            </w:r>
          </w:p>
        </w:tc>
        <w:tc>
          <w:tcPr>
            <w:tcW w:type="dxa" w:w="4752"/>
            <w:shd w:val="clear" w:color="auto" w:fill="D9D9D9"/>
          </w:tcPr>
          <w:p>
            <w:r/>
            <w:r>
              <w:rPr>
                <w:b/>
              </w:rPr>
              <w:t>Type of Creativity</w:t>
            </w:r>
          </w:p>
        </w:tc>
        <w:tc>
          <w:tcPr>
            <w:tcW w:type="dxa" w:w="2304"/>
            <w:shd w:val="clear" w:color="auto" w:fill="D9D9D9"/>
          </w:tcPr>
          <w:p>
            <w:r/>
            <w:r>
              <w:rPr>
                <w:b/>
              </w:rPr>
              <w:t>Student's Self-Assessment</w:t>
            </w:r>
          </w:p>
        </w:tc>
        <w:tc>
          <w:tcPr>
            <w:tcW w:type="dxa" w:w="2304"/>
            <w:shd w:val="clear" w:color="auto" w:fill="D9D9D9"/>
          </w:tcPr>
          <w:p>
            <w:r/>
            <w:r>
              <w:rPr>
                <w:b/>
              </w:rPr>
              <w:t>Professor's Evaluation</w:t>
            </w:r>
          </w:p>
        </w:tc>
      </w:tr>
      <w:tr>
        <w:tc>
          <w:tcPr>
            <w:tcW w:type="dxa" w:w="720"/>
          </w:tcPr>
          <w:p>
            <w:r>
              <w:t>1</w:t>
            </w:r>
          </w:p>
        </w:tc>
        <w:tc>
          <w:tcPr>
            <w:tcW w:type="dxa" w:w="4752"/>
          </w:tcPr>
          <w:p>
            <w:r>
              <w:t>Novel Problem / Domain Application / Novel Research Topic (Research Gap)</w:t>
            </w:r>
          </w:p>
        </w:tc>
        <w:tc>
          <w:tcPr>
            <w:tcW w:type="dxa" w:w="2304"/>
          </w:tcPr>
          <w:p>
            <w:r>
              <w:t>☑ Selected</w:t>
            </w:r>
          </w:p>
        </w:tc>
        <w:tc>
          <w:tcPr>
            <w:tcW w:type="dxa" w:w="2304"/>
          </w:tcPr>
          <w:p>
            <w:r>
              <w:t>☐ Agree   ☐ Disagree</w:t>
            </w:r>
          </w:p>
        </w:tc>
      </w:tr>
      <w:tr>
        <w:tc>
          <w:tcPr>
            <w:tcW w:type="dxa" w:w="720"/>
          </w:tcPr>
          <w:p>
            <w:r>
              <w:t>2</w:t>
            </w:r>
          </w:p>
        </w:tc>
        <w:tc>
          <w:tcPr>
            <w:tcW w:type="dxa" w:w="4752"/>
          </w:tcPr>
          <w:p>
            <w:r>
              <w:t>Self-Collected / Custom Dataset</w:t>
            </w:r>
          </w:p>
        </w:tc>
        <w:tc>
          <w:tcPr>
            <w:tcW w:type="dxa" w:w="2304"/>
          </w:tcPr>
          <w:p>
            <w:r>
              <w:t>☐ Selected</w:t>
            </w:r>
          </w:p>
        </w:tc>
        <w:tc>
          <w:tcPr>
            <w:tcW w:type="dxa" w:w="2304"/>
          </w:tcPr>
          <w:p>
            <w:r>
              <w:t>☐ Agree   ☐ Disagree</w:t>
            </w:r>
          </w:p>
        </w:tc>
      </w:tr>
      <w:tr>
        <w:tc>
          <w:tcPr>
            <w:tcW w:type="dxa" w:w="720"/>
          </w:tcPr>
          <w:p>
            <w:r>
              <w:t>3.1</w:t>
            </w:r>
          </w:p>
        </w:tc>
        <w:tc>
          <w:tcPr>
            <w:tcW w:type="dxa" w:w="4752"/>
          </w:tcPr>
          <w:p>
            <w:r>
              <w:t>Combining Multiple Models/Techniques</w:t>
            </w:r>
          </w:p>
        </w:tc>
        <w:tc>
          <w:tcPr>
            <w:tcW w:type="dxa" w:w="2304"/>
          </w:tcPr>
          <w:p>
            <w:r>
              <w:t>☐ Selected</w:t>
            </w:r>
          </w:p>
        </w:tc>
        <w:tc>
          <w:tcPr>
            <w:tcW w:type="dxa" w:w="2304"/>
          </w:tcPr>
          <w:p>
            <w:r>
              <w:t>☐ Agree   ☐ Disagree</w:t>
            </w:r>
          </w:p>
        </w:tc>
      </w:tr>
      <w:tr>
        <w:tc>
          <w:tcPr>
            <w:tcW w:type="dxa" w:w="720"/>
          </w:tcPr>
          <w:p>
            <w:r>
              <w:t>3.2</w:t>
            </w:r>
          </w:p>
        </w:tc>
        <w:tc>
          <w:tcPr>
            <w:tcW w:type="dxa" w:w="4752"/>
          </w:tcPr>
          <w:p>
            <w:r>
              <w:t>Unique Feature Engineering</w:t>
            </w:r>
          </w:p>
        </w:tc>
        <w:tc>
          <w:tcPr>
            <w:tcW w:type="dxa" w:w="2304"/>
          </w:tcPr>
          <w:p>
            <w:r>
              <w:t>☑ Selected</w:t>
            </w:r>
          </w:p>
        </w:tc>
        <w:tc>
          <w:tcPr>
            <w:tcW w:type="dxa" w:w="2304"/>
          </w:tcPr>
          <w:p>
            <w:r>
              <w:t>☐ Agree   ☐ Disagree</w:t>
            </w:r>
          </w:p>
        </w:tc>
      </w:tr>
      <w:tr>
        <w:tc>
          <w:tcPr>
            <w:tcW w:type="dxa" w:w="720"/>
          </w:tcPr>
          <w:p>
            <w:r>
              <w:t>3.3</w:t>
            </w:r>
          </w:p>
        </w:tc>
        <w:tc>
          <w:tcPr>
            <w:tcW w:type="dxa" w:w="4752"/>
          </w:tcPr>
          <w:p>
            <w:r>
              <w:t>Critical Comparison / Improvement of Existing Methods</w:t>
            </w:r>
          </w:p>
        </w:tc>
        <w:tc>
          <w:tcPr>
            <w:tcW w:type="dxa" w:w="2304"/>
          </w:tcPr>
          <w:p>
            <w:r>
              <w:t>☑ Selected</w:t>
            </w:r>
          </w:p>
        </w:tc>
        <w:tc>
          <w:tcPr>
            <w:tcW w:type="dxa" w:w="2304"/>
          </w:tcPr>
          <w:p>
            <w:r>
              <w:t>☐ Agree   ☐ Disagree</w:t>
            </w:r>
          </w:p>
        </w:tc>
      </w:tr>
      <w:tr>
        <w:tc>
          <w:tcPr>
            <w:tcW w:type="dxa" w:w="720"/>
          </w:tcPr>
          <w:p>
            <w:r>
              <w:t>3.4</w:t>
            </w:r>
          </w:p>
        </w:tc>
        <w:tc>
          <w:tcPr>
            <w:tcW w:type="dxa" w:w="4752"/>
          </w:tcPr>
          <w:p>
            <w:r>
              <w:t>Novel Algorithm / Method</w:t>
            </w:r>
          </w:p>
        </w:tc>
        <w:tc>
          <w:tcPr>
            <w:tcW w:type="dxa" w:w="2304"/>
          </w:tcPr>
          <w:p>
            <w:r>
              <w:t>☐ Selected</w:t>
            </w:r>
          </w:p>
        </w:tc>
        <w:tc>
          <w:tcPr>
            <w:tcW w:type="dxa" w:w="2304"/>
          </w:tcPr>
          <w:p>
            <w:r>
              <w:t>☐ Agree   ☐ Disagree</w:t>
            </w:r>
          </w:p>
        </w:tc>
      </w:tr>
    </w:tbl>
    <w:p>
      <w:r>
        <w:br w:type="page"/>
      </w:r>
    </w:p>
    <w:p>
      <w:pPr>
        <w:pStyle w:val="Heading1"/>
      </w:pPr>
      <w:r>
        <w:rPr>
          <w:color w:val="000000"/>
        </w:rPr>
        <w:t>Research Goals and Objectives</w:t>
      </w:r>
    </w:p>
    <w:p>
      <w:r>
        <w:rPr>
          <w:b w:val="0"/>
          <w:i w:val="0"/>
        </w:rPr>
        <w:t>Main goal: develop and extend a machine learning–based food price forecasting system for Cambodia, moving from an initial working regression prototype to a more rigorous, multi-model, and uncertainty-aware research study delivered through a usable web application.</w:t>
      </w:r>
    </w:p>
    <w:p>
      <w:r>
        <w:rPr>
          <w:b/>
          <w:i w:val="0"/>
        </w:rPr>
        <w:t>Specific objectives:</w:t>
      </w:r>
    </w:p>
    <w:p>
      <w:pPr>
        <w:pStyle w:val="ListNumber"/>
      </w:pPr>
      <w:r>
        <w:t>Extend the current feature set with external explanatory variables (e.g., seasonal/rainfall proxies, fuel price trends, exchange rate) and test whether they improve forecast accuracy beyond price-history features alone.</w:t>
      </w:r>
    </w:p>
    <w:p>
      <w:pPr>
        <w:pStyle w:val="ListNumber"/>
      </w:pPr>
      <w:r>
        <w:t>Critically compare at least three regression approaches (naive baseline, Random Forest, XGBoost) and benchmark at least one additional candidate model (e.g., LightGBM or a temporal deep learning model) under a consistent chronological evaluation protocol.</w:t>
      </w:r>
    </w:p>
    <w:p>
      <w:pPr>
        <w:pStyle w:val="ListNumber"/>
      </w:pPr>
      <w:r>
        <w:t>Design and validate a lightweight, dependency-free inference strategy (a TypeScript port of the trained model) suitable for low-cost web deployment, and verify numerical parity with the Python model.</w:t>
      </w:r>
    </w:p>
    <w:p>
      <w:pPr>
        <w:pStyle w:val="ListNumber"/>
      </w:pPr>
      <w:r>
        <w:t>Develop prediction-interval / uncertainty estimation for forecasts, instead of point estimates only.</w:t>
      </w:r>
    </w:p>
    <w:p>
      <w:pPr>
        <w:pStyle w:val="ListNumber"/>
      </w:pPr>
      <w:r>
        <w:t>Deploy and user-test a bilingual (English/Khmer) web application that presents forecasts, historical trends, and data-freshness warnings to end users.</w:t>
      </w:r>
    </w:p>
    <w:p>
      <w:pPr>
        <w:pStyle w:val="Heading1"/>
      </w:pPr>
      <w:r>
        <w:rPr>
          <w:color w:val="000000"/>
        </w:rPr>
        <w:t>Literature Review</w:t>
      </w:r>
    </w:p>
    <w:p>
      <w:pPr>
        <w:pStyle w:val="Heading2"/>
      </w:pPr>
      <w:r>
        <w:rPr>
          <w:color w:val="000000"/>
        </w:rPr>
        <w:t>A. Food Price Forecasting</w:t>
      </w:r>
    </w:p>
    <w:p>
      <w:r>
        <w:rPr>
          <w:b w:val="0"/>
          <w:i w:val="0"/>
        </w:rPr>
        <w:t>Food price forecasting supports market monitoring, food security analysis, and early warning systems. Organizations such as the World Food Programme collect food price data to help understand affordability and market stability [1]. Prior studies commonly combine historical price records with seasonal patterns and external indicators such as rainfall, fuel cost, currency exchange rates, and production levels. Classical time-series approaches such as ARIMA remain a common baseline in this domain [6]. A key gap is that public datasets of this kind are rarely converted into tools accessible to the people the data describes; this project addresses that gap by turning the WFP Cambodia dataset into a public prediction system. [Additional food-security-specific forecasting references to be added before submission.]</w:t>
      </w:r>
    </w:p>
    <w:p>
      <w:pPr>
        <w:pStyle w:val="Heading2"/>
      </w:pPr>
      <w:r>
        <w:rPr>
          <w:color w:val="000000"/>
        </w:rPr>
        <w:t>B. Time-Series Machine Learning</w:t>
      </w:r>
    </w:p>
    <w:p>
      <w:r>
        <w:rPr>
          <w:b w:val="0"/>
          <w:i w:val="0"/>
        </w:rPr>
        <w:t>When time-series data is reframed as supervised learning using lag values, rolling means, and calendar features, tree-based ensemble methods such as Random Forest [3] and gradient-boosted trees such as XGBoost [2] often outperform classical linear models such as ARIMA [6] on tabular, non-linear relationships. The scikit-learn library [4] provides the baseline modeling tools used for comparison in this project. A recognized gap is that random train/test splits can leak future information into training for time-ordered data; this project therefore uses a strict chronological split so evaluation reflects genuine future prediction.</w:t>
      </w:r>
    </w:p>
    <w:p>
      <w:pPr>
        <w:pStyle w:val="Heading2"/>
      </w:pPr>
      <w:r>
        <w:rPr>
          <w:color w:val="000000"/>
        </w:rPr>
        <w:t>C. Deployable Machine Learning Systems</w:t>
      </w:r>
    </w:p>
    <w:p>
      <w:r>
        <w:rPr>
          <w:b w:val="0"/>
          <w:i w:val="0"/>
        </w:rPr>
        <w:t>Machine learning projects frequently remain inside notebooks and are difficult to deploy because Python data-science dependencies (pandas [5], scikit-learn [4], XGBoost [2]) can exceed the limits of low-cost serverless hosting. Modern web frameworks such as Nuxt [7], deployed on platforms such as Vercel [8], provide a practical path to a usable product, but require the trained model's inference logic to run without the original Python runtime. The gap is that a model that performs well in a notebook may not become a usable product; this project addresses it by exporting the trained model into JSON and reimplementing inference in TypeScript so the deployed application avoids heavy Python ML dependencies.</w:t>
      </w:r>
    </w:p>
    <w:p>
      <w:r>
        <w:br w:type="page"/>
      </w:r>
    </w:p>
    <w:p>
      <w:pPr>
        <w:pStyle w:val="Heading1"/>
      </w:pPr>
      <w:r>
        <w:rPr>
          <w:color w:val="000000"/>
        </w:rPr>
        <w:t>Methodology</w:t>
      </w:r>
    </w:p>
    <w:p>
      <w:pPr>
        <w:pStyle w:val="Heading2"/>
      </w:pPr>
      <w:r>
        <w:rPr>
          <w:color w:val="000000"/>
        </w:rPr>
        <w:t>A. Dataset Source and Description</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F2F2F2"/>
          </w:tcPr>
          <w:p>
            <w:r/>
            <w:r>
              <w:rPr>
                <w:b/>
              </w:rPr>
              <w:t>Source</w:t>
            </w:r>
          </w:p>
        </w:tc>
        <w:tc>
          <w:tcPr>
            <w:tcW w:type="dxa" w:w="6912"/>
          </w:tcPr>
          <w:p>
            <w:r>
              <w:t>World Food Programme, “Food Prices for Cambodia,” Humanitarian Data Exchange [1]</w:t>
            </w:r>
          </w:p>
        </w:tc>
      </w:tr>
      <w:tr>
        <w:tc>
          <w:tcPr>
            <w:tcW w:type="dxa" w:w="2880"/>
            <w:shd w:val="clear" w:color="auto" w:fill="F2F2F2"/>
          </w:tcPr>
          <w:p>
            <w:r/>
            <w:r>
              <w:rPr>
                <w:b/>
              </w:rPr>
              <w:t>Local file</w:t>
            </w:r>
          </w:p>
        </w:tc>
        <w:tc>
          <w:tcPr>
            <w:tcW w:type="dxa" w:w="6912"/>
          </w:tcPr>
          <w:p>
            <w:r>
              <w:t>data/wfp_food_prices_khm.csv</w:t>
            </w:r>
          </w:p>
        </w:tc>
      </w:tr>
      <w:tr>
        <w:tc>
          <w:tcPr>
            <w:tcW w:type="dxa" w:w="2880"/>
            <w:shd w:val="clear" w:color="auto" w:fill="F2F2F2"/>
          </w:tcPr>
          <w:p>
            <w:r/>
            <w:r>
              <w:rPr>
                <w:b/>
              </w:rPr>
              <w:t>Raw rows</w:t>
            </w:r>
          </w:p>
        </w:tc>
        <w:tc>
          <w:tcPr>
            <w:tcW w:type="dxa" w:w="6912"/>
          </w:tcPr>
          <w:p>
            <w:r>
              <w:t>85,107</w:t>
            </w:r>
          </w:p>
        </w:tc>
      </w:tr>
      <w:tr>
        <w:tc>
          <w:tcPr>
            <w:tcW w:type="dxa" w:w="2880"/>
            <w:shd w:val="clear" w:color="auto" w:fill="F2F2F2"/>
          </w:tcPr>
          <w:p>
            <w:r/>
            <w:r>
              <w:rPr>
                <w:b/>
              </w:rPr>
              <w:t>Raw date range</w:t>
            </w:r>
          </w:p>
        </w:tc>
        <w:tc>
          <w:tcPr>
            <w:tcW w:type="dxa" w:w="6912"/>
          </w:tcPr>
          <w:p>
            <w:r>
              <w:t>2003-01-15 to 2026-03-15</w:t>
            </w:r>
          </w:p>
        </w:tc>
      </w:tr>
      <w:tr>
        <w:tc>
          <w:tcPr>
            <w:tcW w:type="dxa" w:w="2880"/>
            <w:shd w:val="clear" w:color="auto" w:fill="F2F2F2"/>
          </w:tcPr>
          <w:p>
            <w:r/>
            <w:r>
              <w:rPr>
                <w:b/>
              </w:rPr>
              <w:t>Raw commodities</w:t>
            </w:r>
          </w:p>
        </w:tc>
        <w:tc>
          <w:tcPr>
            <w:tcW w:type="dxa" w:w="6912"/>
          </w:tcPr>
          <w:p>
            <w:r>
              <w:t>50</w:t>
            </w:r>
          </w:p>
        </w:tc>
      </w:tr>
      <w:tr>
        <w:tc>
          <w:tcPr>
            <w:tcW w:type="dxa" w:w="2880"/>
            <w:shd w:val="clear" w:color="auto" w:fill="F2F2F2"/>
          </w:tcPr>
          <w:p>
            <w:r/>
            <w:r>
              <w:rPr>
                <w:b/>
              </w:rPr>
              <w:t>Raw markets</w:t>
            </w:r>
          </w:p>
        </w:tc>
        <w:tc>
          <w:tcPr>
            <w:tcW w:type="dxa" w:w="6912"/>
          </w:tcPr>
          <w:p>
            <w:r>
              <w:t>86</w:t>
            </w:r>
          </w:p>
        </w:tc>
      </w:tr>
      <w:tr>
        <w:tc>
          <w:tcPr>
            <w:tcW w:type="dxa" w:w="2880"/>
            <w:shd w:val="clear" w:color="auto" w:fill="F2F2F2"/>
          </w:tcPr>
          <w:p>
            <w:r/>
            <w:r>
              <w:rPr>
                <w:b/>
              </w:rPr>
              <w:t>Target column</w:t>
            </w:r>
          </w:p>
        </w:tc>
        <w:tc>
          <w:tcPr>
            <w:tcW w:type="dxa" w:w="6912"/>
          </w:tcPr>
          <w:p>
            <w:r>
              <w:t>usdprice</w:t>
            </w:r>
          </w:p>
        </w:tc>
      </w:tr>
      <w:tr>
        <w:tc>
          <w:tcPr>
            <w:tcW w:type="dxa" w:w="2880"/>
            <w:shd w:val="clear" w:color="auto" w:fill="F2F2F2"/>
          </w:tcPr>
          <w:p>
            <w:r/>
            <w:r>
              <w:rPr>
                <w:b/>
              </w:rPr>
              <w:t>Prediction task</w:t>
            </w:r>
          </w:p>
        </w:tc>
        <w:tc>
          <w:tcPr>
            <w:tcW w:type="dxa" w:w="6912"/>
          </w:tcPr>
          <w:p>
            <w:r>
              <w:t>Regression</w:t>
            </w:r>
          </w:p>
        </w:tc>
      </w:tr>
    </w:tbl>
    <w:p>
      <w:r>
        <w:rPr>
          <w:b w:val="0"/>
          <w:i w:val="0"/>
        </w:rPr>
        <w:t>This project uses the existing public WFP dataset rather than collecting a new one. Justification: the WFP dataset already provides multi-year (2003–2026), multi-market (86 markets), multi-commodity (50 commodities) coverage for Cambodia that would be impractical to replicate through self-collection within a semester project; the creative contribution of this project instead comes from the transformation, modeling, and deployment of that data into a usable forecasting product (see Creativity Self-Assessment).</w:t>
      </w:r>
    </w:p>
    <w:p>
      <w:pPr>
        <w:pStyle w:val="Heading2"/>
      </w:pPr>
      <w:r>
        <w:rPr>
          <w:color w:val="000000"/>
        </w:rPr>
        <w:t>B. System / Model Explanation</w:t>
      </w:r>
    </w:p>
    <w:p>
      <w:r>
        <w:rPr>
          <w:b w:val="0"/>
          <w:i w:val="0"/>
        </w:rPr>
        <w:t>The proposed system consists of four major components:</w:t>
      </w:r>
    </w:p>
    <w:p>
      <w:pPr>
        <w:pStyle w:val="ListNumber"/>
      </w:pPr>
      <w:r>
        <w:t>Dataset and notebook — loads the WFP Cambodia food price CSV, cleans and filters the data, builds time-series features, and trains/evaluates regression models.</w:t>
      </w:r>
    </w:p>
    <w:p>
      <w:pPr>
        <w:pStyle w:val="ListNumber"/>
      </w:pPr>
      <w:r>
        <w:t>Machine learning model — uses recent price history and categorical information; compares a naive lag baseline, Random Forest, and XGBoost, and will add at least one further model during the semester.</w:t>
      </w:r>
    </w:p>
    <w:p>
      <w:pPr>
        <w:pStyle w:val="ListNumber"/>
      </w:pPr>
      <w:r>
        <w:t>Model artifact export — converts the trained model into JSON, exporting encoder maps, feature order, and recent price history for the web application.</w:t>
      </w:r>
    </w:p>
    <w:p>
      <w:pPr>
        <w:pStyle w:val="ListNumber"/>
      </w:pPr>
      <w:r>
        <w:t>Product interface — a Nuxt web application with API routes for prediction and options, to be extended with bilingual (English/Khmer) support and uncertainty display.</w:t>
      </w:r>
    </w:p>
    <w:p>
      <w:pPr>
        <w:pStyle w:val="Heading2"/>
      </w:pPr>
      <w:r>
        <w:rPr>
          <w:color w:val="000000"/>
        </w:rPr>
        <w:t>C. Research Flowchart</w:t>
      </w:r>
    </w:p>
    <w:p>
      <w:r>
        <w:rPr>
          <w:rFonts w:ascii="Consolas" w:hAnsi="Consolas"/>
          <w:sz w:val="20"/>
        </w:rPr>
        <w:t>WFP Cambodia Food Price Dataset</w:t>
        <w:br/>
        <w:t xml:space="preserve">        |</w:t>
        <w:br/>
        <w:t xml:space="preserve">        v</w:t>
        <w:br/>
        <w:t>Data Cleaning and Filtering</w:t>
        <w:br/>
        <w:t xml:space="preserve">        |</w:t>
        <w:br/>
        <w:t xml:space="preserve">        v</w:t>
        <w:br/>
        <w:t>Feature Engineering (+ external variables)</w:t>
        <w:br/>
        <w:t xml:space="preserve">        |</w:t>
        <w:br/>
        <w:t xml:space="preserve">        v</w:t>
        <w:br/>
        <w:t>Chronological Train/Test Split</w:t>
        <w:br/>
        <w:t xml:space="preserve">        |</w:t>
        <w:br/>
        <w:t xml:space="preserve">        v</w:t>
        <w:br/>
        <w:t>Train Baseline, Random Forest, XGBoost, + additional model</w:t>
        <w:br/>
        <w:t xml:space="preserve">        |</w:t>
        <w:br/>
        <w:t xml:space="preserve">        v</w:t>
        <w:br/>
        <w:t>Evaluate Regression Metrics + Uncertainty Estimation</w:t>
        <w:br/>
        <w:t xml:space="preserve">        |</w:t>
        <w:br/>
        <w:t xml:space="preserve">        v</w:t>
        <w:br/>
        <w:t>Export Model Artifacts to JSON</w:t>
        <w:br/>
        <w:t xml:space="preserve">        |</w:t>
        <w:br/>
        <w:t xml:space="preserve">        v</w:t>
        <w:br/>
        <w:t>Nuxt Web App + API (English/Khmer)</w:t>
      </w:r>
    </w:p>
    <w:p>
      <w:pPr>
        <w:pStyle w:val="Heading2"/>
      </w:pPr>
      <w:r>
        <w:rPr>
          <w:color w:val="000000"/>
        </w:rPr>
        <w:t>D. Breakdown of Steps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color="auto" w:fill="D9D9D9"/>
          </w:tcPr>
          <w:p>
            <w:r/>
            <w:r>
              <w:rPr>
                <w:b/>
              </w:rPr>
              <w:t>Step</w:t>
            </w:r>
          </w:p>
        </w:tc>
        <w:tc>
          <w:tcPr>
            <w:tcW w:type="dxa" w:w="3456"/>
            <w:shd w:val="clear" w:color="auto" w:fill="D9D9D9"/>
          </w:tcPr>
          <w:p>
            <w:r/>
            <w:r>
              <w:rPr>
                <w:b/>
              </w:rPr>
              <w:t>Method</w:t>
            </w:r>
          </w:p>
        </w:tc>
        <w:tc>
          <w:tcPr>
            <w:tcW w:type="dxa" w:w="2304"/>
            <w:shd w:val="clear" w:color="auto" w:fill="D9D9D9"/>
          </w:tcPr>
          <w:p>
            <w:r/>
            <w:r>
              <w:rPr>
                <w:b/>
              </w:rPr>
              <w:t>Objective</w:t>
            </w:r>
          </w:p>
        </w:tc>
        <w:tc>
          <w:tcPr>
            <w:tcW w:type="dxa" w:w="2304"/>
            <w:shd w:val="clear" w:color="auto" w:fill="D9D9D9"/>
          </w:tcPr>
          <w:p>
            <w:r/>
            <w:r>
              <w:rPr>
                <w:b/>
              </w:rPr>
              <w:t>Expected Outcome</w:t>
            </w:r>
          </w:p>
        </w:tc>
      </w:tr>
      <w:tr>
        <w:tc>
          <w:tcPr>
            <w:tcW w:type="dxa" w:w="2016"/>
          </w:tcPr>
          <w:p>
            <w:r>
              <w:t>Data cleaning &amp; filtering</w:t>
            </w:r>
          </w:p>
        </w:tc>
        <w:tc>
          <w:tcPr>
            <w:tcW w:type="dxa" w:w="3456"/>
          </w:tcPr>
          <w:p>
            <w:r>
              <w:t>Parse dates, filter from 2019 onward, keep commodities with ≥300 records</w:t>
            </w:r>
          </w:p>
        </w:tc>
        <w:tc>
          <w:tcPr>
            <w:tcW w:type="dxa" w:w="2304"/>
          </w:tcPr>
          <w:p>
            <w:r>
              <w:t>Reduce noise from sparse/old series</w:t>
            </w:r>
          </w:p>
        </w:tc>
        <w:tc>
          <w:tcPr>
            <w:tcW w:type="dxa" w:w="2304"/>
          </w:tcPr>
          <w:p>
            <w:r>
              <w:t>A clean, modeled dataset (~67k rows)</w:t>
            </w:r>
          </w:p>
        </w:tc>
      </w:tr>
      <w:tr>
        <w:tc>
          <w:tcPr>
            <w:tcW w:type="dxa" w:w="2016"/>
          </w:tcPr>
          <w:p>
            <w:r>
              <w:t>Feature engineering</w:t>
            </w:r>
          </w:p>
        </w:tc>
        <w:tc>
          <w:tcPr>
            <w:tcW w:type="dxa" w:w="3456"/>
          </w:tcPr>
          <w:p>
            <w:r>
              <w:t>Compute lag_1, lag_3, rolling_mean_3 per commodity-market-price-type series; encode categoricals</w:t>
            </w:r>
          </w:p>
        </w:tc>
        <w:tc>
          <w:tcPr>
            <w:tcW w:type="dxa" w:w="2304"/>
          </w:tcPr>
          <w:p>
            <w:r>
              <w:t>Prevent cross-series leakage; capture recent trend</w:t>
            </w:r>
          </w:p>
        </w:tc>
        <w:tc>
          <w:tcPr>
            <w:tcW w:type="dxa" w:w="2304"/>
          </w:tcPr>
          <w:p>
            <w:r>
              <w:t>10-feature supervised dataset</w:t>
            </w:r>
          </w:p>
        </w:tc>
      </w:tr>
      <w:tr>
        <w:tc>
          <w:tcPr>
            <w:tcW w:type="dxa" w:w="2016"/>
          </w:tcPr>
          <w:p>
            <w:r>
              <w:t>External variables (new)</w:t>
            </w:r>
          </w:p>
        </w:tc>
        <w:tc>
          <w:tcPr>
            <w:tcW w:type="dxa" w:w="3456"/>
          </w:tcPr>
          <w:p>
            <w:r>
              <w:t>Source and merge fuel price / exchange rate / seasonal proxies</w:t>
            </w:r>
          </w:p>
        </w:tc>
        <w:tc>
          <w:tcPr>
            <w:tcW w:type="dxa" w:w="2304"/>
          </w:tcPr>
          <w:p>
            <w:r>
              <w:t>Test if external signals improve accuracy</w:t>
            </w:r>
          </w:p>
        </w:tc>
        <w:tc>
          <w:tcPr>
            <w:tcW w:type="dxa" w:w="2304"/>
          </w:tcPr>
          <w:p>
            <w:r>
              <w:t>Extended feature set + ablation results</w:t>
            </w:r>
          </w:p>
        </w:tc>
      </w:tr>
      <w:tr>
        <w:tc>
          <w:tcPr>
            <w:tcW w:type="dxa" w:w="2016"/>
          </w:tcPr>
          <w:p>
            <w:r>
              <w:t>Model comparison</w:t>
            </w:r>
          </w:p>
        </w:tc>
        <w:tc>
          <w:tcPr>
            <w:tcW w:type="dxa" w:w="3456"/>
          </w:tcPr>
          <w:p>
            <w:r>
              <w:t>Train naive baseline, Random Forest, XGBoost, + 1 additional model</w:t>
            </w:r>
          </w:p>
        </w:tc>
        <w:tc>
          <w:tcPr>
            <w:tcW w:type="dxa" w:w="2304"/>
          </w:tcPr>
          <w:p>
            <w:r>
              <w:t>Identify best-performing, most robust model</w:t>
            </w:r>
          </w:p>
        </w:tc>
        <w:tc>
          <w:tcPr>
            <w:tcW w:type="dxa" w:w="2304"/>
          </w:tcPr>
          <w:p>
            <w:r>
              <w:t>Comparative MAE/RMSE/R2 table</w:t>
            </w:r>
          </w:p>
        </w:tc>
      </w:tr>
      <w:tr>
        <w:tc>
          <w:tcPr>
            <w:tcW w:type="dxa" w:w="2016"/>
          </w:tcPr>
          <w:p>
            <w:r>
              <w:t>Uncertainty estimation (new)</w:t>
            </w:r>
          </w:p>
        </w:tc>
        <w:tc>
          <w:tcPr>
            <w:tcW w:type="dxa" w:w="3456"/>
          </w:tcPr>
          <w:p>
            <w:r>
              <w:t>Add quantile regression or residual-based prediction intervals</w:t>
            </w:r>
          </w:p>
        </w:tc>
        <w:tc>
          <w:tcPr>
            <w:tcW w:type="dxa" w:w="2304"/>
          </w:tcPr>
          <w:p>
            <w:r>
              <w:t>Move beyond point estimates</w:t>
            </w:r>
          </w:p>
        </w:tc>
        <w:tc>
          <w:tcPr>
            <w:tcW w:type="dxa" w:w="2304"/>
          </w:tcPr>
          <w:p>
            <w:r>
              <w:t>Forecasts with confidence ranges</w:t>
            </w:r>
          </w:p>
        </w:tc>
      </w:tr>
      <w:tr>
        <w:tc>
          <w:tcPr>
            <w:tcW w:type="dxa" w:w="2016"/>
          </w:tcPr>
          <w:p>
            <w:r>
              <w:t>Deployment porting</w:t>
            </w:r>
          </w:p>
        </w:tc>
        <w:tc>
          <w:tcPr>
            <w:tcW w:type="dxa" w:w="3456"/>
          </w:tcPr>
          <w:p>
            <w:r>
              <w:t>Export model to JSON; reimplement inference in TypeScript</w:t>
            </w:r>
          </w:p>
        </w:tc>
        <w:tc>
          <w:tcPr>
            <w:tcW w:type="dxa" w:w="2304"/>
          </w:tcPr>
          <w:p>
            <w:r>
              <w:t>Avoid heavy Python ML deps in production</w:t>
            </w:r>
          </w:p>
        </w:tc>
        <w:tc>
          <w:tcPr>
            <w:tcW w:type="dxa" w:w="2304"/>
          </w:tcPr>
          <w:p>
            <w:r>
              <w:t>Verified parity with Python model</w:t>
            </w:r>
          </w:p>
        </w:tc>
      </w:tr>
      <w:tr>
        <w:tc>
          <w:tcPr>
            <w:tcW w:type="dxa" w:w="2016"/>
          </w:tcPr>
          <w:p>
            <w:r>
              <w:t>Testing</w:t>
            </w:r>
          </w:p>
        </w:tc>
        <w:tc>
          <w:tcPr>
            <w:tcW w:type="dxa" w:w="3456"/>
          </w:tcPr>
          <w:p>
            <w:r>
              <w:t>Vitest suite comparing TS vs Python outputs on reference cases</w:t>
            </w:r>
          </w:p>
        </w:tc>
        <w:tc>
          <w:tcPr>
            <w:tcW w:type="dxa" w:w="2304"/>
          </w:tcPr>
          <w:p>
            <w:r>
              <w:t>Guarantee deployed model matches trained model</w:t>
            </w:r>
          </w:p>
        </w:tc>
        <w:tc>
          <w:tcPr>
            <w:tcW w:type="dxa" w:w="2304"/>
          </w:tcPr>
          <w:p>
            <w:r>
              <w:t>Automated regression tests</w:t>
            </w:r>
          </w:p>
        </w:tc>
      </w:tr>
      <w:tr>
        <w:tc>
          <w:tcPr>
            <w:tcW w:type="dxa" w:w="2016"/>
          </w:tcPr>
          <w:p>
            <w:r>
              <w:t>Web application UX (new)</w:t>
            </w:r>
          </w:p>
        </w:tc>
        <w:tc>
          <w:tcPr>
            <w:tcW w:type="dxa" w:w="3456"/>
          </w:tcPr>
          <w:p>
            <w:r>
              <w:t>Add Khmer-language UI and clearer stale-data warnings</w:t>
            </w:r>
          </w:p>
        </w:tc>
        <w:tc>
          <w:tcPr>
            <w:tcW w:type="dxa" w:w="2304"/>
          </w:tcPr>
          <w:p>
            <w:r>
              <w:t>Improve accessibility for local users</w:t>
            </w:r>
          </w:p>
        </w:tc>
        <w:tc>
          <w:tcPr>
            <w:tcW w:type="dxa" w:w="2304"/>
          </w:tcPr>
          <w:p>
            <w:r>
              <w:t>Bilingual, user-tested web app</w:t>
            </w:r>
          </w:p>
        </w:tc>
      </w:tr>
    </w:tbl>
    <w:p>
      <w:r>
        <w:br w:type="page"/>
      </w:r>
    </w:p>
    <w:p>
      <w:pPr>
        <w:pStyle w:val="Heading1"/>
      </w:pPr>
      <w:r>
        <w:rPr>
          <w:color w:val="000000"/>
        </w:rPr>
        <w:t>Timeline of Plan</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3312"/>
            <w:shd w:val="clear" w:color="auto" w:fill="D9D9D9"/>
          </w:tcPr>
          <w:p>
            <w:r/>
            <w:r>
              <w:rPr>
                <w:b/>
              </w:rPr>
              <w:t>Task</w:t>
            </w:r>
          </w:p>
        </w:tc>
        <w:tc>
          <w:tcPr>
            <w:tcW w:type="dxa" w:w="792"/>
            <w:shd w:val="clear" w:color="auto" w:fill="D9D9D9"/>
          </w:tcPr>
          <w:p>
            <w:r/>
            <w:r>
              <w:rPr>
                <w:b/>
              </w:rPr>
              <w:t>Week 1</w:t>
            </w:r>
          </w:p>
        </w:tc>
        <w:tc>
          <w:tcPr>
            <w:tcW w:type="dxa" w:w="792"/>
            <w:shd w:val="clear" w:color="auto" w:fill="D9D9D9"/>
          </w:tcPr>
          <w:p>
            <w:r/>
            <w:r>
              <w:rPr>
                <w:b/>
              </w:rPr>
              <w:t>Week 2</w:t>
            </w:r>
          </w:p>
        </w:tc>
        <w:tc>
          <w:tcPr>
            <w:tcW w:type="dxa" w:w="792"/>
            <w:shd w:val="clear" w:color="auto" w:fill="D9D9D9"/>
          </w:tcPr>
          <w:p>
            <w:r/>
            <w:r>
              <w:rPr>
                <w:b/>
              </w:rPr>
              <w:t>Week 3</w:t>
            </w:r>
          </w:p>
        </w:tc>
        <w:tc>
          <w:tcPr>
            <w:tcW w:type="dxa" w:w="792"/>
            <w:shd w:val="clear" w:color="auto" w:fill="D9D9D9"/>
          </w:tcPr>
          <w:p>
            <w:r/>
            <w:r>
              <w:rPr>
                <w:b/>
              </w:rPr>
              <w:t>Week 4</w:t>
            </w:r>
          </w:p>
        </w:tc>
        <w:tc>
          <w:tcPr>
            <w:tcW w:type="dxa" w:w="792"/>
            <w:shd w:val="clear" w:color="auto" w:fill="D9D9D9"/>
          </w:tcPr>
          <w:p>
            <w:r/>
            <w:r>
              <w:rPr>
                <w:b/>
              </w:rPr>
              <w:t>Week 5</w:t>
            </w:r>
          </w:p>
        </w:tc>
        <w:tc>
          <w:tcPr>
            <w:tcW w:type="dxa" w:w="792"/>
            <w:shd w:val="clear" w:color="auto" w:fill="D9D9D9"/>
          </w:tcPr>
          <w:p>
            <w:r/>
            <w:r>
              <w:rPr>
                <w:b/>
              </w:rPr>
              <w:t>Week 6</w:t>
            </w:r>
          </w:p>
        </w:tc>
        <w:tc>
          <w:tcPr>
            <w:tcW w:type="dxa" w:w="792"/>
            <w:shd w:val="clear" w:color="auto" w:fill="D9D9D9"/>
          </w:tcPr>
          <w:p>
            <w:r/>
            <w:r>
              <w:rPr>
                <w:b/>
              </w:rPr>
              <w:t>Week 7</w:t>
            </w:r>
          </w:p>
        </w:tc>
        <w:tc>
          <w:tcPr>
            <w:tcW w:type="dxa" w:w="792"/>
            <w:shd w:val="clear" w:color="auto" w:fill="D9D9D9"/>
          </w:tcPr>
          <w:p>
            <w:r/>
            <w:r>
              <w:rPr>
                <w:b/>
              </w:rPr>
              <w:t>Week 8</w:t>
            </w:r>
          </w:p>
        </w:tc>
      </w:tr>
      <w:tr>
        <w:tc>
          <w:tcPr>
            <w:tcW w:type="dxa" w:w="3312"/>
          </w:tcPr>
          <w:p>
            <w:r>
              <w:t>Literature review &amp; external data sourcing</w:t>
            </w:r>
          </w:p>
        </w:tc>
        <w:tc>
          <w:tcPr>
            <w:tcW w:type="dxa" w:w="792"/>
          </w:tcPr>
          <w:p>
            <w:pPr>
              <w:jc w:val="center"/>
            </w:pPr>
            <w:r/>
            <w:r>
              <w:t>●</w:t>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p>
        </w:tc>
      </w:tr>
      <w:tr>
        <w:tc>
          <w:tcPr>
            <w:tcW w:type="dxa" w:w="3312"/>
          </w:tcPr>
          <w:p>
            <w:r>
              <w:t>External feature integration &amp; extra model (LightGBM/deep learning)</w:t>
            </w:r>
          </w:p>
        </w:tc>
        <w:tc>
          <w:tcPr>
            <w:tcW w:type="dxa" w:w="792"/>
          </w:tcPr>
          <w:p>
            <w:pPr>
              <w:jc w:val="center"/>
            </w:pPr>
            <w:r/>
            <w:r/>
          </w:p>
        </w:tc>
        <w:tc>
          <w:tcPr>
            <w:tcW w:type="dxa" w:w="792"/>
          </w:tcPr>
          <w:p>
            <w:pPr>
              <w:jc w:val="center"/>
            </w:pPr>
            <w:r/>
            <w:r>
              <w:t>●</w:t>
            </w:r>
          </w:p>
        </w:tc>
        <w:tc>
          <w:tcPr>
            <w:tcW w:type="dxa" w:w="792"/>
          </w:tcPr>
          <w:p>
            <w:pPr>
              <w:jc w:val="center"/>
            </w:pPr>
            <w:r/>
            <w:r>
              <w:t>●</w:t>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p>
        </w:tc>
      </w:tr>
      <w:tr>
        <w:tc>
          <w:tcPr>
            <w:tcW w:type="dxa" w:w="3312"/>
          </w:tcPr>
          <w:p>
            <w:r>
              <w:t>Uncertainty estimation &amp; model comparison/evaluation</w:t>
            </w:r>
          </w:p>
        </w:tc>
        <w:tc>
          <w:tcPr>
            <w:tcW w:type="dxa" w:w="792"/>
          </w:tcPr>
          <w:p>
            <w:pPr>
              <w:jc w:val="center"/>
            </w:pPr>
            <w:r/>
            <w:r/>
          </w:p>
        </w:tc>
        <w:tc>
          <w:tcPr>
            <w:tcW w:type="dxa" w:w="792"/>
          </w:tcPr>
          <w:p>
            <w:pPr>
              <w:jc w:val="center"/>
            </w:pPr>
            <w:r/>
            <w:r/>
          </w:p>
        </w:tc>
        <w:tc>
          <w:tcPr>
            <w:tcW w:type="dxa" w:w="792"/>
          </w:tcPr>
          <w:p>
            <w:pPr>
              <w:jc w:val="center"/>
            </w:pPr>
            <w:r/>
            <w:r>
              <w:t>●</w:t>
            </w:r>
          </w:p>
        </w:tc>
        <w:tc>
          <w:tcPr>
            <w:tcW w:type="dxa" w:w="792"/>
          </w:tcPr>
          <w:p>
            <w:pPr>
              <w:jc w:val="center"/>
            </w:pPr>
            <w:r/>
            <w:r>
              <w:t>●</w:t>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p>
        </w:tc>
      </w:tr>
      <w:tr>
        <w:tc>
          <w:tcPr>
            <w:tcW w:type="dxa" w:w="3312"/>
          </w:tcPr>
          <w:p>
            <w:r>
              <w:t>Progress report preparation (5 slides)</w:t>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t>●</w:t>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p>
        </w:tc>
      </w:tr>
      <w:tr>
        <w:tc>
          <w:tcPr>
            <w:tcW w:type="dxa" w:w="3312"/>
          </w:tcPr>
          <w:p>
            <w:r>
              <w:t>Deployment refinement (TypeScript port, Khmer UI)</w:t>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t>●</w:t>
            </w:r>
          </w:p>
        </w:tc>
        <w:tc>
          <w:tcPr>
            <w:tcW w:type="dxa" w:w="792"/>
          </w:tcPr>
          <w:p>
            <w:pPr>
              <w:jc w:val="center"/>
            </w:pPr>
            <w:r/>
            <w:r>
              <w:t>●</w:t>
            </w:r>
          </w:p>
        </w:tc>
        <w:tc>
          <w:tcPr>
            <w:tcW w:type="dxa" w:w="792"/>
          </w:tcPr>
          <w:p>
            <w:pPr>
              <w:jc w:val="center"/>
            </w:pPr>
            <w:r/>
            <w:r/>
          </w:p>
        </w:tc>
        <w:tc>
          <w:tcPr>
            <w:tcW w:type="dxa" w:w="792"/>
          </w:tcPr>
          <w:p>
            <w:pPr>
              <w:jc w:val="center"/>
            </w:pPr>
            <w:r/>
            <w:r/>
          </w:p>
        </w:tc>
      </w:tr>
      <w:tr>
        <w:tc>
          <w:tcPr>
            <w:tcW w:type="dxa" w:w="3312"/>
          </w:tcPr>
          <w:p>
            <w:r>
              <w:t>Testing &amp; user feedback</w:t>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t>●</w:t>
            </w:r>
          </w:p>
        </w:tc>
        <w:tc>
          <w:tcPr>
            <w:tcW w:type="dxa" w:w="792"/>
          </w:tcPr>
          <w:p>
            <w:pPr>
              <w:jc w:val="center"/>
            </w:pPr>
            <w:r/>
            <w:r>
              <w:t>●</w:t>
            </w:r>
          </w:p>
        </w:tc>
        <w:tc>
          <w:tcPr>
            <w:tcW w:type="dxa" w:w="792"/>
          </w:tcPr>
          <w:p>
            <w:pPr>
              <w:jc w:val="center"/>
            </w:pPr>
            <w:r/>
            <w:r/>
          </w:p>
        </w:tc>
      </w:tr>
      <w:tr>
        <w:tc>
          <w:tcPr>
            <w:tcW w:type="dxa" w:w="3312"/>
          </w:tcPr>
          <w:p>
            <w:r>
              <w:t>Final report &amp; slides drafting</w:t>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t>●</w:t>
            </w:r>
          </w:p>
        </w:tc>
        <w:tc>
          <w:tcPr>
            <w:tcW w:type="dxa" w:w="792"/>
          </w:tcPr>
          <w:p>
            <w:pPr>
              <w:jc w:val="center"/>
            </w:pPr>
            <w:r/>
            <w:r>
              <w:t>●</w:t>
            </w:r>
          </w:p>
        </w:tc>
      </w:tr>
      <w:tr>
        <w:tc>
          <w:tcPr>
            <w:tcW w:type="dxa" w:w="3312"/>
          </w:tcPr>
          <w:p>
            <w:r>
              <w:t>Video demo, oral presentation prep, final polishing</w:t>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p>
        </w:tc>
        <w:tc>
          <w:tcPr>
            <w:tcW w:type="dxa" w:w="792"/>
          </w:tcPr>
          <w:p>
            <w:pPr>
              <w:jc w:val="center"/>
            </w:pPr>
            <w:r/>
            <w:r>
              <w:t>●</w:t>
            </w:r>
          </w:p>
        </w:tc>
      </w:tr>
    </w:tbl>
    <w:p>
      <w:r>
        <w:br w:type="page"/>
      </w:r>
    </w:p>
    <w:p>
      <w:pPr>
        <w:pStyle w:val="Heading1"/>
      </w:pPr>
      <w:r>
        <w:rPr>
          <w:color w:val="000000"/>
        </w:rPr>
        <w:t>Expected Results</w:t>
      </w:r>
    </w:p>
    <w:p>
      <w:r>
        <w:rPr>
          <w:b w:val="0"/>
          <w:i w:val="0"/>
        </w:rPr>
        <w:t>Results are stated as measurable targets. Note: the completed initial prototype already meets or approaches several of these targets, which supports the feasibility of the extended plan below.</w:t>
      </w:r>
    </w:p>
    <w:p>
      <w:pPr>
        <w:pStyle w:val="ListBullet"/>
      </w:pPr>
      <w:r>
        <w:t>Mean Absolute Error (MAE) at or below $0.18 USD on a chronological held-out test set (prototype already achieved MAE = $0.1641 USD with XGBoost, vs. $0.1799 USD naive baseline).</w:t>
      </w:r>
    </w:p>
    <w:p>
      <w:pPr>
        <w:pStyle w:val="ListBullet"/>
      </w:pPr>
      <w:r>
        <w:t>R² at or above 0.93 across a 1–12 month forecast-horizon benchmark (prototype currently reports R² usually above 0.93, with a single-step R² of 0.9504).</w:t>
      </w:r>
    </w:p>
    <w:p>
      <w:pPr>
        <w:pStyle w:val="ListBullet"/>
      </w:pPr>
      <w:r>
        <w:t>Numerical parity between the Python model and the TypeScript deployment inference within 1e-4 absolute difference on reference test cases (already validated for one reference case; to be extended to a broader test set).</w:t>
      </w:r>
    </w:p>
    <w:p>
      <w:pPr>
        <w:pStyle w:val="ListBullet"/>
      </w:pPr>
      <w:r>
        <w:t>At least one additional model (e.g., LightGBM) benchmarked against XGBoost, with a reported accuracy and/or speed comparison.</w:t>
      </w:r>
    </w:p>
    <w:p>
      <w:pPr>
        <w:pStyle w:val="ListBullet"/>
      </w:pPr>
      <w:r>
        <w:t>A working bilingual (English/Khmer) web application where a user can obtain a forecast, historical chart, and a data-freshness warning in three clicks or fewer.</w:t>
      </w:r>
    </w:p>
    <w:p>
      <w:pPr>
        <w:pStyle w:val="Heading2"/>
      </w:pPr>
      <w:r>
        <w:rPr>
          <w:color w:val="000000"/>
        </w:rPr>
        <w:t>Final Goal of the Research and Development Project</w:t>
      </w:r>
    </w:p>
    <w:p>
      <w:r>
        <w:rPr>
          <w:b w:val="0"/>
          <w:i w:val="0"/>
        </w:rPr>
        <w:t>Indicate the long-term goal of the project:</w:t>
      </w:r>
    </w:p>
    <w:p>
      <w:r>
        <w:t>☑  Intended for only AI Class</w:t>
      </w:r>
    </w:p>
    <w:p>
      <w:r>
        <w:t>☐  Aiming for publication in a journal</w:t>
      </w:r>
    </w:p>
    <w:p>
      <w:r>
        <w:t>☑  Planning to extend the research into a startup</w:t>
      </w:r>
    </w:p>
    <w:p>
      <w:r>
        <w:t>☐  Other: ……………………………………</w:t>
      </w:r>
    </w:p>
    <w:p>
      <w:pPr>
        <w:pStyle w:val="Heading2"/>
      </w:pPr>
      <w:r>
        <w:rPr>
          <w:color w:val="000000"/>
        </w:rPr>
        <w:t>Expected Effects of the Development Project</w:t>
      </w:r>
    </w:p>
    <w:p>
      <w:pPr>
        <w:pStyle w:val="ListBullet"/>
      </w:pPr>
      <w:r>
        <w:t>Improved market transparency and planning ability for Cambodian consumers, vendors, and students by converting a raw humanitarian dataset into an accessible forecasting tool.</w:t>
      </w:r>
    </w:p>
    <w:p>
      <w:pPr>
        <w:pStyle w:val="ListBullet"/>
      </w:pPr>
      <w:r>
        <w:t>A methodological contribution: a chronologically evaluated comparison of baseline, ensemble, and (planned) additional models for food price regression, including an ablation of external variables.</w:t>
      </w:r>
    </w:p>
    <w:p>
      <w:pPr>
        <w:pStyle w:val="ListBullet"/>
      </w:pPr>
      <w:r>
        <w:t>A reusable lightweight ML-deployment pattern (Python-trained model → JSON → TypeScript inference) applicable to other low-resource forecasting applications.</w:t>
      </w:r>
    </w:p>
    <w:p>
      <w:pPr>
        <w:pStyle w:val="ListBullet"/>
      </w:pPr>
      <w:r>
        <w:t>A potential foundation for a public-service or startup product focused on local food-price transparency in Cambodia.</w:t>
      </w:r>
    </w:p>
    <w:p>
      <w:r>
        <w:br w:type="page"/>
      </w:r>
    </w:p>
    <w:p>
      <w:pPr>
        <w:pStyle w:val="Heading1"/>
      </w:pPr>
      <w:r>
        <w:rPr>
          <w:color w:val="000000"/>
        </w:rPr>
        <w:t>Students' Role and Experience</w:t>
      </w:r>
    </w:p>
    <w:p>
      <w:r>
        <w:rPr>
          <w:b w:val="0"/>
          <w:i w:val="0"/>
        </w:rPr>
        <w:t>The AI/ML objectives introduced by this proposal (Section “Research Goals and Objectives”) are split evenly between the two team members so that each member leads roughly half of the core machine learning work, while both members work together on the shared engineering, evaluation, and reporting tasks — including the web application — so the project remains a genuine joint effort rather than one member doing modeling and the other doing only interface work.</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D9D9D9"/>
          </w:tcPr>
          <w:p>
            <w:r/>
            <w:r>
              <w:rPr>
                <w:b/>
              </w:rPr>
              <w:t>Student Name</w:t>
            </w:r>
          </w:p>
        </w:tc>
        <w:tc>
          <w:tcPr>
            <w:tcW w:type="dxa" w:w="4320"/>
            <w:shd w:val="clear" w:color="auto" w:fill="D9D9D9"/>
          </w:tcPr>
          <w:p>
            <w:r/>
            <w:r>
              <w:rPr>
                <w:b/>
              </w:rPr>
              <w:t>Role in Project</w:t>
            </w:r>
          </w:p>
        </w:tc>
        <w:tc>
          <w:tcPr>
            <w:tcW w:type="dxa" w:w="3024"/>
            <w:shd w:val="clear" w:color="auto" w:fill="D9D9D9"/>
          </w:tcPr>
          <w:p>
            <w:r/>
            <w:r>
              <w:rPr>
                <w:b/>
              </w:rPr>
              <w:t>Experience</w:t>
            </w:r>
          </w:p>
        </w:tc>
      </w:tr>
      <w:tr>
        <w:tc>
          <w:tcPr>
            <w:tcW w:type="dxa" w:w="2448"/>
          </w:tcPr>
          <w:p>
            <w:r>
              <w:t>Vaung Sophal (2023451)</w:t>
            </w:r>
          </w:p>
        </w:tc>
        <w:tc>
          <w:tcPr>
            <w:tcW w:type="dxa" w:w="4320"/>
          </w:tcPr>
          <w:p>
            <w:r>
              <w:t>AI Feature Engineering &amp; Model Deployment — dataset preparation and feature engineering, sourcing and integrating external variables such as fuel price and exchange rate (Objective 1); exporting the trained model and building the TypeScript inference engine with numerical-parity verification against the Python model (Objective 3).</w:t>
            </w:r>
          </w:p>
        </w:tc>
        <w:tc>
          <w:tcPr>
            <w:tcW w:type="dxa" w:w="3024"/>
          </w:tcPr>
          <w:p>
            <w:r>
              <w:t>[To personalize] Experience with Python (pandas, scikit-learn, XGBoost) and building the project's data ingestion pipeline.</w:t>
            </w:r>
          </w:p>
        </w:tc>
      </w:tr>
      <w:tr>
        <w:tc>
          <w:tcPr>
            <w:tcW w:type="dxa" w:w="2448"/>
          </w:tcPr>
          <w:p>
            <w:r>
              <w:t>Chea Menghorng</w:t>
            </w:r>
          </w:p>
        </w:tc>
        <w:tc>
          <w:tcPr>
            <w:tcW w:type="dxa" w:w="4320"/>
          </w:tcPr>
          <w:p>
            <w:r>
              <w:t>AI Model Training &amp; Evaluation — training and critically comparing regression models (naive baseline, Random Forest, XGBoost, and an additional model such as LightGBM) under the chronological evaluation protocol (Objective 2); developing prediction-interval/uncertainty estimation for the forecasts (Objective 4).</w:t>
            </w:r>
          </w:p>
        </w:tc>
        <w:tc>
          <w:tcPr>
            <w:tcW w:type="dxa" w:w="3024"/>
          </w:tcPr>
          <w:p>
            <w:r>
              <w:t>[To be filled in]</w:t>
            </w:r>
          </w:p>
        </w:tc>
      </w:tr>
      <w:tr>
        <w:tc>
          <w:tcPr>
            <w:tcW w:type="dxa" w:w="2448"/>
          </w:tcPr>
          <w:p>
            <w:r>
              <w:t>Both members (joint)</w:t>
            </w:r>
          </w:p>
        </w:tc>
        <w:tc>
          <w:tcPr>
            <w:tcW w:type="dxa" w:w="4320"/>
          </w:tcPr>
          <w:p>
            <w:r>
              <w:t>Literature review, chronological evaluation design, bilingual (English/Khmer) web application development (Objective 5), end-to-end integration testing, progress report, final report, slides, and oral presentation — completed together so both members understand and can present the full system.</w:t>
            </w:r>
          </w:p>
        </w:tc>
        <w:tc>
          <w:tcPr>
            <w:tcW w:type="dxa" w:w="3024"/>
          </w:tcPr>
          <w:p>
            <w:r>
              <w:t>—</w:t>
            </w:r>
          </w:p>
        </w:tc>
      </w:tr>
    </w:tbl>
    <w:p>
      <w:r>
        <w:br w:type="page"/>
      </w:r>
    </w:p>
    <w:p>
      <w:pPr>
        <w:pStyle w:val="Heading1"/>
      </w:pPr>
      <w:r>
        <w:rPr>
          <w:color w:val="000000"/>
        </w:rPr>
        <w:t>References</w:t>
      </w:r>
    </w:p>
    <w:p>
      <w:r>
        <w:t xml:space="preserve">[1] World Food Programme, “Food Prices for Cambodia,” Humanitarian Data Exchange. </w:t>
      </w:r>
      <w:r>
        <w:rPr>
          <w:color w:val="0563C1"/>
          <w:u w:val="single"/>
        </w:rPr>
        <w:t>https://data.humdata.org/dataset/wfp-food-prices-for-cambodia</w:t>
      </w:r>
    </w:p>
    <w:p>
      <w:r>
        <w:t xml:space="preserve">[2] T. Chen and C. Guestrin, “XGBoost: A Scalable Tree Boosting System,” Proceedings of the 22nd ACM SIGKDD International Conference on Knowledge Discovery and Data Mining, 2016. </w:t>
      </w:r>
      <w:r>
        <w:rPr>
          <w:color w:val="0563C1"/>
          <w:u w:val="single"/>
        </w:rPr>
        <w:t>https://doi.org/10.1145/2939672.2939785</w:t>
      </w:r>
    </w:p>
    <w:p>
      <w:r>
        <w:t xml:space="preserve">[3] L. Breiman, “Random Forests,” Machine Learning, vol. 45, pp. 5-32, 2001. </w:t>
      </w:r>
      <w:r>
        <w:rPr>
          <w:color w:val="0563C1"/>
          <w:u w:val="single"/>
        </w:rPr>
        <w:t>https://doi.org/10.1023/A:1010933404324</w:t>
      </w:r>
    </w:p>
    <w:p>
      <w:r>
        <w:t xml:space="preserve">[4] F. Pedregosa et al., “Scikit-learn: Machine Learning in Python,” Journal of Machine Learning Research, vol. 12, pp. 2825-2830, 2011. </w:t>
      </w:r>
      <w:r>
        <w:rPr>
          <w:color w:val="0563C1"/>
          <w:u w:val="single"/>
        </w:rPr>
        <w:t>https://www.jmlr.org/papers/v12/pedregosa11a.html</w:t>
      </w:r>
    </w:p>
    <w:p>
      <w:r>
        <w:t xml:space="preserve">[5] W. McKinney, “Data Structures for Statistical Computing in Python,” Proceedings of the 9th Python in Science Conference, 2010. </w:t>
      </w:r>
      <w:r>
        <w:rPr>
          <w:color w:val="0563C1"/>
          <w:u w:val="single"/>
        </w:rPr>
        <w:t>https://doi.org/10.25080/Majora-92bf1922-00a</w:t>
      </w:r>
    </w:p>
    <w:p>
      <w:r>
        <w:t xml:space="preserve">[6] G. E. P. Box, G. M. Jenkins, G. C. Reinsel, and G. M. Ljung, Time Series Analysis: Forecasting and Control, Wiley, 2015. </w:t>
      </w:r>
      <w:r>
        <w:rPr>
          <w:color w:val="0563C1"/>
          <w:u w:val="single"/>
        </w:rPr>
        <w:t>https://www.worldcat.org/isbn/9781118675021</w:t>
      </w:r>
    </w:p>
    <w:p>
      <w:r>
        <w:t xml:space="preserve">[7] Nuxt Team, “Nuxt Documentation,” Nuxt. </w:t>
      </w:r>
      <w:r>
        <w:rPr>
          <w:color w:val="0563C1"/>
          <w:u w:val="single"/>
        </w:rPr>
        <w:t>https://nuxt.com/docs</w:t>
      </w:r>
    </w:p>
    <w:p>
      <w:r>
        <w:t xml:space="preserve">[8] Vercel, “Vercel Documentation,” Vercel. </w:t>
      </w:r>
      <w:r>
        <w:rPr>
          <w:color w:val="0563C1"/>
          <w:u w:val="single"/>
        </w:rPr>
        <w:t>https://vercel.com/docs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