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AquaFriends - Plataforma Web Educativa Interactiva 360°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e implementación de soluciones tecnológicas.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 con metodologías ágiles.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de usuario (UX) y accesibilidad digital.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Educación ambiental y comunicación digital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Diseñar, desarrollar e implementar soluciones tecnológicas innovadoras.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 aplicando metodologías ágiles (Scrum/Kanban).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accesible, usable y responsivo.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bases de datos y sistemas de información.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Colaborar en equipos multidisciplinarios, con liderazgo y responsabilidad.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buscó resolver las barreras de acceso a la educación ambiental que enfrentan estudiantes, familias y personas con movilidad reducida para visitar el Acuario y Granja Educativa de Puyehue. La relevancia profesional radica en que combina transformación digital, innovación educativa y accesibilidad tecnológica, áreas claves en el campo de la informática y la gestión de proyectos.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contexto se ubica en la Región de Los Lagos (Chile), una zona con alto potencial turístico y educativo, pero con limitaciones de acceso por distancia o recursos económicos. El impacto directo recae en niños, jóvenes, docentes, familias y turistas, quienes podrán acceder virtualmente al acuario a través de recorridos inmersivos y fichas multimedia.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aporte de valor del proyecto fue crear una plataforma educativa interactiva, inclusiva y escalable, fortaleciendo la visibilidad del acuario y generando un impacto positivo en la educación ambiental y el turismo regional.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Desarrollar una plataforma web educativa interactiva que permite recorrer de manera virtual el Acuario y Granja Educativa de Puyehue, integrando contenidos multimedia que fomenten la educación ambiental inclusiva.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construir un recorrido virtual en 360° con hotspots interactivos.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fichas multimedia sobre especies, ecosistemas y procesos ambientales.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interfaz web responsiva y accesible desde distintos dispositivos.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Rediseñar el sitio institucional del acuario, integrando acceso a AquaFriends.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contenidos educativos con el equipo del acuario.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accesibilidad, usabilidad y experiencia de usuario.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un manual de uso al equipo del acuario.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utilizó un enfoque ágil Scrum, ya que permitió dividir el trabajo en sprints, ajustando prioridades y corrigiendo errores en el camino.</w:t>
            </w:r>
          </w:p>
          <w:p w:rsidR="00000000" w:rsidDel="00000000" w:rsidP="00000000" w:rsidRDefault="00000000" w:rsidRPr="00000000" w14:paraId="00000031">
            <w:pPr>
              <w:spacing w:after="0" w:before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Fases desarrolladas: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levantamiento de requerimientos con el acuario.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UI/UX: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prototipos y wireframes.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Front-End: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recorrido 360° e interfaz web.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Back-End y BD: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MySQL y gestión de contenidos.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fichas multimedia.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accesibilidad, usabilidad y validación con usuarios.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y capacitación.</w:t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metodología fue pertinente porque permitió trabajar colaborativamente, responder a dificultades técnicas y cumplir los objetivos en plazos definidos.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Etapas y actividades: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iniciales con el acuario y definición de roles.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arquitectura de la plataforma y los prototipos UI/UX.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del recorrido 360° con A-Frame.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Configuración de base de datos MySQL y panel de administración.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fichas multimedia educativas.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técnicas de accesibilidad y experiencia de usuario.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del manual y capacitación al equipo del acuario.</w:t>
              <w:br w:type="textWrapping"/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Apoyo y colaboración del Acuario de Puyehue.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clara de roles dentro del equipo.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a tecnologías libres y herramientas de diseño.</w:t>
              <w:br w:type="textWrapping"/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Captura y procesamiento de imágenes en 360°.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Curva de aprendizaje en librerías A-Frame y gestión responsiva.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Diferencias en ritmos de trabajo del equipo.</w:t>
              <w:br w:type="textWrapping"/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Redistribución de tareas según las fortalezas de cada integrante.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Apoyo docente y pruebas iterativas para resolver problemas técnicos.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 de versiones simplificadas de librerías y herramientas de edición para cumplir los plazos.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análisis de requerimientos.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Prototipos y wireframes en Canva/Figma.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 funcional con recorrido parcial.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completa AquaFriends (versión final).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fotográfico y material multimedia del proceso.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Reflexión sobre intereses profesionales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El proyecto permitió aplicar conocimientos en desarrollo web, gestión ágil y accesibilidad, reforzando nuestros intereses en innovación digital y liderazgo de proyectos informáticos. Confirmamos que nuestra vocación se orienta hacia la gestión de proyectos tecnológicos con impacto social.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Proyecciones laborales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Queremos seguir profundizando en: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Transformación digital aplicada a instituciones educativas y culturales.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de usuario (UX) y diseño inclusivo.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Liderazgo de equipos en proyectos tecnológicos.</w:t>
              <w:br w:type="textWrapping"/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Tras el Proyecto APT, nos proyectamos como unas profesionales capaces de coordinar proyectos tecnológicos innovadores, con foco en la educación digital, accesibilidad y sostenibilidad.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rCG6b0bFaGO7agW8fpaRzWJzQ==">CgMxLjA4AHIhMUZoZkZFeWVJT1BEY2pjanZtNlNUcjN1ZUpRUXFQTlhk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