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after="40" w:before="220" w:line="487.08" w:lineRule="auto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1: Identificación de llaves en un modelo relacional</w:t>
      </w:r>
    </w:p>
    <w:p w:rsidR="00000000" w:rsidDel="00000000" w:rsidP="00000000" w:rsidRDefault="00000000" w:rsidRPr="00000000" w14:paraId="00000002">
      <w:pPr>
        <w:numPr>
          <w:ilvl w:val="0"/>
          <w:numId w:val="6"/>
        </w:numPr>
        <w:spacing w:after="0" w:before="220" w:line="24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Pk  Llave Primaria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Fk  Llave Foránea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spacing w:after="220" w:before="0" w:line="24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Ak  Llave Alterna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19052</wp:posOffset>
            </wp:positionH>
            <wp:positionV relativeFrom="paragraph">
              <wp:posOffset>209550</wp:posOffset>
            </wp:positionV>
            <wp:extent cx="5367338" cy="3869754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26547" l="40863" r="29401" t="35398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38697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Cliente(RFCC,RAZON SOCIAL,DOMICILIO)</w:t>
      </w:r>
    </w:p>
    <w:p w:rsidR="00000000" w:rsidDel="00000000" w:rsidP="00000000" w:rsidRDefault="00000000" w:rsidRPr="00000000" w14:paraId="0000000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PK- RFCC</w:t>
      </w:r>
    </w:p>
    <w:p w:rsidR="00000000" w:rsidDel="00000000" w:rsidP="00000000" w:rsidRDefault="00000000" w:rsidRPr="00000000" w14:paraId="0000000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FK-NULL</w:t>
      </w:r>
    </w:p>
    <w:p w:rsidR="00000000" w:rsidDel="00000000" w:rsidP="00000000" w:rsidRDefault="00000000" w:rsidRPr="00000000" w14:paraId="0000000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AK-RFCC_Razón social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Facturas (NoFact,fecha,status,RFCC)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PK- NoFact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FK- RFCC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AK-No.Fact_Fecha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Productos(cBarras,nombre,descripcion,precio,existencia)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PK-cBarras</w:t>
      </w:r>
    </w:p>
    <w:p w:rsidR="00000000" w:rsidDel="00000000" w:rsidP="00000000" w:rsidRDefault="00000000" w:rsidRPr="00000000" w14:paraId="0000001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Fk- NULL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AK-cBarras_nombre</w:t>
      </w:r>
    </w:p>
    <w:p w:rsidR="00000000" w:rsidDel="00000000" w:rsidP="00000000" w:rsidRDefault="00000000" w:rsidRPr="00000000" w14:paraId="0000001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Proveedor(RFCP,Razon social,Domicilio,contacto)</w:t>
      </w:r>
    </w:p>
    <w:p w:rsidR="00000000" w:rsidDel="00000000" w:rsidP="00000000" w:rsidRDefault="00000000" w:rsidRPr="00000000" w14:paraId="0000001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PK-RFCP</w:t>
      </w:r>
    </w:p>
    <w:p w:rsidR="00000000" w:rsidDel="00000000" w:rsidP="00000000" w:rsidRDefault="00000000" w:rsidRPr="00000000" w14:paraId="0000001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FK-NULL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AK-RazonSocial_RFCP</w:t>
      </w:r>
    </w:p>
    <w:p w:rsidR="00000000" w:rsidDel="00000000" w:rsidP="00000000" w:rsidRDefault="00000000" w:rsidRPr="00000000" w14:paraId="0000001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Venta(noFAct,cBarras,cantidad)</w:t>
      </w:r>
    </w:p>
    <w:p w:rsidR="00000000" w:rsidDel="00000000" w:rsidP="00000000" w:rsidRDefault="00000000" w:rsidRPr="00000000" w14:paraId="0000002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FK-noFact,cBarras</w:t>
      </w:r>
    </w:p>
    <w:p w:rsidR="00000000" w:rsidDel="00000000" w:rsidP="00000000" w:rsidRDefault="00000000" w:rsidRPr="00000000" w14:paraId="00000021">
      <w:pPr>
        <w:tabs>
          <w:tab w:val="left" w:pos="1415"/>
        </w:tabs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PK-fact_cBARRAS</w:t>
      </w:r>
    </w:p>
    <w:p w:rsidR="00000000" w:rsidDel="00000000" w:rsidP="00000000" w:rsidRDefault="00000000" w:rsidRPr="00000000" w14:paraId="00000022">
      <w:pPr>
        <w:tabs>
          <w:tab w:val="left" w:pos="1415"/>
        </w:tabs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AK-noFACT_cBARRAS_RazonSocial</w:t>
      </w:r>
    </w:p>
    <w:p w:rsidR="00000000" w:rsidDel="00000000" w:rsidP="00000000" w:rsidRDefault="00000000" w:rsidRPr="00000000" w14:paraId="0000002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Surte(cBarras,RFCP,fecha,cantidad)</w:t>
      </w:r>
    </w:p>
    <w:p w:rsidR="00000000" w:rsidDel="00000000" w:rsidP="00000000" w:rsidRDefault="00000000" w:rsidRPr="00000000" w14:paraId="0000002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PK-cBarras,RFC</w:t>
      </w:r>
    </w:p>
    <w:p w:rsidR="00000000" w:rsidDel="00000000" w:rsidP="00000000" w:rsidRDefault="00000000" w:rsidRPr="00000000" w14:paraId="0000002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FK1-cBarras</w:t>
      </w:r>
    </w:p>
    <w:p w:rsidR="00000000" w:rsidDel="00000000" w:rsidP="00000000" w:rsidRDefault="00000000" w:rsidRPr="00000000" w14:paraId="0000002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FK2-RFCP</w:t>
      </w:r>
    </w:p>
    <w:p w:rsidR="00000000" w:rsidDel="00000000" w:rsidP="00000000" w:rsidRDefault="00000000" w:rsidRPr="00000000" w14:paraId="0000002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AK-RFCP,cBarras,fecha</w:t>
      </w:r>
    </w:p>
    <w:p w:rsidR="00000000" w:rsidDel="00000000" w:rsidP="00000000" w:rsidRDefault="00000000" w:rsidRPr="00000000" w14:paraId="0000002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keepNext w:val="0"/>
        <w:keepLines w:val="0"/>
        <w:spacing w:after="40" w:before="220" w:line="487.08" w:lineRule="auto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2: Expresión de consultas en álgebra relacional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before="120" w:line="24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Materiales (Clave, Descripcion, Precio)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Proveedores (RFC, RazonSocial)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Proyectos (Numero, Denominacion)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240" w:before="0" w:line="24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Entregan(Clave, RFC, Numero, Fecha, Cantidad)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120" w:line="240" w:lineRule="auto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220" w:before="220" w:line="240" w:lineRule="auto"/>
        <w:ind w:left="720" w:hanging="360"/>
        <w:rPr>
          <w:rFonts w:ascii="Roboto" w:cs="Roboto" w:eastAsia="Roboto" w:hAnsi="Roboto"/>
          <w:sz w:val="23"/>
          <w:szCs w:val="23"/>
          <w:u w:val="non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La descripción de los materiales con claves mayores a 2000 y precios menores a 100.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20" w:before="220" w:line="240" w:lineRule="auto"/>
        <w:ind w:left="720" w:firstLine="0"/>
        <w:rPr>
          <w:rFonts w:ascii="Roboto" w:cs="Roboto" w:eastAsia="Roboto" w:hAnsi="Roboto"/>
          <w:sz w:val="23"/>
          <w:szCs w:val="23"/>
        </w:rPr>
      </w:pPr>
      <m:oMath>
        <m:r>
          <m:t>π</m:t>
        </m:r>
        <m:r>
          <w:rPr>
            <w:rFonts w:ascii="Roboto" w:cs="Roboto" w:eastAsia="Roboto" w:hAnsi="Roboto"/>
            <w:sz w:val="23"/>
            <w:szCs w:val="23"/>
          </w:rPr>
          <m:t xml:space="preserve">descripción(</m:t>
        </m:r>
        <m:f>
          <m:fPr>
            <m:ctrlPr>
              <w:rPr>
                <w:rFonts w:ascii="Roboto" w:cs="Roboto" w:eastAsia="Roboto" w:hAnsi="Roboto"/>
                <w:sz w:val="36"/>
                <w:szCs w:val="36"/>
              </w:rPr>
            </m:ctrlPr>
          </m:fPr>
          <m:num>
            <m:r>
              <w:rPr>
                <w:rFonts w:ascii="Roboto" w:cs="Roboto" w:eastAsia="Roboto" w:hAnsi="Roboto"/>
                <w:sz w:val="23"/>
                <w:szCs w:val="23"/>
              </w:rPr>
              <m:t>σ</m:t>
            </m:r>
            <m:r>
              <w:rPr>
                <w:rFonts w:ascii="Roboto" w:cs="Roboto" w:eastAsia="Roboto" w:hAnsi="Roboto"/>
                <w:sz w:val="36"/>
                <w:szCs w:val="36"/>
              </w:rPr>
              <m:t xml:space="preserve"> claves&gt; 2000</m:t>
            </m:r>
          </m:num>
          <m:den>
            <m:r>
              <w:rPr>
                <w:rFonts w:ascii="Roboto" w:cs="Roboto" w:eastAsia="Roboto" w:hAnsi="Roboto"/>
                <w:sz w:val="36"/>
                <w:szCs w:val="36"/>
              </w:rPr>
              <m:t xml:space="preserve">AND precios&lt;100</m:t>
            </m:r>
          </m:den>
        </m:f>
        <m:r>
          <w:rPr>
            <w:rFonts w:ascii="Roboto" w:cs="Roboto" w:eastAsia="Roboto" w:hAnsi="Roboto"/>
            <w:sz w:val="36"/>
            <w:szCs w:val="36"/>
          </w:rPr>
          <m:t xml:space="preserve">Materiales</m:t>
        </m:r>
        <m:r>
          <w:rPr>
            <w:rFonts w:ascii="Roboto" w:cs="Roboto" w:eastAsia="Roboto" w:hAnsi="Roboto"/>
            <w:sz w:val="23"/>
            <w:szCs w:val="23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20" w:before="220" w:line="240" w:lineRule="auto"/>
        <w:ind w:left="720" w:firstLine="0"/>
        <w:rPr>
          <w:rFonts w:ascii="Roboto" w:cs="Roboto" w:eastAsia="Roboto" w:hAnsi="Roboto"/>
          <w:sz w:val="23"/>
          <w:szCs w:val="23"/>
        </w:rPr>
      </w:pPr>
      <m:oMath>
        <m:r>
          <w:rPr>
            <w:rFonts w:ascii="Roboto" w:cs="Roboto" w:eastAsia="Roboto" w:hAnsi="Roboto"/>
            <w:sz w:val="23"/>
            <w:szCs w:val="23"/>
          </w:rPr>
          <m:t xml:space="preserve">πdescripción(σ</m:t>
        </m:r>
        <m:r>
          <w:rPr>
            <w:rFonts w:ascii="Roboto" w:cs="Roboto" w:eastAsia="Roboto" w:hAnsi="Roboto"/>
            <w:sz w:val="23"/>
            <w:szCs w:val="23"/>
            <w:vertAlign w:val="subscript"/>
          </w:rPr>
          <m:t xml:space="preserve"> claves&gt;2000 AND precios&lt;100 </m:t>
        </m:r>
        <m:r>
          <w:rPr>
            <w:rFonts w:ascii="Roboto" w:cs="Roboto" w:eastAsia="Roboto" w:hAnsi="Roboto"/>
            <w:sz w:val="23"/>
            <w:szCs w:val="23"/>
          </w:rPr>
          <m:t xml:space="preserve">Materiales)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220" w:before="220" w:line="240" w:lineRule="auto"/>
        <w:ind w:left="720" w:hanging="360"/>
        <w:rPr>
          <w:rFonts w:ascii="Roboto" w:cs="Roboto" w:eastAsia="Roboto" w:hAnsi="Roboto"/>
          <w:sz w:val="23"/>
          <w:szCs w:val="23"/>
          <w:u w:val="non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La descripción de los materiales que han sido entregados para el proyecto "Aguascalientes".  </w:t>
      </w:r>
    </w:p>
    <w:p w:rsidR="00000000" w:rsidDel="00000000" w:rsidP="00000000" w:rsidRDefault="00000000" w:rsidRPr="00000000" w14:paraId="00000037">
      <w:pPr>
        <w:spacing w:after="220" w:before="220" w:line="240" w:lineRule="auto"/>
        <w:ind w:left="720" w:firstLine="0"/>
        <w:rPr>
          <w:rFonts w:ascii="Roboto" w:cs="Roboto" w:eastAsia="Roboto" w:hAnsi="Roboto"/>
          <w:sz w:val="18"/>
          <w:szCs w:val="18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18"/>
              <w:szCs w:val="18"/>
              <w:rtl w:val="0"/>
            </w:rPr>
            <w:t xml:space="preserve">ㄫdescripción[Materiales&gt;&lt;(Entregan&gt;&lt;(</w:t>
          </w:r>
        </w:sdtContent>
      </w:sdt>
      <m:oMath>
        <m:r>
          <w:rPr>
            <w:rFonts w:ascii="Roboto" w:cs="Roboto" w:eastAsia="Roboto" w:hAnsi="Roboto"/>
            <w:sz w:val="23"/>
            <w:szCs w:val="23"/>
          </w:rPr>
          <m:t xml:space="preserve">σ</m:t>
        </m:r>
      </m:oMath>
      <w:r w:rsidDel="00000000" w:rsidR="00000000" w:rsidRPr="00000000">
        <w:rPr>
          <w:rFonts w:ascii="Arimo" w:cs="Arimo" w:eastAsia="Arimo" w:hAnsi="Arimo"/>
          <w:sz w:val="18"/>
          <w:szCs w:val="18"/>
          <w:rtl w:val="0"/>
        </w:rPr>
        <w:t xml:space="preserve">denominación = ‘Aguascalientes’))]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220" w:before="220" w:line="240" w:lineRule="auto"/>
        <w:ind w:left="720" w:hanging="360"/>
        <w:rPr>
          <w:rFonts w:ascii="Roboto" w:cs="Roboto" w:eastAsia="Roboto" w:hAnsi="Roboto"/>
          <w:sz w:val="23"/>
          <w:szCs w:val="23"/>
          <w:u w:val="non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La razón social de los proveedores que han entregado cantidades mayores a 100 del artículo con clave 1000.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20" w:before="220" w:line="240" w:lineRule="auto"/>
        <w:ind w:left="72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πRazonSocial[σcantidad &lt;= 100 and clave == 1000(proveedores&gt;&lt;entregan)]</w:t>
      </w:r>
    </w:p>
    <w:p w:rsidR="00000000" w:rsidDel="00000000" w:rsidP="00000000" w:rsidRDefault="00000000" w:rsidRPr="00000000" w14:paraId="0000003A">
      <w:pPr>
        <w:spacing w:after="220" w:before="220" w:line="240" w:lineRule="auto"/>
        <w:ind w:left="720" w:firstLine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220" w:before="220" w:line="240" w:lineRule="auto"/>
        <w:ind w:left="720" w:hanging="360"/>
        <w:rPr>
          <w:rFonts w:ascii="Roboto" w:cs="Roboto" w:eastAsia="Roboto" w:hAnsi="Roboto"/>
          <w:sz w:val="23"/>
          <w:szCs w:val="23"/>
          <w:u w:val="non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- El RFC de los proveedores que han entregado "Varilla 3/4" a los proyectos tanto a "Mérida" como a "San Luis".</w:t>
      </w:r>
    </w:p>
    <w:p w:rsidR="00000000" w:rsidDel="00000000" w:rsidP="00000000" w:rsidRDefault="00000000" w:rsidRPr="00000000" w14:paraId="0000003C">
      <w:pPr>
        <w:spacing w:after="220" w:before="220" w:line="240" w:lineRule="auto"/>
        <w:ind w:left="720" w:firstLine="0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Método no No eficiente:</w:t>
      </w:r>
    </w:p>
    <w:p w:rsidR="00000000" w:rsidDel="00000000" w:rsidP="00000000" w:rsidRDefault="00000000" w:rsidRPr="00000000" w14:paraId="0000003D">
      <w:pPr>
        <w:spacing w:after="220" w:before="220" w:line="240" w:lineRule="auto"/>
        <w:ind w:left="72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b w:val="1"/>
          <w:sz w:val="18"/>
          <w:szCs w:val="18"/>
          <w:rtl w:val="0"/>
        </w:rPr>
        <w:t xml:space="preserve">p1 </w:t>
      </w: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πRFC[σDescripcion == ‘Varilla ¾’ and Denominación == ‘Mérida’(materiales&gt;&lt;(proyectos&gt;&lt;entregan))]</w:t>
      </w:r>
    </w:p>
    <w:p w:rsidR="00000000" w:rsidDel="00000000" w:rsidP="00000000" w:rsidRDefault="00000000" w:rsidRPr="00000000" w14:paraId="0000003E">
      <w:pPr>
        <w:spacing w:after="220" w:before="220" w:line="240" w:lineRule="auto"/>
        <w:ind w:left="72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b w:val="1"/>
          <w:sz w:val="18"/>
          <w:szCs w:val="18"/>
          <w:rtl w:val="0"/>
        </w:rPr>
        <w:t xml:space="preserve">p2 </w:t>
      </w: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πRFC[σDescripcion == ‘Varilla ¾’ and Denominación == ‘SanLui’(materiales&gt;&lt;(proyectos&gt;&lt;entregan))]</w:t>
      </w:r>
    </w:p>
    <w:p w:rsidR="00000000" w:rsidDel="00000000" w:rsidP="00000000" w:rsidRDefault="00000000" w:rsidRPr="00000000" w14:paraId="0000003F">
      <w:pPr>
        <w:spacing w:after="220" w:before="220" w:line="240" w:lineRule="auto"/>
        <w:ind w:left="72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Método eficiente</w:t>
      </w:r>
    </w:p>
    <w:p w:rsidR="00000000" w:rsidDel="00000000" w:rsidP="00000000" w:rsidRDefault="00000000" w:rsidRPr="00000000" w14:paraId="00000040">
      <w:pPr>
        <w:spacing w:after="220" w:before="220" w:line="240" w:lineRule="auto"/>
        <w:ind w:left="72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b w:val="1"/>
          <w:sz w:val="18"/>
          <w:szCs w:val="18"/>
          <w:rtl w:val="0"/>
        </w:rPr>
        <w:t xml:space="preserve">p1  </w:t>
      </w: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πRFC[σDescripcion == ‘Varilla ¾’(Materiales&gt;&lt;(Entregan &gt;&lt; (σDenominacion = ‘Mérida’ Proyectos)))]</w:t>
      </w:r>
    </w:p>
    <w:p w:rsidR="00000000" w:rsidDel="00000000" w:rsidP="00000000" w:rsidRDefault="00000000" w:rsidRPr="00000000" w14:paraId="00000041">
      <w:pPr>
        <w:spacing w:after="220" w:before="220" w:line="240" w:lineRule="auto"/>
        <w:ind w:left="72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b w:val="1"/>
          <w:sz w:val="18"/>
          <w:szCs w:val="18"/>
          <w:rtl w:val="0"/>
        </w:rPr>
        <w:t xml:space="preserve">p2  </w:t>
      </w: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πRFC[σDescripcion == ‘Varilla ¾’(Materiales&gt;&lt;(Entregan &gt;&lt; (σDenominacion = ‘Mérida’ Proyectos)))]</w:t>
      </w:r>
    </w:p>
    <w:p w:rsidR="00000000" w:rsidDel="00000000" w:rsidP="00000000" w:rsidRDefault="00000000" w:rsidRPr="00000000" w14:paraId="00000042">
      <w:pPr>
        <w:spacing w:after="220" w:before="220" w:line="240" w:lineRule="auto"/>
        <w:ind w:left="720" w:firstLine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rtl w:val="0"/>
        </w:rPr>
        <w:t xml:space="preserve">Respuesta = p1</w:t>
      </w:r>
      <w:sdt>
        <w:sdtPr>
          <w:tag w:val="goog_rdk_1"/>
        </w:sdtPr>
        <w:sdtContent>
          <w:r w:rsidDel="00000000" w:rsidR="00000000" w:rsidRPr="00000000">
            <w:rPr>
              <w:rFonts w:ascii="Nova Mono" w:cs="Nova Mono" w:eastAsia="Nova Mono" w:hAnsi="Nova Mono"/>
              <w:sz w:val="28"/>
              <w:szCs w:val="28"/>
              <w:rtl w:val="0"/>
            </w:rPr>
            <w:t xml:space="preserve">∩</w:t>
          </w:r>
        </w:sdtContent>
      </w:sdt>
      <w:r w:rsidDel="00000000" w:rsidR="00000000" w:rsidRPr="00000000">
        <w:rPr>
          <w:rFonts w:ascii="Roboto" w:cs="Roboto" w:eastAsia="Roboto" w:hAnsi="Roboto"/>
          <w:b w:val="1"/>
          <w:sz w:val="23"/>
          <w:szCs w:val="23"/>
          <w:rtl w:val="0"/>
        </w:rPr>
        <w:t xml:space="preserve"> p2</w:t>
      </w:r>
    </w:p>
    <w:p w:rsidR="00000000" w:rsidDel="00000000" w:rsidP="00000000" w:rsidRDefault="00000000" w:rsidRPr="00000000" w14:paraId="00000043">
      <w:pPr>
        <w:spacing w:after="220" w:before="220" w:line="240" w:lineRule="auto"/>
        <w:ind w:left="720" w:firstLine="0"/>
        <w:rPr>
          <w:rFonts w:ascii="Roboto" w:cs="Roboto" w:eastAsia="Roboto" w:hAnsi="Roboto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220" w:before="220" w:line="240" w:lineRule="auto"/>
        <w:ind w:left="720" w:hanging="360"/>
        <w:rPr>
          <w:rFonts w:ascii="Roboto" w:cs="Roboto" w:eastAsia="Roboto" w:hAnsi="Roboto"/>
          <w:sz w:val="23"/>
          <w:szCs w:val="23"/>
          <w:u w:val="none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Denominación de los proyectos, descripción de los materiales y razón social de los proveedores con entregas durante el año de 1997.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20" w:before="220" w:line="240" w:lineRule="auto"/>
        <w:ind w:left="72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</w:rPr>
        <w:drawing>
          <wp:inline distB="114300" distT="114300" distL="114300" distR="114300">
            <wp:extent cx="5191125" cy="638175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38948" l="2990" r="20930" t="4129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after="0" w:before="220" w:lin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Película(título, año, duración, encolor, nomestudio, idproductor)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Elenco(título, año, nombre)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Actor(nombre, dirección, teléfono, fechanacimiento, sexo)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Productor(idproductor, nombre, dirección, teléfono, importeventas)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after="240" w:before="0" w:line="24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Estudio(nomestudio, dirección)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120" w:line="240" w:lineRule="auto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220" w:before="220" w:line="24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Títulos de películas en las que ha actuado Sharon Stone.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20" w:before="220" w:line="240" w:lineRule="auto"/>
        <w:ind w:left="72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πTítulo (σ Nombre = ‘Sharon Stone’  Elenco)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220" w:before="220" w:line="24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Nombre e importe de ventas de los productores que han producido películas en las que ha actuado Tom Cruise.</w:t>
      </w:r>
      <m:oMath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20" w:before="220" w:line="240" w:lineRule="auto"/>
        <w:ind w:left="72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πNombre.Productor, Importe de Ventas[(Productor&gt;&lt;(Película&gt;&lt;(σNombrea = ‘Tom Cruise’ Elenco))]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220" w:before="220" w:line="24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Dirección de los estudios en los que se han filmado películas con más de tres horas de duración en las que han actuado Salma Hayek o Antonio Banderas.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20" w:before="22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20" w:before="220" w:line="240" w:lineRule="auto"/>
        <w:ind w:left="720" w:firstLine="0"/>
        <w:rPr>
          <w:rFonts w:ascii="Nova Mono" w:cs="Nova Mono" w:eastAsia="Nova Mono" w:hAnsi="Nova Mon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πDireccion.Estudio[Estudio&gt;&lt;(c Duración &gt; ‘180 (pelicula&gt;&lt;( σNombre.Actor == ‘Antonio Banderas’’ or ‘Salma Hayek’ Elenco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220" w:before="220" w:line="24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Nombre de todo el elenco que participó en la película "Los enamorados" que fue producida por el estudio "Warner" de sexo femenino.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20" w:before="220" w:line="240" w:lineRule="auto"/>
        <w:ind w:left="72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πNombre.Elenco[σTitulo == ‘Los Enamorados’ and nomestudio == ‘Warner’ and sexo == ‘femenino’(Estudio&gt;&lt;(Actor&gt;&lt;Elenco))]</w:t>
      </w:r>
    </w:p>
    <w:p w:rsidR="00000000" w:rsidDel="00000000" w:rsidP="00000000" w:rsidRDefault="00000000" w:rsidRPr="00000000" w14:paraId="00000056">
      <w:pPr>
        <w:spacing w:after="220" w:before="220" w:line="240" w:lineRule="auto"/>
        <w:ind w:left="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220" w:before="220" w:line="24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El director de la compañía te pide un reporte con la Dirección, teléfono y sexo del actor que colaboró con los estudios con dirección "Epigmenio" y "La gran manzana" cuyo dicho estudio realizó películas tanto en el año 1999 y 2010.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20" w:before="220" w:line="240" w:lineRule="auto"/>
        <w:ind w:left="72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b w:val="1"/>
          <w:sz w:val="18"/>
          <w:szCs w:val="18"/>
          <w:rtl w:val="0"/>
        </w:rPr>
        <w:t xml:space="preserve">p1</w:t>
      </w: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πDireccion.Actor, Telefono.Actor, Sexo.Actor[σ Dirección.Estudio == ‘Epigmenio’  or Direccion.Estudio == ‘La Gran Manzana’ and año == ‘1999’ (Estudió&gt;&lt;(Actor&gt;&lt;Elenco))]</w:t>
      </w:r>
    </w:p>
    <w:p w:rsidR="00000000" w:rsidDel="00000000" w:rsidP="00000000" w:rsidRDefault="00000000" w:rsidRPr="00000000" w14:paraId="00000059">
      <w:pPr>
        <w:spacing w:after="220" w:before="220" w:line="240" w:lineRule="auto"/>
        <w:ind w:left="72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b w:val="1"/>
          <w:sz w:val="18"/>
          <w:szCs w:val="18"/>
          <w:rtl w:val="0"/>
        </w:rPr>
        <w:t xml:space="preserve">p2</w:t>
      </w: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πDireccion.Actor, Telefono.Actor, Sexo.Actor[σ Dirección.Estudio == ‘Epigmenio’  or Direccion.Estudio == ‘La Gran Manzana’ and año == ‘2010’ (Estudió&gt;&lt;(Actor&gt;&lt;Elenco))]</w:t>
      </w:r>
    </w:p>
    <w:p w:rsidR="00000000" w:rsidDel="00000000" w:rsidP="00000000" w:rsidRDefault="00000000" w:rsidRPr="00000000" w14:paraId="0000005A">
      <w:pPr>
        <w:spacing w:after="220" w:before="220" w:line="240" w:lineRule="auto"/>
        <w:ind w:left="72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Nova Mono" w:cs="Nova Mono" w:eastAsia="Nova Mono" w:hAnsi="Nova Mono"/>
          <w:sz w:val="18"/>
          <w:szCs w:val="18"/>
          <w:rtl w:val="0"/>
        </w:rPr>
        <w:t xml:space="preserve">p1 ∩ p2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20" w:before="220" w:line="240" w:lineRule="auto"/>
        <w:ind w:left="72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120" w:line="240" w:lineRule="auto"/>
        <w:rPr>
          <w:rFonts w:ascii="Roboto" w:cs="Roboto" w:eastAsia="Roboto" w:hAnsi="Roboto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9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NovaMon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kmpUyIC6ajbbviV6IEcBrVOmLUQ==">AMUW2mXGsl+k7v1Fx/NadLDThJb9XEOe/GPTar59vBg1kgMYV5Ti7MsuJWBKXxnhMISMYqLgdSr9SgtdRijyQldUaiqVj99jI20jdOs4Fzlhh9XiylF+Wc+91Xt3w4Xrlul2skZk98Dr8S8P0BB/IdOg9N6nr3CCpcwasx0FSwHfiMu8XbGzno/+MiLgCy+01v9zoeb6vaTp1YN0jFPMna5yNh5kgI65XDUEs/sss3v8YmOO00YBQUuxlvcVXVKMFw0RPfI/dCuX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