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B368F" w14:textId="29119FE1" w:rsidR="000B720A" w:rsidRPr="006A05A0" w:rsidRDefault="003776D1" w:rsidP="00BD27FA">
      <w:pPr>
        <w:pStyle w:val="Title"/>
        <w:jc w:val="center"/>
        <w:rPr>
          <w:rFonts w:ascii="Calibri" w:hAnsi="Calibri" w:cs="Calibri"/>
        </w:rPr>
      </w:pPr>
      <w:r w:rsidRPr="006A05A0">
        <w:rPr>
          <w:rFonts w:ascii="Calibri" w:hAnsi="Calibri" w:cs="Calibri"/>
        </w:rPr>
        <w:t>Usage of the Sharegate Automation script</w:t>
      </w:r>
    </w:p>
    <w:p w14:paraId="78D6D38A" w14:textId="77777777" w:rsidR="00BD27FA" w:rsidRPr="006A05A0" w:rsidRDefault="003776D1" w:rsidP="00BD27FA">
      <w:pPr>
        <w:pStyle w:val="Heading1"/>
        <w:rPr>
          <w:rStyle w:val="Style3"/>
          <w:rFonts w:ascii="Calibri" w:hAnsi="Calibri" w:cs="Calibri"/>
          <w:sz w:val="32"/>
        </w:rPr>
      </w:pPr>
      <w:r w:rsidRPr="006A05A0">
        <w:rPr>
          <w:rStyle w:val="Style3"/>
          <w:rFonts w:ascii="Calibri" w:hAnsi="Calibri" w:cs="Calibri"/>
          <w:sz w:val="32"/>
        </w:rPr>
        <w:t xml:space="preserve">Introduction: </w:t>
      </w:r>
    </w:p>
    <w:p w14:paraId="24371FCC" w14:textId="13C7F38B" w:rsidR="003776D1" w:rsidRPr="006A05A0" w:rsidRDefault="003776D1" w:rsidP="000B720A">
      <w:pPr>
        <w:rPr>
          <w:rFonts w:ascii="Calibri" w:hAnsi="Calibri" w:cs="Calibri"/>
        </w:rPr>
      </w:pPr>
      <w:r w:rsidRPr="006A05A0">
        <w:rPr>
          <w:rFonts w:ascii="Calibri" w:hAnsi="Calibri" w:cs="Calibri"/>
        </w:rPr>
        <w:t xml:space="preserve">This script is used to automate the SharePoint migration from on-prem to online SharePoint sites. The script is tested for SharePoint 2013 on-prem to SPO. </w:t>
      </w:r>
    </w:p>
    <w:p w14:paraId="108D88D9" w14:textId="77777777" w:rsidR="00BD27FA" w:rsidRPr="006A05A0" w:rsidRDefault="003776D1" w:rsidP="00BD27FA">
      <w:pPr>
        <w:pStyle w:val="Heading1"/>
        <w:rPr>
          <w:rFonts w:ascii="Calibri" w:hAnsi="Calibri" w:cs="Calibri"/>
        </w:rPr>
      </w:pPr>
      <w:r w:rsidRPr="006A05A0">
        <w:rPr>
          <w:rFonts w:ascii="Calibri" w:hAnsi="Calibri" w:cs="Calibri"/>
        </w:rPr>
        <w:t xml:space="preserve">Pre-requisites: </w:t>
      </w:r>
    </w:p>
    <w:p w14:paraId="3DFA9CD4" w14:textId="1610760D" w:rsidR="003776D1" w:rsidRPr="006A05A0" w:rsidRDefault="003776D1" w:rsidP="000B720A">
      <w:pPr>
        <w:rPr>
          <w:rFonts w:ascii="Calibri" w:hAnsi="Calibri" w:cs="Calibri"/>
        </w:rPr>
      </w:pPr>
      <w:r w:rsidRPr="006A05A0">
        <w:rPr>
          <w:rFonts w:ascii="Calibri" w:hAnsi="Calibri" w:cs="Calibri"/>
        </w:rPr>
        <w:t xml:space="preserve">You need to have Sharegate version installed to latest version 16.0.1. </w:t>
      </w:r>
    </w:p>
    <w:p w14:paraId="25A5A524" w14:textId="77777777" w:rsidR="00BD27FA" w:rsidRPr="006A05A0" w:rsidRDefault="003776D1" w:rsidP="00BD27FA">
      <w:pPr>
        <w:pStyle w:val="Heading1"/>
        <w:rPr>
          <w:rFonts w:ascii="Calibri" w:hAnsi="Calibri" w:cs="Calibri"/>
        </w:rPr>
      </w:pPr>
      <w:r w:rsidRPr="006A05A0">
        <w:rPr>
          <w:rFonts w:ascii="Calibri" w:hAnsi="Calibri" w:cs="Calibri"/>
        </w:rPr>
        <w:t xml:space="preserve">Steps: </w:t>
      </w:r>
    </w:p>
    <w:p w14:paraId="5685F8E1" w14:textId="20C7A22F" w:rsidR="003776D1" w:rsidRPr="006A05A0" w:rsidRDefault="003776D1" w:rsidP="000B720A">
      <w:pPr>
        <w:rPr>
          <w:rFonts w:ascii="Calibri" w:hAnsi="Calibri" w:cs="Calibri"/>
        </w:rPr>
      </w:pPr>
      <w:r w:rsidRPr="006A05A0">
        <w:rPr>
          <w:rFonts w:ascii="Calibri" w:hAnsi="Calibri" w:cs="Calibri"/>
        </w:rPr>
        <w:t>Following steps are needed to work on the script</w:t>
      </w:r>
    </w:p>
    <w:p w14:paraId="52DF19BF" w14:textId="76AF3D1B" w:rsidR="003776D1" w:rsidRPr="006A05A0" w:rsidRDefault="003776D1" w:rsidP="000B720A">
      <w:pPr>
        <w:rPr>
          <w:rFonts w:ascii="Calibri" w:hAnsi="Calibri" w:cs="Calibri"/>
        </w:rPr>
      </w:pPr>
      <w:r w:rsidRPr="006A05A0">
        <w:rPr>
          <w:rFonts w:ascii="Calibri" w:hAnsi="Calibri" w:cs="Calibri"/>
        </w:rPr>
        <w:t xml:space="preserve">Step1: Copy the script to the server where the Sharegate tool is installed. </w:t>
      </w:r>
    </w:p>
    <w:p w14:paraId="3BC82F64" w14:textId="39E467B5" w:rsidR="003776D1" w:rsidRPr="006A05A0" w:rsidRDefault="003776D1" w:rsidP="000B720A">
      <w:pPr>
        <w:rPr>
          <w:rFonts w:ascii="Calibri" w:hAnsi="Calibri" w:cs="Calibri"/>
        </w:rPr>
      </w:pPr>
      <w:r w:rsidRPr="006A05A0">
        <w:rPr>
          <w:rFonts w:ascii="Calibri" w:hAnsi="Calibri" w:cs="Calibri"/>
        </w:rPr>
        <w:t xml:space="preserve">Step2: Open the script in </w:t>
      </w:r>
      <w:proofErr w:type="spellStart"/>
      <w:r w:rsidRPr="006A05A0">
        <w:rPr>
          <w:rFonts w:ascii="Calibri" w:hAnsi="Calibri" w:cs="Calibri"/>
        </w:rPr>
        <w:t>powershell</w:t>
      </w:r>
      <w:proofErr w:type="spellEnd"/>
      <w:r w:rsidRPr="006A05A0">
        <w:rPr>
          <w:rFonts w:ascii="Calibri" w:hAnsi="Calibri" w:cs="Calibri"/>
        </w:rPr>
        <w:t xml:space="preserve"> editor preferably </w:t>
      </w:r>
      <w:proofErr w:type="spellStart"/>
      <w:r w:rsidRPr="006A05A0">
        <w:rPr>
          <w:rFonts w:ascii="Calibri" w:hAnsi="Calibri" w:cs="Calibri"/>
        </w:rPr>
        <w:t>Powershell</w:t>
      </w:r>
      <w:proofErr w:type="spellEnd"/>
      <w:r w:rsidRPr="006A05A0">
        <w:rPr>
          <w:rFonts w:ascii="Calibri" w:hAnsi="Calibri" w:cs="Calibri"/>
        </w:rPr>
        <w:t xml:space="preserve"> ISE and change the following values </w:t>
      </w:r>
    </w:p>
    <w:p w14:paraId="0A6B55B0" w14:textId="4C0C6662" w:rsidR="003776D1" w:rsidRPr="006A05A0" w:rsidRDefault="003776D1" w:rsidP="003776D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A05A0">
        <w:rPr>
          <w:rFonts w:ascii="Calibri" w:hAnsi="Calibri" w:cs="Calibri"/>
        </w:rPr>
        <w:t>$</w:t>
      </w:r>
      <w:proofErr w:type="spellStart"/>
      <w:r w:rsidRPr="006A05A0">
        <w:rPr>
          <w:rFonts w:ascii="Calibri" w:hAnsi="Calibri" w:cs="Calibri"/>
        </w:rPr>
        <w:t>LogPath</w:t>
      </w:r>
      <w:proofErr w:type="spellEnd"/>
    </w:p>
    <w:p w14:paraId="12C0A30F" w14:textId="21B0235D" w:rsidR="003776D1" w:rsidRPr="006A05A0" w:rsidRDefault="003776D1" w:rsidP="003776D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A05A0">
        <w:rPr>
          <w:rFonts w:ascii="Calibri" w:hAnsi="Calibri" w:cs="Calibri"/>
        </w:rPr>
        <w:t>$</w:t>
      </w:r>
      <w:proofErr w:type="spellStart"/>
      <w:r w:rsidRPr="006A05A0">
        <w:rPr>
          <w:rFonts w:ascii="Calibri" w:hAnsi="Calibri" w:cs="Calibri"/>
        </w:rPr>
        <w:t>ErrorLogFile</w:t>
      </w:r>
      <w:proofErr w:type="spellEnd"/>
    </w:p>
    <w:p w14:paraId="7D496532" w14:textId="264B7EBA" w:rsidR="003776D1" w:rsidRPr="006A05A0" w:rsidRDefault="003776D1" w:rsidP="003776D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A05A0">
        <w:rPr>
          <w:rFonts w:ascii="Calibri" w:hAnsi="Calibri" w:cs="Calibri"/>
        </w:rPr>
        <w:t>$</w:t>
      </w:r>
      <w:proofErr w:type="spellStart"/>
      <w:r w:rsidRPr="006A05A0">
        <w:rPr>
          <w:rFonts w:ascii="Calibri" w:hAnsi="Calibri" w:cs="Calibri"/>
        </w:rPr>
        <w:t>SitesInfo</w:t>
      </w:r>
      <w:proofErr w:type="spellEnd"/>
    </w:p>
    <w:p w14:paraId="1476D6AD" w14:textId="008C6EE6" w:rsidR="003776D1" w:rsidRPr="006A05A0" w:rsidRDefault="003776D1" w:rsidP="003776D1">
      <w:pPr>
        <w:rPr>
          <w:rFonts w:ascii="Calibri" w:hAnsi="Calibri" w:cs="Calibri"/>
        </w:rPr>
      </w:pPr>
      <w:r w:rsidRPr="006A05A0">
        <w:rPr>
          <w:rFonts w:ascii="Calibri" w:hAnsi="Calibri" w:cs="Calibri"/>
          <w:noProof/>
        </w:rPr>
        <w:drawing>
          <wp:inline distT="0" distB="0" distL="0" distR="0" wp14:anchorId="6149199E" wp14:editId="22FB96D5">
            <wp:extent cx="5943600" cy="1661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44CE" w14:textId="0EB5A8BC" w:rsidR="001C7EE9" w:rsidRPr="006A05A0" w:rsidRDefault="001C7EE9" w:rsidP="003776D1">
      <w:pPr>
        <w:rPr>
          <w:rFonts w:ascii="Calibri" w:hAnsi="Calibri" w:cs="Calibri"/>
        </w:rPr>
      </w:pPr>
      <w:r w:rsidRPr="006A05A0">
        <w:rPr>
          <w:rFonts w:ascii="Calibri" w:hAnsi="Calibri" w:cs="Calibri"/>
        </w:rPr>
        <w:t xml:space="preserve">Step 3: Update the csv according to following format. You can update the CSV to more than one sites. Please note that do the migration in batch as the token </w:t>
      </w:r>
      <w:proofErr w:type="gramStart"/>
      <w:r w:rsidRPr="006A05A0">
        <w:rPr>
          <w:rFonts w:ascii="Calibri" w:hAnsi="Calibri" w:cs="Calibri"/>
        </w:rPr>
        <w:t>life time</w:t>
      </w:r>
      <w:proofErr w:type="gramEnd"/>
      <w:r w:rsidRPr="006A05A0">
        <w:rPr>
          <w:rFonts w:ascii="Calibri" w:hAnsi="Calibri" w:cs="Calibri"/>
        </w:rPr>
        <w:t xml:space="preserve"> for the migration is ranges from 24 hours to 2 days. The script is tested for 2 sites and can do </w:t>
      </w:r>
      <w:proofErr w:type="spellStart"/>
      <w:r w:rsidRPr="006A05A0">
        <w:rPr>
          <w:rFonts w:ascii="Calibri" w:hAnsi="Calibri" w:cs="Calibri"/>
        </w:rPr>
        <w:t>upto</w:t>
      </w:r>
      <w:proofErr w:type="spellEnd"/>
      <w:r w:rsidRPr="006A05A0">
        <w:rPr>
          <w:rFonts w:ascii="Calibri" w:hAnsi="Calibri" w:cs="Calibri"/>
        </w:rPr>
        <w:t xml:space="preserve"> 5 assuming the sites are of plain vanilla configuration. </w:t>
      </w:r>
    </w:p>
    <w:p w14:paraId="6A16E55F" w14:textId="1CD23750" w:rsidR="001C7EE9" w:rsidRPr="006A05A0" w:rsidRDefault="001C7EE9" w:rsidP="003776D1">
      <w:pPr>
        <w:rPr>
          <w:rFonts w:ascii="Calibri" w:hAnsi="Calibri" w:cs="Calibri"/>
        </w:rPr>
      </w:pPr>
      <w:r w:rsidRPr="006A05A0">
        <w:rPr>
          <w:rFonts w:ascii="Calibri" w:hAnsi="Calibri" w:cs="Calibri"/>
          <w:noProof/>
        </w:rPr>
        <w:drawing>
          <wp:inline distT="0" distB="0" distL="0" distR="0" wp14:anchorId="79738124" wp14:editId="5F2E2D00">
            <wp:extent cx="4359018" cy="77730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C6E3" w14:textId="031E0955" w:rsidR="001C7EE9" w:rsidRPr="006A05A0" w:rsidRDefault="001C7EE9" w:rsidP="003776D1">
      <w:pPr>
        <w:rPr>
          <w:rFonts w:ascii="Calibri" w:hAnsi="Calibri" w:cs="Calibri"/>
        </w:rPr>
      </w:pPr>
      <w:r w:rsidRPr="006A05A0">
        <w:rPr>
          <w:rFonts w:ascii="Calibri" w:hAnsi="Calibri" w:cs="Calibri"/>
        </w:rPr>
        <w:t xml:space="preserve">Step 4: Run the migration, on successful authentication and validation it will give the below error message. </w:t>
      </w:r>
    </w:p>
    <w:p w14:paraId="3258C0AC" w14:textId="3512C5B0" w:rsidR="001C7EE9" w:rsidRPr="006A05A0" w:rsidRDefault="001C7EE9" w:rsidP="003776D1">
      <w:pPr>
        <w:rPr>
          <w:rFonts w:ascii="Calibri" w:hAnsi="Calibri" w:cs="Calibri"/>
        </w:rPr>
      </w:pPr>
      <w:r w:rsidRPr="006A05A0">
        <w:rPr>
          <w:rFonts w:ascii="Calibri" w:hAnsi="Calibri" w:cs="Calibri"/>
        </w:rPr>
        <w:t>The PS script validates the sites and checks for access</w:t>
      </w:r>
    </w:p>
    <w:p w14:paraId="2C36BDBE" w14:textId="0545988E" w:rsidR="001C7EE9" w:rsidRPr="006A05A0" w:rsidRDefault="001C7EE9" w:rsidP="003776D1">
      <w:pPr>
        <w:rPr>
          <w:rFonts w:ascii="Calibri" w:hAnsi="Calibri" w:cs="Calibri"/>
        </w:rPr>
      </w:pPr>
      <w:r w:rsidRPr="006A05A0">
        <w:rPr>
          <w:rFonts w:ascii="Calibri" w:hAnsi="Calibri" w:cs="Calibri"/>
        </w:rPr>
        <w:t xml:space="preserve">On successful authentication it will give start migration the content from source to destination. </w:t>
      </w:r>
    </w:p>
    <w:p w14:paraId="1DC2F05E" w14:textId="2C1C148B" w:rsidR="001C7EE9" w:rsidRPr="006A05A0" w:rsidRDefault="001C7EE9" w:rsidP="003776D1">
      <w:pPr>
        <w:rPr>
          <w:rFonts w:ascii="Calibri" w:hAnsi="Calibri" w:cs="Calibri"/>
        </w:rPr>
      </w:pPr>
      <w:r w:rsidRPr="006A05A0">
        <w:rPr>
          <w:rFonts w:ascii="Calibri" w:hAnsi="Calibri" w:cs="Calibri"/>
          <w:noProof/>
        </w:rPr>
        <w:lastRenderedPageBreak/>
        <w:drawing>
          <wp:inline distT="0" distB="0" distL="0" distR="0" wp14:anchorId="2E6A508A" wp14:editId="68E70E57">
            <wp:extent cx="5943600" cy="468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DFE7" w14:textId="1959D490" w:rsidR="006A05A0" w:rsidRPr="006A05A0" w:rsidRDefault="006A05A0" w:rsidP="003776D1">
      <w:pPr>
        <w:rPr>
          <w:rFonts w:ascii="Calibri" w:hAnsi="Calibri" w:cs="Calibri"/>
        </w:rPr>
      </w:pPr>
      <w:r w:rsidRPr="006A05A0">
        <w:rPr>
          <w:rFonts w:ascii="Calibri" w:hAnsi="Calibri" w:cs="Calibri"/>
        </w:rPr>
        <w:t xml:space="preserve">Step 5: The progress of the migration task can be checked at Sharegate Migration tool, and in ‘Tasks’ tab. </w:t>
      </w:r>
    </w:p>
    <w:p w14:paraId="263C4559" w14:textId="75F9214F" w:rsidR="006A05A0" w:rsidRPr="006A05A0" w:rsidRDefault="006A05A0" w:rsidP="003776D1">
      <w:pPr>
        <w:rPr>
          <w:rFonts w:ascii="Calibri" w:hAnsi="Calibri" w:cs="Calibri"/>
        </w:rPr>
      </w:pPr>
      <w:r w:rsidRPr="006A05A0">
        <w:rPr>
          <w:rFonts w:ascii="Calibri" w:hAnsi="Calibri" w:cs="Calibri"/>
          <w:noProof/>
        </w:rPr>
        <w:drawing>
          <wp:inline distT="0" distB="0" distL="0" distR="0" wp14:anchorId="717FDCBE" wp14:editId="5315164E">
            <wp:extent cx="5943600" cy="1402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10D5" w14:textId="702ECB56" w:rsidR="00BD27FA" w:rsidRPr="006A05A0" w:rsidRDefault="00BD27FA" w:rsidP="00BD27FA">
      <w:pPr>
        <w:pStyle w:val="Heading1"/>
        <w:rPr>
          <w:rFonts w:ascii="Calibri" w:hAnsi="Calibri" w:cs="Calibri"/>
        </w:rPr>
      </w:pPr>
      <w:r w:rsidRPr="006A05A0">
        <w:rPr>
          <w:rFonts w:ascii="Calibri" w:hAnsi="Calibri" w:cs="Calibri"/>
        </w:rPr>
        <w:t xml:space="preserve">Checking the logs: </w:t>
      </w:r>
    </w:p>
    <w:p w14:paraId="59F4CEC3" w14:textId="29DB6649" w:rsidR="00BD27FA" w:rsidRPr="006A05A0" w:rsidRDefault="00BD27FA" w:rsidP="00BD27F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A05A0">
        <w:rPr>
          <w:rFonts w:ascii="Calibri" w:hAnsi="Calibri" w:cs="Calibri"/>
        </w:rPr>
        <w:t>On error you can check them at logs at specified log location</w:t>
      </w:r>
    </w:p>
    <w:p w14:paraId="60EFDAE8" w14:textId="2229850A" w:rsidR="00BD27FA" w:rsidRPr="006A05A0" w:rsidRDefault="00BD27FA" w:rsidP="00BD27FA">
      <w:pPr>
        <w:pStyle w:val="ListParagraph"/>
        <w:rPr>
          <w:rFonts w:ascii="Calibri" w:hAnsi="Calibri" w:cs="Calibri"/>
        </w:rPr>
      </w:pPr>
      <w:r w:rsidRPr="006A05A0">
        <w:rPr>
          <w:rFonts w:ascii="Calibri" w:hAnsi="Calibri" w:cs="Calibri"/>
          <w:noProof/>
        </w:rPr>
        <w:drawing>
          <wp:inline distT="0" distB="0" distL="0" distR="0" wp14:anchorId="0A84B313" wp14:editId="6EDFFE3E">
            <wp:extent cx="5943600" cy="659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957E" w14:textId="1B4FCAD9" w:rsidR="00BD27FA" w:rsidRPr="006A05A0" w:rsidRDefault="00BD27FA" w:rsidP="00BD27F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A05A0">
        <w:rPr>
          <w:rFonts w:ascii="Calibri" w:hAnsi="Calibri" w:cs="Calibri"/>
        </w:rPr>
        <w:t xml:space="preserve">Operation logs can be seen at specified log location. </w:t>
      </w:r>
    </w:p>
    <w:p w14:paraId="5F25A1B9" w14:textId="2147618F" w:rsidR="00BD27FA" w:rsidRPr="006A05A0" w:rsidRDefault="00BD27FA" w:rsidP="00BD27FA">
      <w:pPr>
        <w:pStyle w:val="ListParagraph"/>
        <w:rPr>
          <w:rFonts w:ascii="Calibri" w:hAnsi="Calibri" w:cs="Calibri"/>
        </w:rPr>
      </w:pPr>
      <w:r w:rsidRPr="006A05A0">
        <w:rPr>
          <w:rFonts w:ascii="Calibri" w:hAnsi="Calibri" w:cs="Calibri"/>
          <w:noProof/>
        </w:rPr>
        <w:drawing>
          <wp:inline distT="0" distB="0" distL="0" distR="0" wp14:anchorId="4A767487" wp14:editId="5DA549EB">
            <wp:extent cx="5943600" cy="3794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A4F4" w14:textId="77777777" w:rsidR="003776D1" w:rsidRPr="006A05A0" w:rsidRDefault="003776D1" w:rsidP="000B720A">
      <w:pPr>
        <w:rPr>
          <w:rFonts w:ascii="Calibri" w:hAnsi="Calibri" w:cs="Calibri"/>
        </w:rPr>
      </w:pPr>
    </w:p>
    <w:sectPr w:rsidR="003776D1" w:rsidRPr="006A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6EC56" w14:textId="77777777" w:rsidR="004D1C87" w:rsidRDefault="004D1C87" w:rsidP="00897811">
      <w:pPr>
        <w:spacing w:after="0" w:line="240" w:lineRule="auto"/>
      </w:pPr>
      <w:r>
        <w:separator/>
      </w:r>
    </w:p>
  </w:endnote>
  <w:endnote w:type="continuationSeparator" w:id="0">
    <w:p w14:paraId="41908D10" w14:textId="77777777" w:rsidR="004D1C87" w:rsidRDefault="004D1C87" w:rsidP="0089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verpass">
    <w:panose1 w:val="00000500000000000000"/>
    <w:charset w:val="00"/>
    <w:family w:val="auto"/>
    <w:pitch w:val="variable"/>
    <w:sig w:usb0="00000007" w:usb1="0000002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F1D15" w14:textId="77777777" w:rsidR="004D1C87" w:rsidRDefault="004D1C87" w:rsidP="00897811">
      <w:pPr>
        <w:spacing w:after="0" w:line="240" w:lineRule="auto"/>
      </w:pPr>
      <w:r>
        <w:separator/>
      </w:r>
    </w:p>
  </w:footnote>
  <w:footnote w:type="continuationSeparator" w:id="0">
    <w:p w14:paraId="062BC437" w14:textId="77777777" w:rsidR="004D1C87" w:rsidRDefault="004D1C87" w:rsidP="00897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B55"/>
    <w:multiLevelType w:val="hybridMultilevel"/>
    <w:tmpl w:val="46A22604"/>
    <w:lvl w:ilvl="0" w:tplc="8C565E0C">
      <w:numFmt w:val="bullet"/>
      <w:lvlText w:val="-"/>
      <w:lvlJc w:val="left"/>
      <w:pPr>
        <w:ind w:left="720" w:hanging="360"/>
      </w:pPr>
      <w:rPr>
        <w:rFonts w:ascii="Overpass" w:eastAsiaTheme="minorHAnsi" w:hAnsi="Overpas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D1"/>
    <w:rsid w:val="000B720A"/>
    <w:rsid w:val="000C4433"/>
    <w:rsid w:val="000D5617"/>
    <w:rsid w:val="001541CC"/>
    <w:rsid w:val="001B5BC6"/>
    <w:rsid w:val="001C7EE9"/>
    <w:rsid w:val="003776D1"/>
    <w:rsid w:val="00432097"/>
    <w:rsid w:val="004D1C87"/>
    <w:rsid w:val="00540289"/>
    <w:rsid w:val="005A4593"/>
    <w:rsid w:val="005C7497"/>
    <w:rsid w:val="006A05A0"/>
    <w:rsid w:val="007664FB"/>
    <w:rsid w:val="00897811"/>
    <w:rsid w:val="008B5915"/>
    <w:rsid w:val="00A15800"/>
    <w:rsid w:val="00BD27FA"/>
    <w:rsid w:val="00E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F7653"/>
  <w15:chartTrackingRefBased/>
  <w15:docId w15:val="{3A3CB1F4-E332-420F-9548-B99E526D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4FB"/>
  </w:style>
  <w:style w:type="paragraph" w:styleId="Heading1">
    <w:name w:val="heading 1"/>
    <w:basedOn w:val="Normal"/>
    <w:next w:val="Normal"/>
    <w:link w:val="Heading1Char"/>
    <w:uiPriority w:val="9"/>
    <w:qFormat/>
    <w:rsid w:val="00766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559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559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2">
    <w:name w:val="Style2"/>
    <w:basedOn w:val="DefaultParagraphFont"/>
    <w:uiPriority w:val="1"/>
    <w:rsid w:val="000C4433"/>
  </w:style>
  <w:style w:type="character" w:customStyle="1" w:styleId="Style3">
    <w:name w:val="Style3"/>
    <w:basedOn w:val="DefaultParagraphFont"/>
    <w:uiPriority w:val="1"/>
    <w:qFormat/>
    <w:rsid w:val="000C4433"/>
    <w:rPr>
      <w:rFonts w:ascii="Arial" w:hAnsi="Arial"/>
      <w:sz w:val="20"/>
    </w:rPr>
  </w:style>
  <w:style w:type="character" w:customStyle="1" w:styleId="Arial">
    <w:name w:val="Arial"/>
    <w:aliases w:val="10pt,Grey"/>
    <w:basedOn w:val="DefaultParagraphFont"/>
    <w:uiPriority w:val="1"/>
    <w:qFormat/>
    <w:rsid w:val="005C7497"/>
    <w:rPr>
      <w:rFonts w:ascii="Arial" w:hAnsi="Arial"/>
      <w:color w:val="1E1C1A" w:themeColor="text1" w:themeShade="8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64FB"/>
    <w:rPr>
      <w:rFonts w:asciiTheme="majorHAnsi" w:eastAsiaTheme="majorEastAsia" w:hAnsiTheme="majorHAnsi" w:cstheme="majorBidi"/>
      <w:color w:val="00559A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64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664FB"/>
    <w:rPr>
      <w:rFonts w:asciiTheme="majorHAnsi" w:eastAsiaTheme="majorEastAsia" w:hAnsiTheme="majorHAnsi" w:cstheme="majorBidi"/>
      <w:color w:val="00559A" w:themeColor="accent1" w:themeShade="BF"/>
      <w:sz w:val="26"/>
      <w:szCs w:val="26"/>
    </w:rPr>
  </w:style>
  <w:style w:type="paragraph" w:styleId="NoSpacing">
    <w:name w:val="No Spacing"/>
    <w:uiPriority w:val="1"/>
    <w:qFormat/>
    <w:rsid w:val="001B5B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7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MFinancial2021-Word">
      <a:dk1>
        <a:srgbClr val="3D3935"/>
      </a:dk1>
      <a:lt1>
        <a:srgbClr val="FFFFFF"/>
      </a:lt1>
      <a:dk2>
        <a:srgbClr val="0072CE"/>
      </a:dk2>
      <a:lt2>
        <a:srgbClr val="D9D9D6"/>
      </a:lt2>
      <a:accent1>
        <a:srgbClr val="0072CE"/>
      </a:accent1>
      <a:accent2>
        <a:srgbClr val="05C3DD"/>
      </a:accent2>
      <a:accent3>
        <a:srgbClr val="77787B"/>
      </a:accent3>
      <a:accent4>
        <a:srgbClr val="6CC24A"/>
      </a:accent4>
      <a:accent5>
        <a:srgbClr val="E35205"/>
      </a:accent5>
      <a:accent6>
        <a:srgbClr val="F0B323"/>
      </a:accent6>
      <a:hlink>
        <a:srgbClr val="0072CE"/>
      </a:hlink>
      <a:folHlink>
        <a:srgbClr val="954F72"/>
      </a:folHlink>
    </a:clrScheme>
    <a:fontScheme name="GM Financial">
      <a:majorFont>
        <a:latin typeface="Overpass"/>
        <a:ea typeface=""/>
        <a:cs typeface=""/>
      </a:majorFont>
      <a:minorFont>
        <a:latin typeface="Overpass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Ayinapurapu, Vinaydeep</dc:creator>
  <cp:keywords/>
  <dc:description/>
  <cp:lastModifiedBy>Ayinapurapu, Vinaydeep</cp:lastModifiedBy>
  <cp:revision>2</cp:revision>
  <dcterms:created xsi:type="dcterms:W3CDTF">2022-03-17T23:51:00Z</dcterms:created>
  <dcterms:modified xsi:type="dcterms:W3CDTF">2022-03-18T03:29:00Z</dcterms:modified>
</cp:coreProperties>
</file>