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108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0"/>
        <w:gridCol w:w="144"/>
        <w:gridCol w:w="345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75" w:hRule="exact"/>
          <w:jc w:val="center"/>
        </w:trPr>
        <w:tc>
          <w:tcPr>
            <w:tcW w:w="7200" w:type="dxa"/>
          </w:tcPr>
          <w:tbl>
            <w:tblPr>
              <w:tblStyle w:val="15"/>
              <w:tblW w:w="720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2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7200" w:hRule="exact"/>
              </w:trPr>
              <w:tc>
                <w:tcPr>
                  <w:tcW w:w="7200" w:type="dxa"/>
                </w:tcPr>
                <w:p>
                  <w:r>
                    <w:rPr>
                      <w:lang w:eastAsia="zh-TW"/>
                    </w:rPr>
                    <w:drawing>
                      <wp:inline distT="0" distB="0" distL="0" distR="0">
                        <wp:extent cx="4572000" cy="4572000"/>
                        <wp:effectExtent l="0" t="0" r="0" b="0"/>
                        <wp:docPr id="7" name="圖片 7" descr="258057-15121013434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圖片 7" descr="258057-15121013434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457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687" w:hRule="exact"/>
              </w:trPr>
              <w:tc>
                <w:tcPr>
                  <w:tcW w:w="7200" w:type="dxa"/>
                </w:tcPr>
                <w:p>
                  <w:pPr>
                    <w:pStyle w:val="8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  <w:r>
                    <w:rPr>
                      <w:rFonts w:hint="eastAsia" w:ascii="Microsoft JhengHei UI" w:hAnsi="Microsoft JhengHei UI" w:eastAsia="Microsoft JhengHei UI"/>
                      <w:lang w:eastAsia="zh-TW"/>
                    </w:rPr>
                    <w:t>2022/</w:t>
                  </w:r>
                  <w:r>
                    <w:rPr>
                      <w:rFonts w:hint="eastAsia" w:ascii="Microsoft JhengHei UI" w:hAnsi="Microsoft JhengHei UI" w:eastAsia="Microsoft JhengHei UI"/>
                      <w:lang w:val="en-US" w:eastAsia="zh-TW"/>
                    </w:rPr>
                    <w:t>11</w:t>
                  </w:r>
                  <w:r>
                    <w:rPr>
                      <w:rFonts w:hint="eastAsia" w:ascii="Microsoft JhengHei UI" w:hAnsi="Microsoft JhengHei UI" w:eastAsia="Microsoft JhengHei UI"/>
                      <w:lang w:eastAsia="zh-TW"/>
                    </w:rPr>
                    <w:t>/</w:t>
                  </w:r>
                  <w:r>
                    <w:rPr>
                      <w:rFonts w:hint="eastAsia" w:ascii="Microsoft JhengHei UI" w:hAnsi="Microsoft JhengHei UI" w:eastAsia="Microsoft JhengHei UI"/>
                      <w:lang w:val="en-US" w:eastAsia="zh-TW"/>
                    </w:rPr>
                    <w:t>7</w:t>
                  </w:r>
                </w:p>
                <w:p>
                  <w:pPr>
                    <w:pStyle w:val="9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  <w:r>
                    <w:rPr>
                      <w:rFonts w:hint="eastAsia" w:ascii="Microsoft JhengHei UI" w:hAnsi="Microsoft JhengHei UI" w:eastAsia="Microsoft JhengHei UI"/>
                      <w:lang w:eastAsia="zh-TW"/>
                    </w:rPr>
                    <w:t>實驗七</w:t>
                  </w:r>
                </w:p>
                <w:p>
                  <w:pPr>
                    <w:pStyle w:val="9"/>
                    <w:rPr>
                      <w:rFonts w:ascii="Times New Roman" w:hAnsi="Times New Roman" w:eastAsia="Kaiti TC" w:cs="Times New Roman"/>
                      <w:sz w:val="48"/>
                      <w:szCs w:val="48"/>
                      <w:lang w:eastAsia="zh-TW"/>
                    </w:rPr>
                  </w:pPr>
                  <w:r>
                    <w:rPr>
                      <w:rFonts w:hint="eastAsia" w:ascii="Times New Roman" w:hAnsi="Times New Roman" w:eastAsia="Kaiti TC" w:cs="Times New Roman"/>
                      <w:sz w:val="48"/>
                      <w:szCs w:val="48"/>
                      <w:lang w:eastAsia="zh-TW"/>
                    </w:rPr>
                    <w:t>立即數定址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>姓名：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eastAsia="zh-TW"/>
                    </w:rPr>
                    <w:t>王嘉羽</w:t>
                  </w: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 xml:space="preserve">           學號：</w:t>
                  </w:r>
                  <w:r>
                    <w:rPr>
                      <w:rFonts w:hint="eastAsia" w:ascii="Microsoft JhengHei UI" w:hAnsi="Microsoft JhengHei UI" w:eastAsia="Microsoft JhengHei UI"/>
                      <w:sz w:val="32"/>
                      <w:lang w:val="en-US" w:eastAsia="zh-TW"/>
                    </w:rPr>
                    <w:t>00957116</w:t>
                  </w: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 xml:space="preserve"> 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>班級：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eastAsia="zh-TW"/>
                    </w:rPr>
                    <w:t>資工3B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>E-mail：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val="en-US" w:eastAsia="zh-TW"/>
                    </w:rPr>
                    <w:t>vayne20011125@gmail.com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lang w:eastAsia="zh-TW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93" w:hRule="exact"/>
              </w:trPr>
              <w:tc>
                <w:tcPr>
                  <w:tcW w:w="7200" w:type="dxa"/>
                  <w:vAlign w:val="bottom"/>
                </w:tcPr>
                <w:p>
                  <w:pPr>
                    <w:pStyle w:val="8"/>
                    <w:jc w:val="right"/>
                    <w:rPr>
                      <w:rFonts w:ascii="Times New Roman" w:hAnsi="Times New Roman" w:eastAsia="Kaiti TC" w:cs="Times New Roman"/>
                    </w:rPr>
                  </w:pPr>
                </w:p>
              </w:tc>
            </w:tr>
          </w:tbl>
          <w:p>
            <w:pPr>
              <w:rPr>
                <w:rFonts w:ascii="Microsoft JhengHei UI" w:hAnsi="Microsoft JhengHei UI" w:eastAsia="Microsoft JhengHei UI"/>
              </w:rPr>
            </w:pPr>
          </w:p>
        </w:tc>
        <w:tc>
          <w:tcPr>
            <w:tcW w:w="144" w:type="dxa"/>
          </w:tcPr>
          <w:p>
            <w:pPr>
              <w:jc w:val="both"/>
              <w:rPr>
                <w:rFonts w:ascii="Microsoft JhengHei UI" w:hAnsi="Microsoft JhengHei UI" w:eastAsia="Microsoft JhengHei UI"/>
              </w:rPr>
            </w:pPr>
          </w:p>
        </w:tc>
        <w:tc>
          <w:tcPr>
            <w:tcW w:w="3456" w:type="dxa"/>
          </w:tcPr>
          <w:tbl>
            <w:tblPr>
              <w:tblStyle w:val="15"/>
              <w:tblW w:w="3456" w:type="dxa"/>
              <w:tblInd w:w="0" w:type="dxa"/>
              <w:tblLayout w:type="fixed"/>
              <w:tblCellMar>
                <w:top w:w="0" w:type="dxa"/>
                <w:left w:w="288" w:type="dxa"/>
                <w:bottom w:w="0" w:type="dxa"/>
                <w:right w:w="288" w:type="dxa"/>
              </w:tblCellMar>
            </w:tblPr>
            <w:tblGrid>
              <w:gridCol w:w="3456"/>
            </w:tblGrid>
            <w:tr>
              <w:tblPrEx>
                <w:tblLayout w:type="fixed"/>
                <w:tblCellMar>
                  <w:top w:w="0" w:type="dxa"/>
                  <w:left w:w="288" w:type="dxa"/>
                  <w:bottom w:w="0" w:type="dxa"/>
                  <w:right w:w="288" w:type="dxa"/>
                </w:tblCellMar>
              </w:tblPrEx>
              <w:trPr>
                <w:trHeight w:val="10490" w:hRule="exact"/>
              </w:trPr>
              <w:tc>
                <w:tcPr>
                  <w:tcW w:w="3456" w:type="dxa"/>
                  <w:shd w:val="clear" w:color="auto" w:fill="97C83C" w:themeFill="accent2"/>
                </w:tcPr>
                <w:p>
                  <w:pPr>
                    <w:pStyle w:val="3"/>
                    <w:rPr>
                      <w:rFonts w:ascii="Microsoft JhengHei UI" w:hAnsi="Microsoft JhengHei UI" w:eastAsiaTheme="minorEastAsia"/>
                      <w:color w:val="FF0000"/>
                      <w:sz w:val="96"/>
                    </w:rPr>
                  </w:pPr>
                  <w:r>
                    <w:rPr>
                      <w:rFonts w:hint="eastAsia" w:ascii="Microsoft JhengHei UI" w:hAnsi="Microsoft JhengHei UI" w:eastAsia="Microsoft JhengHei UI"/>
                      <w:color w:val="FF0000"/>
                      <w:sz w:val="96"/>
                      <w:lang w:eastAsia="zh-TW"/>
                    </w:rPr>
                    <w:t>注意</w:t>
                  </w:r>
                </w:p>
                <w:p>
                  <w:pPr>
                    <w:pStyle w:val="4"/>
                    <w:jc w:val="both"/>
                  </w:pP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ascii="微軟正黑體" w:hAnsi="微軟正黑體" w:eastAsia="微軟正黑體" w:cs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 w:cs="微軟正黑體"/>
                      <w:sz w:val="24"/>
                      <w:lang w:eastAsia="zh-TW"/>
                    </w:rPr>
                    <w:t>繳交時一律轉PDF檔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繳交期限為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上完課後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當週五晚上12點前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一人繳交一份</w:t>
                  </w: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eastAsia="新細明體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檔名：學號_HW?.p</w:t>
                  </w:r>
                  <w:r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  <w:t>df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檔名請按照作業檔名格式進行填寫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eastAsia="新細明體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未依照格式不予批改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288" w:type="dxa"/>
                  <w:bottom w:w="0" w:type="dxa"/>
                  <w:right w:w="288" w:type="dxa"/>
                </w:tblCellMar>
              </w:tblPrEx>
              <w:trPr>
                <w:trHeight w:val="144" w:hRule="exact"/>
              </w:trPr>
              <w:tc>
                <w:tcPr>
                  <w:tcW w:w="3456" w:type="dxa"/>
                </w:tcPr>
                <w:p>
                  <w:pPr>
                    <w:jc w:val="both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288" w:type="dxa"/>
                  <w:bottom w:w="0" w:type="dxa"/>
                  <w:right w:w="288" w:type="dxa"/>
                </w:tblCellMar>
              </w:tblPrEx>
              <w:trPr>
                <w:trHeight w:val="4539" w:hRule="exact"/>
              </w:trPr>
              <w:tc>
                <w:tcPr>
                  <w:tcW w:w="3456" w:type="dxa"/>
                  <w:shd w:val="clear" w:color="auto" w:fill="E03177" w:themeFill="accent1"/>
                  <w:vAlign w:val="center"/>
                </w:tcPr>
                <w:p>
                  <w:pPr>
                    <w:pStyle w:val="10"/>
                    <w:jc w:val="both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</w:p>
              </w:tc>
            </w:tr>
          </w:tbl>
          <w:p>
            <w:pPr>
              <w:jc w:val="both"/>
              <w:rPr>
                <w:rFonts w:ascii="Microsoft JhengHei UI" w:hAnsi="Microsoft JhengHei UI" w:eastAsia="Microsoft JhengHei UI"/>
                <w:lang w:eastAsia="zh-TW"/>
              </w:rPr>
            </w:pPr>
          </w:p>
        </w:tc>
      </w:tr>
    </w:tbl>
    <w:p>
      <w:pPr>
        <w:pStyle w:val="21"/>
        <w:rPr>
          <w:rFonts w:ascii="Microsoft JhengHei UI" w:hAnsi="Microsoft JhengHei UI"/>
          <w:lang w:eastAsia="zh-TW"/>
        </w:rPr>
      </w:pPr>
    </w:p>
    <w:p>
      <w:pPr>
        <w:pStyle w:val="21"/>
        <w:numPr>
          <w:ilvl w:val="0"/>
          <w:numId w:val="2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實驗說明：</w:t>
      </w:r>
    </w:p>
    <w:p>
      <w:pPr>
        <w:pStyle w:val="21"/>
        <w:numPr>
          <w:ilvl w:val="0"/>
          <w:numId w:val="3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如圖所示，設計一個架構實現立即定址的指令</w:t>
      </w:r>
    </w:p>
    <w:p>
      <w:pPr>
        <w:pStyle w:val="21"/>
        <w:numPr>
          <w:ilvl w:val="0"/>
          <w:numId w:val="3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輸入：</w:t>
      </w:r>
      <w:r>
        <w:rPr>
          <w:rFonts w:ascii="Times New Roman" w:hAnsi="Times New Roman" w:eastAsia="標楷體" w:cs="Times New Roman"/>
          <w:lang w:eastAsia="zh-TW"/>
        </w:rPr>
        <w:t>clk, reset</w:t>
      </w:r>
    </w:p>
    <w:p>
      <w:pPr>
        <w:pStyle w:val="21"/>
        <w:numPr>
          <w:ilvl w:val="0"/>
          <w:numId w:val="3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輸出：w_</w:t>
      </w:r>
      <w:r>
        <w:rPr>
          <w:rFonts w:ascii="Times New Roman" w:hAnsi="Times New Roman" w:eastAsia="標楷體" w:cs="Times New Roman"/>
          <w:lang w:eastAsia="zh-TW"/>
        </w:rPr>
        <w:t>q[</w:t>
      </w:r>
      <w:r>
        <w:rPr>
          <w:rFonts w:hint="eastAsia" w:ascii="Times New Roman" w:hAnsi="Times New Roman" w:eastAsia="標楷體" w:cs="Times New Roman"/>
          <w:lang w:eastAsia="zh-TW"/>
        </w:rPr>
        <w:t>7</w:t>
      </w:r>
      <w:r>
        <w:rPr>
          <w:rFonts w:ascii="Times New Roman" w:hAnsi="Times New Roman" w:eastAsia="標楷體" w:cs="Times New Roman"/>
          <w:lang w:eastAsia="zh-TW"/>
        </w:rPr>
        <w:t>:0]</w:t>
      </w:r>
    </w:p>
    <w:p>
      <w:pPr>
        <w:pStyle w:val="21"/>
        <w:ind w:left="360"/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下方有附Ro</w:t>
      </w:r>
      <w:r>
        <w:rPr>
          <w:rFonts w:ascii="Times New Roman" w:hAnsi="Times New Roman" w:eastAsia="標楷體" w:cs="Times New Roman"/>
          <w:lang w:eastAsia="zh-TW"/>
        </w:rPr>
        <w:t>m</w:t>
      </w:r>
      <w:r>
        <w:rPr>
          <w:rFonts w:hint="eastAsia" w:ascii="Times New Roman" w:hAnsi="Times New Roman" w:eastAsia="標楷體" w:cs="Times New Roman"/>
          <w:lang w:eastAsia="zh-TW"/>
        </w:rPr>
        <w:t>的截圖，請務必按照規定的input及output來做</w:t>
      </w:r>
    </w:p>
    <w:p>
      <w:pPr>
        <w:pStyle w:val="21"/>
        <w:numPr>
          <w:ilvl w:val="0"/>
          <w:numId w:val="2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系統硬體架構方塊圖（接線圖）：</w:t>
      </w:r>
    </w:p>
    <w:p>
      <w:pPr>
        <w:pStyle w:val="21"/>
        <w:ind w:left="480"/>
        <w:jc w:val="center"/>
        <w:rPr>
          <w:rFonts w:ascii="Kaiti TC" w:hAnsi="Kaiti TC" w:eastAsia="Kaiti TC"/>
          <w:b/>
          <w:sz w:val="32"/>
          <w:lang w:eastAsia="zh-TW"/>
        </w:rPr>
      </w:pPr>
      <w:r>
        <w:rPr>
          <w:rFonts w:ascii="Kaiti TC" w:hAnsi="Kaiti TC" w:eastAsia="Kaiti TC"/>
          <w:b/>
          <w:sz w:val="32"/>
          <w:lang w:eastAsia="zh-TW"/>
        </w:rPr>
        <w:drawing>
          <wp:inline distT="0" distB="0" distL="0" distR="0">
            <wp:extent cx="3978910" cy="3890645"/>
            <wp:effectExtent l="0" t="0" r="0" b="0"/>
            <wp:docPr id="2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767" cy="38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480"/>
        <w:jc w:val="center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架構圖</w:t>
      </w:r>
    </w:p>
    <w:p>
      <w:pPr>
        <w:pStyle w:val="21"/>
        <w:jc w:val="center"/>
        <w:rPr>
          <w:rFonts w:ascii="Kaiti TC" w:hAnsi="Kaiti TC" w:eastAsia="Kaiti TC"/>
          <w:b/>
          <w:sz w:val="32"/>
          <w:lang w:eastAsia="zh-TW"/>
        </w:rPr>
      </w:pPr>
      <w:r>
        <w:rPr>
          <w:rFonts w:ascii="Kaiti TC" w:hAnsi="Kaiti TC" w:eastAsia="Kaiti TC"/>
          <w:b/>
          <w:sz w:val="32"/>
          <w:lang w:eastAsia="zh-TW"/>
        </w:rPr>
        <w:drawing>
          <wp:inline distT="0" distB="0" distL="0" distR="0">
            <wp:extent cx="4368800" cy="3676650"/>
            <wp:effectExtent l="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1" cy="37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480"/>
        <w:jc w:val="center"/>
        <w:rPr>
          <w:rFonts w:ascii="Kaiti TC" w:hAnsi="Kaiti TC" w:eastAsia="Kaiti TC"/>
          <w:b/>
          <w:sz w:val="32"/>
          <w:lang w:eastAsia="zh-TW"/>
        </w:rPr>
      </w:pPr>
      <w:r>
        <w:rPr>
          <w:rFonts w:ascii="Kaiti TC" w:hAnsi="Kaiti TC" w:eastAsia="Kaiti TC"/>
          <w:b/>
          <w:sz w:val="32"/>
          <w:lang w:eastAsia="zh-TW"/>
        </w:rPr>
        <w:t>Program_</w:t>
      </w:r>
      <w:r>
        <w:rPr>
          <w:rFonts w:hint="eastAsia" w:ascii="Kaiti TC" w:hAnsi="Kaiti TC" w:eastAsia="Kaiti TC"/>
          <w:b/>
          <w:sz w:val="32"/>
          <w:lang w:eastAsia="zh-TW"/>
        </w:rPr>
        <w:t>Ro</w:t>
      </w:r>
      <w:r>
        <w:rPr>
          <w:rFonts w:ascii="Kaiti TC" w:hAnsi="Kaiti TC" w:eastAsia="Kaiti TC"/>
          <w:b/>
          <w:sz w:val="32"/>
          <w:lang w:eastAsia="zh-TW"/>
        </w:rPr>
        <w:t>m</w:t>
      </w:r>
    </w:p>
    <w:p>
      <w:pPr>
        <w:pStyle w:val="21"/>
        <w:numPr>
          <w:ilvl w:val="0"/>
          <w:numId w:val="2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系統架構程式碼、測試資料程式碼與程式碼說明</w:t>
      </w:r>
      <w:r>
        <w:rPr>
          <w:rFonts w:hint="eastAsia" w:ascii="Kaiti TC" w:hAnsi="Kaiti TC" w:eastAsia="Kaiti TC"/>
          <w:b/>
          <w:color w:val="FF0000"/>
          <w:sz w:val="32"/>
          <w:lang w:eastAsia="zh-TW"/>
        </w:rPr>
        <w:t>(</w:t>
      </w:r>
      <w:r>
        <w:rPr>
          <w:rFonts w:ascii="Kaiti TC" w:hAnsi="Kaiti TC" w:eastAsia="Kaiti TC"/>
          <w:b/>
          <w:color w:val="FF0000"/>
          <w:sz w:val="32"/>
          <w:lang w:eastAsia="zh-TW"/>
        </w:rPr>
        <w:t>.sv</w:t>
      </w:r>
      <w:r>
        <w:rPr>
          <w:rFonts w:hint="eastAsia" w:ascii="Kaiti TC" w:hAnsi="Kaiti TC" w:eastAsia="Kaiti TC"/>
          <w:b/>
          <w:color w:val="FF0000"/>
          <w:sz w:val="32"/>
          <w:lang w:eastAsia="zh-TW"/>
        </w:rPr>
        <w:t>檔及.do檔都要截圖</w:t>
      </w:r>
      <w:r>
        <w:rPr>
          <w:rFonts w:ascii="Kaiti TC" w:hAnsi="Kaiti TC" w:eastAsia="Kaiti TC"/>
          <w:b/>
          <w:color w:val="FF0000"/>
          <w:sz w:val="32"/>
          <w:lang w:eastAsia="zh-TW"/>
        </w:rPr>
        <w:t>)</w:t>
      </w: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截圖請善用w</w:t>
      </w:r>
      <w:r>
        <w:rPr>
          <w:rFonts w:ascii="Kaiti TC" w:hAnsi="Kaiti TC" w:eastAsia="Kaiti TC"/>
          <w:b/>
          <w:sz w:val="32"/>
          <w:lang w:eastAsia="zh-TW"/>
        </w:rPr>
        <w:t>in+shift+S</w:t>
      </w:r>
    </w:p>
    <w:p>
      <w:pPr>
        <w:pStyle w:val="21"/>
        <w:numPr>
          <w:ilvl w:val="0"/>
          <w:numId w:val="4"/>
        </w:numPr>
        <w:ind w:left="840" w:leftChars="0" w:hanging="420" w:firstLineChars="0"/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hw_1107.sv</w:t>
      </w:r>
    </w:p>
    <w:p>
      <w:pPr>
        <w:pStyle w:val="21"/>
        <w:numPr>
          <w:numId w:val="0"/>
        </w:numPr>
        <w:ind w:left="420" w:leftChars="0"/>
      </w:pPr>
      <w:r>
        <w:drawing>
          <wp:inline distT="0" distB="0" distL="114300" distR="114300">
            <wp:extent cx="3810635" cy="2357755"/>
            <wp:effectExtent l="0" t="0" r="12065" b="4445"/>
            <wp:docPr id="10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420" w:leftChars="0"/>
      </w:pPr>
      <w:r>
        <w:drawing>
          <wp:inline distT="0" distB="0" distL="114300" distR="114300">
            <wp:extent cx="4178935" cy="2961005"/>
            <wp:effectExtent l="0" t="0" r="12065" b="10795"/>
            <wp:docPr id="1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420" w:leftChars="0"/>
      </w:pPr>
      <w:r>
        <w:drawing>
          <wp:inline distT="0" distB="0" distL="114300" distR="114300">
            <wp:extent cx="3070225" cy="1892935"/>
            <wp:effectExtent l="0" t="0" r="3175" b="12065"/>
            <wp:docPr id="12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420" w:leftChars="0"/>
      </w:pPr>
      <w:r>
        <w:drawing>
          <wp:inline distT="0" distB="0" distL="114300" distR="114300">
            <wp:extent cx="2769235" cy="1576705"/>
            <wp:effectExtent l="0" t="0" r="12065" b="10795"/>
            <wp:docPr id="1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57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420" w:leftChars="0"/>
      </w:pPr>
    </w:p>
    <w:p>
      <w:pPr>
        <w:pStyle w:val="21"/>
        <w:numPr>
          <w:numId w:val="0"/>
        </w:numPr>
        <w:ind w:left="420" w:leftChars="0"/>
      </w:pPr>
      <w:r>
        <w:drawing>
          <wp:inline distT="0" distB="0" distL="114300" distR="114300">
            <wp:extent cx="3004185" cy="1852930"/>
            <wp:effectExtent l="0" t="0" r="5715" b="1270"/>
            <wp:docPr id="14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420" w:leftChars="0"/>
      </w:pPr>
      <w:r>
        <w:drawing>
          <wp:inline distT="0" distB="0" distL="114300" distR="114300">
            <wp:extent cx="3093720" cy="2639695"/>
            <wp:effectExtent l="0" t="0" r="5080" b="1905"/>
            <wp:docPr id="15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420" w:leftChars="0"/>
      </w:pPr>
      <w:r>
        <w:drawing>
          <wp:inline distT="0" distB="0" distL="114300" distR="114300">
            <wp:extent cx="3004185" cy="2527935"/>
            <wp:effectExtent l="0" t="0" r="5715" b="12065"/>
            <wp:docPr id="16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420" w:leftChars="0"/>
      </w:pPr>
      <w:r>
        <w:drawing>
          <wp:inline distT="0" distB="0" distL="114300" distR="114300">
            <wp:extent cx="2819400" cy="1904365"/>
            <wp:effectExtent l="0" t="0" r="0" b="635"/>
            <wp:docPr id="17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420" w:leftChars="0"/>
      </w:pPr>
    </w:p>
    <w:p>
      <w:pPr>
        <w:pStyle w:val="21"/>
        <w:numPr>
          <w:numId w:val="0"/>
        </w:numPr>
        <w:ind w:left="420" w:leftChars="0"/>
      </w:pPr>
    </w:p>
    <w:p>
      <w:pPr>
        <w:pStyle w:val="21"/>
        <w:numPr>
          <w:numId w:val="0"/>
        </w:numPr>
        <w:ind w:left="420" w:leftChars="0"/>
      </w:pPr>
    </w:p>
    <w:p>
      <w:pPr>
        <w:pStyle w:val="21"/>
        <w:numPr>
          <w:numId w:val="0"/>
        </w:numPr>
        <w:ind w:left="420" w:leftChars="0"/>
      </w:pPr>
    </w:p>
    <w:p>
      <w:pPr>
        <w:pStyle w:val="21"/>
        <w:numPr>
          <w:numId w:val="0"/>
        </w:numPr>
        <w:ind w:left="420" w:leftChars="0"/>
      </w:pPr>
    </w:p>
    <w:p>
      <w:pPr>
        <w:pStyle w:val="21"/>
        <w:numPr>
          <w:numId w:val="0"/>
        </w:numPr>
        <w:ind w:left="420" w:leftChars="0"/>
        <w:rPr>
          <w:lang w:eastAsia="zh-TW"/>
        </w:rPr>
      </w:pPr>
    </w:p>
    <w:p>
      <w:pPr>
        <w:pStyle w:val="21"/>
        <w:numPr>
          <w:ilvl w:val="0"/>
          <w:numId w:val="4"/>
        </w:numPr>
        <w:ind w:left="840" w:leftChars="0" w:hanging="420" w:firstLineChars="0"/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p</w:t>
      </w:r>
      <w:r>
        <w:rPr>
          <w:rFonts w:hint="eastAsia" w:ascii="Kaiti TC" w:hAnsi="Kaiti TC" w:eastAsia="Kaiti TC"/>
          <w:b w:val="0"/>
          <w:bCs/>
          <w:sz w:val="24"/>
          <w:szCs w:val="24"/>
          <w:lang w:eastAsia="zh-TW"/>
        </w:rPr>
        <w:t>rogram_Rom</w:t>
      </w: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.sv</w:t>
      </w:r>
    </w:p>
    <w:p>
      <w:pPr>
        <w:pStyle w:val="21"/>
        <w:numPr>
          <w:numId w:val="0"/>
        </w:numPr>
        <w:ind w:left="420" w:leftChars="0"/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  <w:r>
        <w:drawing>
          <wp:inline distT="0" distB="0" distL="114300" distR="114300">
            <wp:extent cx="3626485" cy="2538730"/>
            <wp:effectExtent l="0" t="0" r="5715" b="1270"/>
            <wp:docPr id="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4"/>
        </w:numPr>
        <w:ind w:left="840" w:leftChars="0" w:hanging="420" w:firstLineChars="0"/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testbench.sv</w:t>
      </w:r>
    </w:p>
    <w:p>
      <w:pPr>
        <w:pStyle w:val="21"/>
        <w:numPr>
          <w:numId w:val="0"/>
        </w:numPr>
        <w:ind w:left="420" w:leftChars="0"/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</w:pPr>
      <w:r>
        <w:drawing>
          <wp:inline distT="0" distB="0" distL="114300" distR="114300">
            <wp:extent cx="4642485" cy="2762250"/>
            <wp:effectExtent l="0" t="0" r="5715" b="6350"/>
            <wp:docPr id="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4"/>
        </w:numPr>
        <w:ind w:left="840" w:leftChars="0" w:hanging="420" w:firstLineChars="0"/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compile.do</w:t>
      </w:r>
    </w:p>
    <w:p>
      <w:pPr>
        <w:pStyle w:val="21"/>
        <w:numPr>
          <w:numId w:val="0"/>
        </w:numPr>
        <w:ind w:left="420" w:leftChars="0"/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</w:pPr>
      <w:r>
        <w:drawing>
          <wp:inline distT="0" distB="0" distL="114300" distR="114300">
            <wp:extent cx="4102100" cy="1394460"/>
            <wp:effectExtent l="0" t="0" r="0" b="254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4"/>
        </w:numPr>
        <w:ind w:left="840" w:leftChars="0" w:hanging="420" w:firstLineChars="0"/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sim.do</w:t>
      </w:r>
    </w:p>
    <w:p>
      <w:pPr>
        <w:pStyle w:val="21"/>
        <w:numPr>
          <w:numId w:val="0"/>
        </w:numPr>
        <w:ind w:left="420" w:leftChars="0"/>
      </w:pPr>
      <w:r>
        <w:drawing>
          <wp:inline distT="0" distB="0" distL="114300" distR="114300">
            <wp:extent cx="2584450" cy="1164590"/>
            <wp:effectExtent l="0" t="0" r="6350" b="381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420" w:leftChars="0"/>
      </w:pPr>
    </w:p>
    <w:p>
      <w:pPr>
        <w:pStyle w:val="21"/>
        <w:numPr>
          <w:numId w:val="0"/>
        </w:numPr>
        <w:ind w:left="420" w:leftChars="0"/>
      </w:pPr>
    </w:p>
    <w:p>
      <w:pPr>
        <w:pStyle w:val="21"/>
        <w:numPr>
          <w:numId w:val="0"/>
        </w:numPr>
        <w:ind w:left="420" w:leftChars="0"/>
      </w:pPr>
    </w:p>
    <w:p>
      <w:pPr>
        <w:pStyle w:val="21"/>
        <w:numPr>
          <w:numId w:val="0"/>
        </w:numPr>
        <w:ind w:left="420" w:leftChars="0"/>
      </w:pPr>
    </w:p>
    <w:p>
      <w:pPr>
        <w:pStyle w:val="21"/>
        <w:numPr>
          <w:numId w:val="0"/>
        </w:numPr>
        <w:ind w:left="420" w:leftChars="0"/>
        <w:rPr>
          <w:rFonts w:hint="eastAsia"/>
          <w:lang w:val="en-US" w:eastAsia="zh-TW"/>
        </w:rPr>
      </w:pPr>
    </w:p>
    <w:p>
      <w:pPr>
        <w:pStyle w:val="21"/>
        <w:numPr>
          <w:ilvl w:val="0"/>
          <w:numId w:val="4"/>
        </w:numPr>
        <w:ind w:left="840" w:leftChars="0" w:hanging="420" w:firstLineChars="0"/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wave.do</w:t>
      </w:r>
    </w:p>
    <w:p>
      <w:pPr>
        <w:pStyle w:val="21"/>
        <w:numPr>
          <w:numId w:val="0"/>
        </w:numPr>
        <w:ind w:left="420" w:leftChars="0"/>
        <w:rPr>
          <w:rFonts w:ascii="Kaiti TC" w:hAnsi="Kaiti TC" w:eastAsia="Kaiti TC"/>
          <w:b/>
          <w:sz w:val="32"/>
          <w:lang w:eastAsia="zh-TW"/>
        </w:rPr>
      </w:pPr>
      <w:r>
        <w:drawing>
          <wp:inline distT="0" distB="0" distL="114300" distR="114300">
            <wp:extent cx="4725035" cy="2592705"/>
            <wp:effectExtent l="0" t="0" r="12065" b="10795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1815"/>
        </w:tabs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2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模擬結果與結果說明：</w:t>
      </w: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  <w:r>
        <w:drawing>
          <wp:inline distT="0" distB="0" distL="114300" distR="114300">
            <wp:extent cx="6830695" cy="1031240"/>
            <wp:effectExtent l="0" t="0" r="1905" b="101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 xml:space="preserve">        ppt可結果圖是在狀態6才load w，但是前面是寫狀態4 load w，我是按照ppt前面介紹的那邊寫的。</w:t>
      </w:r>
    </w:p>
    <w:p>
      <w:pPr>
        <w:pStyle w:val="21"/>
        <w:numPr>
          <w:ilvl w:val="0"/>
          <w:numId w:val="2"/>
        </w:numPr>
        <w:rPr>
          <w:rFonts w:ascii="Kaiti TC" w:hAnsi="Kaiti TC" w:eastAsia="Kaiti TC"/>
          <w:b/>
          <w:sz w:val="32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結論與心得：</w:t>
      </w:r>
    </w:p>
    <w:p>
      <w:pPr>
        <w:pStyle w:val="21"/>
        <w:numPr>
          <w:numId w:val="0"/>
        </w:numPr>
        <w:ind w:leftChars="0"/>
        <w:rPr>
          <w:rFonts w:ascii="Kaiti TC" w:hAnsi="Kaiti TC" w:eastAsia="Kaiti TC"/>
          <w:b w:val="0"/>
          <w:bCs/>
          <w:sz w:val="24"/>
          <w:szCs w:val="24"/>
          <w:lang w:val="en-US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 xml:space="preserve">        感覺東西有越來越難的趨勢，但是隨著教材變難，也更了解了整個的運作流程。寫完後，覺得一開始設計這架構的人還蠻聰明的，他用很巧妙的方式決定變數，在組合邏輯和序向邏輯裡轉換，就可以比一般軟體還要快很多，而且寫法也簡單很多。真是佩服佩服!</w:t>
      </w:r>
      <w:bookmarkStart w:id="0" w:name="_GoBack"/>
      <w:bookmarkEnd w:id="0"/>
    </w:p>
    <w:p>
      <w:pPr>
        <w:pStyle w:val="21"/>
        <w:ind w:left="960"/>
        <w:rPr>
          <w:rFonts w:ascii="Microsoft JhengHei UI" w:hAnsi="Microsoft JhengHei UI" w:eastAsia="Microsoft JhengHei UI"/>
          <w:lang w:eastAsia="zh-TW"/>
        </w:rPr>
      </w:pPr>
    </w:p>
    <w:sectPr>
      <w:pgSz w:w="11906" w:h="16838"/>
      <w:pgMar w:top="720" w:right="567" w:bottom="35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Kaiti TC">
    <w:altName w:val="微軟正黑體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aiti T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6E5D"/>
    <w:multiLevelType w:val="multilevel"/>
    <w:tmpl w:val="12626E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3741BA"/>
    <w:multiLevelType w:val="multilevel"/>
    <w:tmpl w:val="523741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微軟正黑體" w:hAnsi="微軟正黑體" w:eastAsia="微軟正黑體"/>
        <w:b w:val="0"/>
        <w:sz w:val="24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687AC3"/>
    <w:multiLevelType w:val="singleLevel"/>
    <w:tmpl w:val="63687AC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90D71DB"/>
    <w:multiLevelType w:val="multilevel"/>
    <w:tmpl w:val="690D71DB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color w:val="auto"/>
        <w:sz w:val="52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C0"/>
    <w:rsid w:val="00074193"/>
    <w:rsid w:val="00080F4A"/>
    <w:rsid w:val="000917C5"/>
    <w:rsid w:val="000A36D6"/>
    <w:rsid w:val="000A3776"/>
    <w:rsid w:val="000B7C9A"/>
    <w:rsid w:val="000C4095"/>
    <w:rsid w:val="000D3E50"/>
    <w:rsid w:val="00117FD7"/>
    <w:rsid w:val="00121B6A"/>
    <w:rsid w:val="001358B8"/>
    <w:rsid w:val="00136A05"/>
    <w:rsid w:val="001C3020"/>
    <w:rsid w:val="001D1843"/>
    <w:rsid w:val="001E51EE"/>
    <w:rsid w:val="00252047"/>
    <w:rsid w:val="002925A5"/>
    <w:rsid w:val="002A1E11"/>
    <w:rsid w:val="00304FA5"/>
    <w:rsid w:val="00331BD7"/>
    <w:rsid w:val="003460B9"/>
    <w:rsid w:val="003472C0"/>
    <w:rsid w:val="00373A01"/>
    <w:rsid w:val="003B29C5"/>
    <w:rsid w:val="003C7026"/>
    <w:rsid w:val="0045763B"/>
    <w:rsid w:val="004A4C9A"/>
    <w:rsid w:val="004F36D6"/>
    <w:rsid w:val="004F7B9F"/>
    <w:rsid w:val="00505E52"/>
    <w:rsid w:val="00532305"/>
    <w:rsid w:val="0054765D"/>
    <w:rsid w:val="005A3F44"/>
    <w:rsid w:val="005B59DF"/>
    <w:rsid w:val="005D3F17"/>
    <w:rsid w:val="005E7443"/>
    <w:rsid w:val="005F6F64"/>
    <w:rsid w:val="0067275C"/>
    <w:rsid w:val="0068652A"/>
    <w:rsid w:val="006C7C2B"/>
    <w:rsid w:val="006D31DB"/>
    <w:rsid w:val="007036E6"/>
    <w:rsid w:val="007369FF"/>
    <w:rsid w:val="00754585"/>
    <w:rsid w:val="0078473A"/>
    <w:rsid w:val="007B14B0"/>
    <w:rsid w:val="007C14EA"/>
    <w:rsid w:val="007C27B5"/>
    <w:rsid w:val="008010F2"/>
    <w:rsid w:val="008062AF"/>
    <w:rsid w:val="00835F30"/>
    <w:rsid w:val="0085172D"/>
    <w:rsid w:val="008B1EC4"/>
    <w:rsid w:val="008E2B55"/>
    <w:rsid w:val="00922665"/>
    <w:rsid w:val="00925C53"/>
    <w:rsid w:val="00927A77"/>
    <w:rsid w:val="00933A55"/>
    <w:rsid w:val="00937A81"/>
    <w:rsid w:val="00946B90"/>
    <w:rsid w:val="00960B50"/>
    <w:rsid w:val="00971176"/>
    <w:rsid w:val="009B2B14"/>
    <w:rsid w:val="009B48C4"/>
    <w:rsid w:val="009B70A7"/>
    <w:rsid w:val="009C5DF6"/>
    <w:rsid w:val="009D278D"/>
    <w:rsid w:val="009E7768"/>
    <w:rsid w:val="00A05773"/>
    <w:rsid w:val="00A1376E"/>
    <w:rsid w:val="00A605D2"/>
    <w:rsid w:val="00AB5CBF"/>
    <w:rsid w:val="00AF038E"/>
    <w:rsid w:val="00AF12E0"/>
    <w:rsid w:val="00B20063"/>
    <w:rsid w:val="00B33401"/>
    <w:rsid w:val="00B44EFD"/>
    <w:rsid w:val="00B84661"/>
    <w:rsid w:val="00B8672A"/>
    <w:rsid w:val="00B93AA0"/>
    <w:rsid w:val="00BC22F1"/>
    <w:rsid w:val="00BE1451"/>
    <w:rsid w:val="00C17AF7"/>
    <w:rsid w:val="00C17FC6"/>
    <w:rsid w:val="00C40F0E"/>
    <w:rsid w:val="00C458EE"/>
    <w:rsid w:val="00C74806"/>
    <w:rsid w:val="00D210AB"/>
    <w:rsid w:val="00D61A6A"/>
    <w:rsid w:val="00D62123"/>
    <w:rsid w:val="00D65C89"/>
    <w:rsid w:val="00D864C3"/>
    <w:rsid w:val="00D95D30"/>
    <w:rsid w:val="00DB7789"/>
    <w:rsid w:val="00DC573E"/>
    <w:rsid w:val="00E3156D"/>
    <w:rsid w:val="00E37FC9"/>
    <w:rsid w:val="00E62EE8"/>
    <w:rsid w:val="00E711A0"/>
    <w:rsid w:val="00E96EB9"/>
    <w:rsid w:val="00EB33E8"/>
    <w:rsid w:val="00F0121A"/>
    <w:rsid w:val="00F05F07"/>
    <w:rsid w:val="00F33F2F"/>
    <w:rsid w:val="00F54A00"/>
    <w:rsid w:val="00F825B7"/>
    <w:rsid w:val="00FC3A60"/>
    <w:rsid w:val="00FF13E1"/>
    <w:rsid w:val="00FF4CB6"/>
    <w:rsid w:val="0ACF5254"/>
    <w:rsid w:val="111A3D52"/>
    <w:rsid w:val="11802553"/>
    <w:rsid w:val="11F5167B"/>
    <w:rsid w:val="12844049"/>
    <w:rsid w:val="184F4C5F"/>
    <w:rsid w:val="1B996497"/>
    <w:rsid w:val="259C3B2B"/>
    <w:rsid w:val="2EF91769"/>
    <w:rsid w:val="2FA23846"/>
    <w:rsid w:val="533A39A3"/>
    <w:rsid w:val="66F96D08"/>
    <w:rsid w:val="6CFA05E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semiHidden="0" w:name="heading 2"/>
    <w:lsdException w:qFormat="1" w:uiPriority="4" w:semiHidden="0" w:name="heading 3"/>
    <w:lsdException w:qFormat="1" w:uiPriority="99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qFormat="1" w:uiPriority="5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12" w:lineRule="auto"/>
    </w:pPr>
    <w:rPr>
      <w:rFonts w:asciiTheme="minorHAnsi" w:hAnsiTheme="minorHAnsi" w:eastAsiaTheme="minorEastAsia" w:cstheme="minorBidi"/>
      <w:color w:val="333333" w:themeColor="text2"/>
      <w:sz w:val="24"/>
      <w:szCs w:val="24"/>
      <w:lang w:val="en-US" w:eastAsia="zh-CN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19"/>
    <w:qFormat/>
    <w:uiPriority w:val="3"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4"/>
    <w:link w:val="22"/>
    <w:unhideWhenUsed/>
    <w:qFormat/>
    <w:uiPriority w:val="3"/>
    <w:pPr>
      <w:keepNext/>
      <w:keepLines/>
      <w:spacing w:after="0" w:line="264" w:lineRule="auto"/>
      <w:jc w:val="center"/>
      <w:outlineLvl w:val="1"/>
    </w:pPr>
    <w:rPr>
      <w:rFonts w:asciiTheme="majorHAnsi" w:hAnsiTheme="majorHAnsi" w:eastAsiaTheme="majorEastAsia" w:cstheme="majorBidi"/>
      <w:color w:val="FFFFFF" w:themeColor="background1"/>
      <w:sz w:val="28"/>
      <w:szCs w:val="28"/>
      <w14:textFill>
        <w14:solidFill>
          <w14:schemeClr w14:val="bg1"/>
        </w14:solidFill>
      </w14:textFill>
    </w:rPr>
  </w:style>
  <w:style w:type="paragraph" w:styleId="5">
    <w:name w:val="heading 3"/>
    <w:basedOn w:val="1"/>
    <w:next w:val="1"/>
    <w:link w:val="23"/>
    <w:unhideWhenUsed/>
    <w:qFormat/>
    <w:uiPriority w:val="4"/>
    <w:pPr>
      <w:keepNext/>
      <w:keepLines/>
      <w:spacing w:after="60" w:line="240" w:lineRule="auto"/>
      <w:jc w:val="center"/>
      <w:outlineLvl w:val="2"/>
    </w:pPr>
    <w:rPr>
      <w:rFonts w:asciiTheme="majorHAnsi" w:hAnsiTheme="majorHAnsi" w:eastAsiaTheme="majorEastAsia" w:cstheme="majorBidi"/>
      <w:caps/>
      <w:color w:val="FFFFFF" w:themeColor="background1"/>
      <w14:textFill>
        <w14:solidFill>
          <w14:schemeClr w14:val="bg1"/>
        </w14:solidFill>
      </w14:textFill>
    </w:rPr>
  </w:style>
  <w:style w:type="paragraph" w:styleId="6">
    <w:name w:val="heading 4"/>
    <w:basedOn w:val="1"/>
    <w:next w:val="1"/>
    <w:link w:val="27"/>
    <w:unhideWhenUsed/>
    <w:qFormat/>
    <w:uiPriority w:val="9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E03177" w:themeColor="accent1"/>
      <w14:textFill>
        <w14:solidFill>
          <w14:schemeClr w14:val="accent1"/>
        </w14:solidFill>
      </w14:textFill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線條"/>
    <w:basedOn w:val="1"/>
    <w:next w:val="3"/>
    <w:qFormat/>
    <w:uiPriority w:val="3"/>
    <w:pPr>
      <w:pBdr>
        <w:top w:val="single" w:color="FFFFFF" w:themeColor="background1" w:sz="12" w:space="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paragraph" w:styleId="7">
    <w:name w:val="head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8">
    <w:name w:val="Subtitle"/>
    <w:basedOn w:val="9"/>
    <w:link w:val="17"/>
    <w:qFormat/>
    <w:uiPriority w:val="2"/>
    <w:pPr>
      <w:spacing w:before="480"/>
    </w:pPr>
    <w:rPr>
      <w:color w:val="E03177" w:themeColor="accent1"/>
      <w14:textFill>
        <w14:solidFill>
          <w14:schemeClr w14:val="accent1"/>
        </w14:solidFill>
      </w14:textFill>
    </w:rPr>
  </w:style>
  <w:style w:type="paragraph" w:styleId="9">
    <w:name w:val="Title"/>
    <w:basedOn w:val="1"/>
    <w:next w:val="1"/>
    <w:link w:val="18"/>
    <w:qFormat/>
    <w:uiPriority w:val="1"/>
    <w:pPr>
      <w:spacing w:after="0" w:line="204" w:lineRule="auto"/>
    </w:pPr>
    <w:rPr>
      <w:rFonts w:asciiTheme="majorHAnsi" w:hAnsiTheme="majorHAnsi" w:eastAsiaTheme="majorEastAsia" w:cstheme="majorBidi"/>
      <w:caps/>
      <w:kern w:val="28"/>
      <w:sz w:val="80"/>
      <w:szCs w:val="80"/>
    </w:rPr>
  </w:style>
  <w:style w:type="paragraph" w:styleId="10">
    <w:name w:val="Date"/>
    <w:basedOn w:val="1"/>
    <w:next w:val="1"/>
    <w:link w:val="25"/>
    <w:unhideWhenUsed/>
    <w:qFormat/>
    <w:uiPriority w:val="5"/>
    <w:pPr>
      <w:spacing w:after="0"/>
      <w:jc w:val="center"/>
    </w:pPr>
    <w:rPr>
      <w:color w:val="FFFFFF" w:themeColor="background1"/>
      <w14:textFill>
        <w14:solidFill>
          <w14:schemeClr w14:val="bg1"/>
        </w14:solidFill>
      </w14:textFill>
    </w:rPr>
  </w:style>
  <w:style w:type="paragraph" w:styleId="11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2">
    <w:name w:val="Balloon Text"/>
    <w:basedOn w:val="1"/>
    <w:link w:val="26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4">
    <w:name w:val="Hyperlink"/>
    <w:basedOn w:val="13"/>
    <w:unhideWhenUsed/>
    <w:uiPriority w:val="99"/>
    <w:rPr>
      <w:color w:val="24A5CD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副標題 字元"/>
    <w:basedOn w:val="13"/>
    <w:link w:val="8"/>
    <w:uiPriority w:val="2"/>
    <w:rPr>
      <w:rFonts w:asciiTheme="majorHAnsi" w:hAnsiTheme="majorHAnsi" w:eastAsiaTheme="majorEastAsia" w:cstheme="majorBidi"/>
      <w:caps/>
      <w:color w:val="E03177" w:themeColor="accent1"/>
      <w:kern w:val="28"/>
      <w:sz w:val="80"/>
      <w:szCs w:val="80"/>
      <w14:textFill>
        <w14:solidFill>
          <w14:schemeClr w14:val="accent1"/>
        </w14:solidFill>
      </w14:textFill>
    </w:rPr>
  </w:style>
  <w:style w:type="character" w:customStyle="1" w:styleId="18">
    <w:name w:val="標題 字元"/>
    <w:basedOn w:val="13"/>
    <w:link w:val="9"/>
    <w:uiPriority w:val="1"/>
    <w:rPr>
      <w:rFonts w:asciiTheme="majorHAnsi" w:hAnsiTheme="majorHAnsi" w:eastAsiaTheme="majorEastAsia" w:cstheme="majorBidi"/>
      <w:caps/>
      <w:kern w:val="28"/>
      <w:sz w:val="80"/>
      <w:szCs w:val="80"/>
    </w:rPr>
  </w:style>
  <w:style w:type="character" w:customStyle="1" w:styleId="19">
    <w:name w:val="標題 1 字元"/>
    <w:basedOn w:val="13"/>
    <w:link w:val="2"/>
    <w:uiPriority w:val="3"/>
    <w:rPr>
      <w:b/>
      <w:bCs/>
      <w:sz w:val="28"/>
      <w:szCs w:val="28"/>
    </w:rPr>
  </w:style>
  <w:style w:type="character" w:customStyle="1" w:styleId="20">
    <w:name w:val="Placeholder Text"/>
    <w:basedOn w:val="13"/>
    <w:semiHidden/>
    <w:uiPriority w:val="99"/>
    <w:rPr>
      <w:color w:val="808080"/>
    </w:rPr>
  </w:style>
  <w:style w:type="paragraph" w:customStyle="1" w:styleId="21">
    <w:name w:val="No Spacing"/>
    <w:qFormat/>
    <w:uiPriority w:val="19"/>
    <w:pPr>
      <w:spacing w:after="0" w:line="240" w:lineRule="auto"/>
    </w:pPr>
    <w:rPr>
      <w:rFonts w:asciiTheme="minorHAnsi" w:hAnsiTheme="minorHAnsi" w:eastAsiaTheme="minorEastAsia" w:cstheme="minorBidi"/>
      <w:color w:val="333333" w:themeColor="text2"/>
      <w:sz w:val="24"/>
      <w:szCs w:val="24"/>
      <w:lang w:val="en-US" w:eastAsia="zh-CN" w:bidi="ar-SA"/>
      <w14:textFill>
        <w14:solidFill>
          <w14:schemeClr w14:val="tx2"/>
        </w14:solidFill>
      </w14:textFill>
    </w:rPr>
  </w:style>
  <w:style w:type="character" w:customStyle="1" w:styleId="22">
    <w:name w:val="標題 2 字元"/>
    <w:basedOn w:val="13"/>
    <w:link w:val="3"/>
    <w:uiPriority w:val="3"/>
    <w:rPr>
      <w:rFonts w:asciiTheme="majorHAnsi" w:hAnsiTheme="majorHAnsi" w:eastAsiaTheme="majorEastAsia" w:cstheme="majorBidi"/>
      <w:color w:val="FFFFFF" w:themeColor="background1"/>
      <w:sz w:val="28"/>
      <w:szCs w:val="28"/>
      <w14:textFill>
        <w14:solidFill>
          <w14:schemeClr w14:val="bg1"/>
        </w14:solidFill>
      </w14:textFill>
    </w:rPr>
  </w:style>
  <w:style w:type="character" w:customStyle="1" w:styleId="23">
    <w:name w:val="標題 3 字元"/>
    <w:basedOn w:val="13"/>
    <w:link w:val="5"/>
    <w:uiPriority w:val="4"/>
    <w:rPr>
      <w:rFonts w:asciiTheme="majorHAnsi" w:hAnsiTheme="majorHAnsi" w:eastAsiaTheme="majorEastAsia" w:cstheme="majorBidi"/>
      <w:caps/>
      <w:color w:val="FFFFFF" w:themeColor="background1"/>
      <w14:textFill>
        <w14:solidFill>
          <w14:schemeClr w14:val="bg1"/>
        </w14:solidFill>
      </w14:textFill>
    </w:rPr>
  </w:style>
  <w:style w:type="paragraph" w:customStyle="1" w:styleId="24">
    <w:name w:val="連絡資訊"/>
    <w:basedOn w:val="1"/>
    <w:qFormat/>
    <w:uiPriority w:val="5"/>
    <w:pPr>
      <w:spacing w:after="280" w:line="240" w:lineRule="auto"/>
      <w:jc w:val="center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5">
    <w:name w:val="日期 字元"/>
    <w:basedOn w:val="13"/>
    <w:link w:val="10"/>
    <w:uiPriority w:val="5"/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6">
    <w:name w:val="註解方塊文字 字元"/>
    <w:basedOn w:val="13"/>
    <w:link w:val="12"/>
    <w:semiHidden/>
    <w:uiPriority w:val="99"/>
    <w:rPr>
      <w:rFonts w:ascii="Segoe UI" w:hAnsi="Segoe UI" w:cs="Segoe UI"/>
      <w:sz w:val="18"/>
      <w:szCs w:val="18"/>
    </w:rPr>
  </w:style>
  <w:style w:type="character" w:customStyle="1" w:styleId="27">
    <w:name w:val="標題 4 字元"/>
    <w:basedOn w:val="13"/>
    <w:link w:val="6"/>
    <w:semiHidden/>
    <w:uiPriority w:val="99"/>
    <w:rPr>
      <w:rFonts w:asciiTheme="majorHAnsi" w:hAnsiTheme="majorHAnsi" w:eastAsiaTheme="majorEastAsia" w:cstheme="majorBidi"/>
      <w:color w:val="E03177" w:themeColor="accent1"/>
      <w14:textFill>
        <w14:solidFill>
          <w14:schemeClr w14:val="accent1"/>
        </w14:solidFill>
      </w14:textFill>
    </w:rPr>
  </w:style>
  <w:style w:type="paragraph" w:customStyle="1" w:styleId="28">
    <w:name w:val="List Paragraph"/>
    <w:basedOn w:val="1"/>
    <w:unhideWhenUsed/>
    <w:qFormat/>
    <w:uiPriority w:val="34"/>
    <w:pPr>
      <w:ind w:left="480" w:leftChars="200"/>
    </w:pPr>
  </w:style>
  <w:style w:type="character" w:customStyle="1" w:styleId="29">
    <w:name w:val="頁首 字元"/>
    <w:basedOn w:val="13"/>
    <w:link w:val="7"/>
    <w:qFormat/>
    <w:uiPriority w:val="99"/>
    <w:rPr>
      <w:sz w:val="20"/>
      <w:szCs w:val="20"/>
    </w:rPr>
  </w:style>
  <w:style w:type="character" w:customStyle="1" w:styleId="30">
    <w:name w:val="頁尾 字元"/>
    <w:basedOn w:val="13"/>
    <w:link w:val="11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5.xml"/><Relationship Id="rId25" Type="http://schemas.openxmlformats.org/officeDocument/2006/relationships/customXml" Target="../customXml/item4.xml"/><Relationship Id="rId24" Type="http://schemas.openxmlformats.org/officeDocument/2006/relationships/customXml" Target="../customXml/item3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y\AppData\Roaming\Microsoft\Templates\&#23395;&#31680;&#24615;&#27963;&#21205;&#20659;&#21934;.dotx" TargetMode="External"/></Relationship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874112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1667140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TP103988552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543113-C4E5-4951-A054-16A2C40CAD42}">
  <ds:schemaRefs/>
</ds:datastoreItem>
</file>

<file path=customXml/itemProps3.xml><?xml version="1.0" encoding="utf-8"?>
<ds:datastoreItem xmlns:ds="http://schemas.openxmlformats.org/officeDocument/2006/customXml" ds:itemID="{D5D4FA3A-F622-4F28-A87C-A1CB61383206}">
  <ds:schemaRefs/>
</ds:datastoreItem>
</file>

<file path=customXml/itemProps4.xml><?xml version="1.0" encoding="utf-8"?>
<ds:datastoreItem xmlns:ds="http://schemas.openxmlformats.org/officeDocument/2006/customXml" ds:itemID="{1424E78C-8A49-4037-80E8-15290F915514}">
  <ds:schemaRefs/>
</ds:datastoreItem>
</file>

<file path=customXml/itemProps5.xml><?xml version="1.0" encoding="utf-8"?>
<ds:datastoreItem xmlns:ds="http://schemas.openxmlformats.org/officeDocument/2006/customXml" ds:itemID="{F52C5BC1-0F2F-444E-A42E-BD232B7198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季節性活動傳單</Template>
  <Pages>6</Pages>
  <Words>381</Words>
  <Characters>547</Characters>
  <Lines>2</Lines>
  <Paragraphs>1</Paragraphs>
  <TotalTime>0</TotalTime>
  <ScaleCrop>false</ScaleCrop>
  <LinksUpToDate>false</LinksUpToDate>
  <CharactersWithSpaces>579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2022-11-03T07:58:00Z</dcterms:created>
  <dc:creator>Windows 使用者</dc:creator>
  <cp:lastModifiedBy>Chia-Yu Wang</cp:lastModifiedBy>
  <cp:lastPrinted>2020-09-28T10:34:00Z</cp:lastPrinted>
  <dcterms:modified xsi:type="dcterms:W3CDTF">2022-11-07T03:39:53Z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KSOProductBuildVer">
    <vt:lpwstr>1028-10.8.0.6003</vt:lpwstr>
  </property>
</Properties>
</file>