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Relational document engine architecture decisions</w:t>
      </w:r>
    </w:p>
    <w:p>
      <w:pPr>
        <w:pStyle w:val="Subtitle"/>
      </w:pPr>
      <w:r>
        <w:t>An open decision workbook</w:t>
      </w:r>
    </w:p>
    <w:p>
      <w:r>
        <w:t>This workbook consolidates the architectural questions from the supplied discussion: an extensible document and layout engine, relationships between words and lines, and editors that can expose different capabilities.</w:t>
      </w:r>
    </w:p>
    <w:p>
      <w:r>
        <w:t>No architecture, language, library, platform or implementation scope is selected here. Options are examples, not an exhaustive menu; they may be combined, rejected or replaced. Earlier recommendations have been restated as choices rather than commitments.</w:t>
      </w:r>
    </w:p>
    <w:p>
      <w:pPr>
        <w:pStyle w:val="Heading1"/>
      </w:pPr>
      <w:r>
        <w:t>How to use this workbook</w:t>
      </w:r>
    </w:p>
    <w:p>
      <w:r>
        <w:t>For each decision, record a choice or an alternative, its rationale, and what evidence would change it. Leave it open or explicitly defer it when its dependencies are unresolved. Extend the response areas freely in this editable document.</w:t>
      </w:r>
    </w:p>
    <w:p>
      <w:r>
        <w:t>Each entry provides options and a question or tradeoff to examine. No option is marked preferred. The section order groups related questions; it does not prescribe an implementation sequence.</w:t>
      </w:r>
    </w:p>
    <w:p>
      <w:pPr>
        <w:pStyle w:val="Heading1"/>
      </w:pPr>
      <w:r>
        <w:t>Decision groups</w:t>
      </w:r>
    </w:p>
    <w:p>
      <w:r>
        <w:t>1. Project boundaries</w:t>
      </w:r>
    </w:p>
    <w:p>
      <w:r>
        <w:t>2. Authoritative state and document structure</w:t>
      </w:r>
    </w:p>
    <w:p>
      <w:r>
        <w:t>3. Text storage and persistent addressing</w:t>
      </w:r>
    </w:p>
    <w:p>
      <w:r>
        <w:t>4. Relations and query semantics</w:t>
      </w:r>
    </w:p>
    <w:p>
      <w:r>
        <w:t>5. Values geometry and coordinate systems</w:t>
      </w:r>
    </w:p>
    <w:p>
      <w:r>
        <w:t>6. Typography and composition</w:t>
      </w:r>
    </w:p>
    <w:p>
      <w:r>
        <w:t>7. Dependencies and layout evaluation</w:t>
      </w:r>
    </w:p>
    <w:p>
      <w:r>
        <w:t>8. Editing and rendering contracts</w:t>
      </w:r>
    </w:p>
    <w:p>
      <w:r>
        <w:t>9. Semantics persistence and extension safety</w:t>
      </w:r>
    </w:p>
    <w:p>
      <w:r>
        <w:t>10. Failure behavior observability and delivery</w:t>
      </w:r>
    </w:p>
    <w:p>
      <w:pPr>
        <w:pStyle w:val="Heading1"/>
      </w:pPr>
      <w:r>
        <w:t>Cross decision notes</w:t>
      </w:r>
    </w:p>
    <w:p>
      <w:r>
        <w:t>Requirements still to establish, competing goals, or alternatives to the framing itself:</w:t>
      </w:r>
    </w:p>
    <w:p>
      <w:r>
        <w:t>____________________________________________________________________________</w:t>
      </w:r>
    </w:p>
    <w:p>
      <w:r>
        <w:br w:type="page"/>
      </w:r>
    </w:p>
    <w:p>
      <w:pPr>
        <w:pStyle w:val="Heading1"/>
      </w:pPr>
      <w:r>
        <w:t>1 Project boundaries</w:t>
      </w:r>
    </w:p>
    <w:p>
      <w:pPr>
        <w:pStyle w:val="Heading2"/>
      </w:pPr>
      <w:r>
        <w:t>01 Engine purpose</w:t>
      </w:r>
    </w:p>
    <w:p>
      <w:r>
        <w:rPr>
          <w:b/>
        </w:rPr>
        <w:t xml:space="preserve">Options  </w:t>
      </w:r>
      <w:r>
        <w:t>Document flow with spatial exceptions; general spatial composition; multiple composition domains.</w:t>
      </w:r>
    </w:p>
    <w:p>
      <w:r>
        <w:rPr>
          <w:b/>
        </w:rPr>
        <w:t xml:space="preserve">Consider  </w:t>
      </w:r>
      <w:r>
        <w:t>Flow provides an ordering model; spatial freedom requires explicit flow and reading-order rules.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02 Engine and editor separation</w:t>
      </w:r>
    </w:p>
    <w:p>
      <w:r>
        <w:rPr>
          <w:b/>
        </w:rPr>
        <w:t xml:space="preserve">Options  </w:t>
      </w:r>
      <w:r>
        <w:t>Integrated application; headless engine with a public SDK; engine plus reusable editing kernel and separate UIs.</w:t>
      </w:r>
    </w:p>
    <w:p>
      <w:r>
        <w:rPr>
          <w:b/>
        </w:rPr>
        <w:t xml:space="preserve">Consider  </w:t>
      </w:r>
      <w:r>
        <w:t>Choose which operations every client can perform without relying on a particular UI.</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03 Module boundaries</w:t>
      </w:r>
    </w:p>
    <w:p>
      <w:r>
        <w:rPr>
          <w:b/>
        </w:rPr>
        <w:t xml:space="preserve">Options  </w:t>
      </w:r>
      <w:r>
        <w:t>One library with internal modules; several libraries or crates; service or process boundaries.</w:t>
      </w:r>
    </w:p>
    <w:p>
      <w:r>
        <w:rPr>
          <w:b/>
        </w:rPr>
        <w:t xml:space="preserve">Consider  </w:t>
      </w:r>
      <w:r>
        <w:t>Isolation supports independent work but adds interface, packaging and integration costs.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04 Public extension contracts</w:t>
      </w:r>
    </w:p>
    <w:p>
      <w:r>
        <w:rPr>
          <w:b/>
        </w:rPr>
        <w:t xml:space="preserve">Options  </w:t>
      </w:r>
      <w:r>
        <w:t>Fixed built-in behaviors; registered typed interfaces; scripting; native extensions; a combination.</w:t>
      </w:r>
    </w:p>
    <w:p>
      <w:r>
        <w:rPr>
          <w:b/>
        </w:rPr>
        <w:t xml:space="preserve">Consider  </w:t>
      </w:r>
      <w:r>
        <w:t>Define versioning and compatibility expectations before external clients depend on contracts.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r>
        <w:br w:type="page"/>
      </w:r>
    </w:p>
    <w:p>
      <w:pPr>
        <w:pStyle w:val="Heading1"/>
      </w:pPr>
      <w:r>
        <w:t>2 Authoritative state and document structure</w:t>
      </w:r>
    </w:p>
    <w:p>
      <w:pPr>
        <w:pStyle w:val="Heading2"/>
      </w:pPr>
      <w:r>
        <w:t>05 Authored and derived representations</w:t>
      </w:r>
    </w:p>
    <w:p>
      <w:r>
        <w:rPr>
          <w:b/>
        </w:rPr>
        <w:t xml:space="preserve">Options  </w:t>
      </w:r>
      <w:r>
        <w:t>Shared model with derived fields; separate document, layout and display representations; separate immutable snapshots.</w:t>
      </w:r>
    </w:p>
    <w:p>
      <w:r>
        <w:rPr>
          <w:b/>
        </w:rPr>
        <w:t xml:space="preserve">Consider  </w:t>
      </w:r>
      <w:r>
        <w:t>Decide what is saved and undoable, and what can be discarded and recomputed.</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06 Semantic structure</w:t>
      </w:r>
    </w:p>
    <w:p>
      <w:r>
        <w:rPr>
          <w:b/>
        </w:rPr>
        <w:t xml:space="preserve">Options  </w:t>
      </w:r>
      <w:r>
        <w:t>Tree; graph; tree with independent relation and style graphs.</w:t>
      </w:r>
    </w:p>
    <w:p>
      <w:r>
        <w:rPr>
          <w:b/>
        </w:rPr>
        <w:t xml:space="preserve">Consider  </w:t>
      </w:r>
      <w:r>
        <w:t>Decide how headings, verses, stanzas, notes and discontinuous groups are represented without fixing their appearance.</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07 Stable identity and lifecycle</w:t>
      </w:r>
    </w:p>
    <w:p>
      <w:r>
        <w:rPr>
          <w:b/>
        </w:rPr>
        <w:t xml:space="preserve">Options  </w:t>
      </w:r>
      <w:r>
        <w:t>Persistent opaque IDs; IDs with generations; persistent IDs plus tombstones.</w:t>
      </w:r>
    </w:p>
    <w:p>
      <w:r>
        <w:rPr>
          <w:b/>
        </w:rPr>
        <w:t xml:space="preserve">Consider  </w:t>
      </w:r>
      <w:r>
        <w:t>Specify identity on deletion, restoration, copying and moving; decide whether reuse is ever allowed.</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08 Styles and property precedence</w:t>
      </w:r>
    </w:p>
    <w:p>
      <w:r>
        <w:rPr>
          <w:b/>
        </w:rPr>
        <w:t xml:space="preserve">Options  </w:t>
      </w:r>
      <w:r>
        <w:t>Direct properties; named styles with inheritance; cascade; hybrid.</w:t>
      </w:r>
    </w:p>
    <w:p>
      <w:r>
        <w:rPr>
          <w:b/>
        </w:rPr>
        <w:t xml:space="preserve">Consider  </w:t>
      </w:r>
      <w:r>
        <w:t>Define specified, inherited, computed and used values, including overrides and percentage bases.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r>
        <w:br w:type="page"/>
      </w:r>
    </w:p>
    <w:p>
      <w:pPr>
        <w:pStyle w:val="Heading1"/>
      </w:pPr>
      <w:r>
        <w:t>3 Text storage and persistent addressing</w:t>
      </w:r>
    </w:p>
    <w:p>
      <w:pPr>
        <w:pStyle w:val="Heading2"/>
      </w:pPr>
      <w:r>
        <w:t>09 Text store and canonical positions</w:t>
      </w:r>
    </w:p>
    <w:p>
      <w:r>
        <w:rPr>
          <w:b/>
        </w:rPr>
        <w:t xml:space="preserve">Options  </w:t>
      </w:r>
      <w:r>
        <w:t>Flat strings; rope; piece tree; collaborative sequence. Positions may use bytes, code units, scalars or stable structural anchors.</w:t>
      </w:r>
    </w:p>
    <w:p>
      <w:r>
        <w:rPr>
          <w:b/>
        </w:rPr>
        <w:t xml:space="preserve">Consider  </w:t>
      </w:r>
      <w:r>
        <w:t>Define conversion boundaries; storage offsets, grapheme navigation and persistent identity solve different problems.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10 Persistent ranges and word references</w:t>
      </w:r>
    </w:p>
    <w:p>
      <w:r>
        <w:rPr>
          <w:b/>
        </w:rPr>
        <w:t xml:space="preserve">Options  </w:t>
      </w:r>
      <w:r>
        <w:t>Derived segmentation only; explicit marked ranges; persistent token identities; anchors with derived word queries.</w:t>
      </w:r>
    </w:p>
    <w:p>
      <w:r>
        <w:rPr>
          <w:b/>
        </w:rPr>
        <w:t xml:space="preserve">Consider  </w:t>
      </w:r>
      <w:r>
        <w:t>Specify how references survive token splitting, merging and language-dependent segmentation.</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11 Authored and visual lines</w:t>
      </w:r>
    </w:p>
    <w:p>
      <w:r>
        <w:rPr>
          <w:b/>
        </w:rPr>
        <w:t xml:space="preserve">Options  </w:t>
      </w:r>
      <w:r>
        <w:t>Explicit authored line entities; break markers inside paragraphs; both. Visual lines may remain derived fragments.</w:t>
      </w:r>
    </w:p>
    <w:p>
      <w:r>
        <w:rPr>
          <w:b/>
        </w:rPr>
        <w:t xml:space="preserve">Consider  </w:t>
      </w:r>
      <w:r>
        <w:t>Define soft wrapping, forced line breaks, stanza breaks and paragraph breaks separately.</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12 Anchor edit behavior</w:t>
      </w:r>
    </w:p>
    <w:p>
      <w:r>
        <w:rPr>
          <w:b/>
        </w:rPr>
        <w:t xml:space="preserve">Options  </w:t>
      </w:r>
      <w:r>
        <w:t>Independent start and end affinity; expanding ranges; fixed-content ranges; custom policies.</w:t>
      </w:r>
    </w:p>
    <w:p>
      <w:r>
        <w:rPr>
          <w:b/>
        </w:rPr>
        <w:t xml:space="preserve">Consider  </w:t>
      </w:r>
      <w:r>
        <w:t>Specify insertion at either boundary, replacement, deletion and moves. Avoid treating one affinity flag as a complete policy.</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r>
        <w:br w:type="page"/>
      </w:r>
    </w:p>
    <w:p>
      <w:pPr>
        <w:pStyle w:val="Heading1"/>
      </w:pPr>
      <w:r>
        <w:t>4 Relations and query semantics</w:t>
      </w:r>
    </w:p>
    <w:p>
      <w:pPr>
        <w:pStyle w:val="Heading2"/>
      </w:pPr>
      <w:r>
        <w:t>13 Relation targets</w:t>
      </w:r>
    </w:p>
    <w:p>
      <w:r>
        <w:rPr>
          <w:b/>
        </w:rPr>
        <w:t xml:space="preserve">Options  </w:t>
      </w:r>
      <w:r>
        <w:t>Concrete content IDs; persistent ranges; structural queries; layout queries; explicit snapshot references.</w:t>
      </w:r>
    </w:p>
    <w:p>
      <w:r>
        <w:rPr>
          <w:b/>
        </w:rPr>
        <w:t xml:space="preserve">Consider  </w:t>
      </w:r>
      <w:r>
        <w:t>Define LineContaining, PreviousLine and similar queries, including multiple matches and reflow behavior.</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14 Relation types and ownership</w:t>
      </w:r>
    </w:p>
    <w:p>
      <w:r>
        <w:rPr>
          <w:b/>
        </w:rPr>
        <w:t xml:space="preserve">Options  </w:t>
      </w:r>
      <w:r>
        <w:t>Generic edges; typed built-in relations; registered relation schemas. Ownership may be node-local or independent.</w:t>
      </w:r>
    </w:p>
    <w:p>
      <w:r>
        <w:rPr>
          <w:b/>
        </w:rPr>
        <w:t xml:space="preserve">Consider  </w:t>
      </w:r>
      <w:r>
        <w:t>Define alignment, spacing, order, grouping, breaks and references; decide what deletion or copying includes.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15 Invalid targets and rebinding</w:t>
      </w:r>
    </w:p>
    <w:p>
      <w:r>
        <w:rPr>
          <w:b/>
        </w:rPr>
        <w:t xml:space="preserve">Options  </w:t>
      </w:r>
      <w:r>
        <w:t>Fail; retain a dangling relation; explicit rebinding; automatic rebinding with diagnostics; configurable policies.</w:t>
      </w:r>
    </w:p>
    <w:p>
      <w:r>
        <w:rPr>
          <w:b/>
        </w:rPr>
        <w:t xml:space="preserve">Consider  </w:t>
      </w:r>
      <w:r>
        <w:t>Represent valid, rebound, ambiguous and missing states; decide what evidence permits a new target.</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16 Graph separation and public queries</w:t>
      </w:r>
    </w:p>
    <w:p>
      <w:r>
        <w:rPr>
          <w:b/>
        </w:rPr>
        <w:t xml:space="preserve">Options  </w:t>
      </w:r>
      <w:r>
        <w:t>One graph; separate identity, authored relation and computed dependency graphs; layered indexes over shared storage.</w:t>
      </w:r>
    </w:p>
    <w:p>
      <w:r>
        <w:rPr>
          <w:b/>
        </w:rPr>
        <w:t xml:space="preserve">Consider  </w:t>
      </w:r>
      <w:r>
        <w:t>Define queries such as all relations touching a range and all layout fragments containing a stanza.</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r>
        <w:br w:type="page"/>
      </w:r>
    </w:p>
    <w:p>
      <w:pPr>
        <w:pStyle w:val="Heading1"/>
      </w:pPr>
      <w:r>
        <w:t>5 Values geometry and coordinate systems</w:t>
      </w:r>
    </w:p>
    <w:p>
      <w:pPr>
        <w:pStyle w:val="Heading2"/>
      </w:pPr>
      <w:r>
        <w:t>17 Symbolic expression language</w:t>
      </w:r>
    </w:p>
    <w:p>
      <w:r>
        <w:rPr>
          <w:b/>
        </w:rPr>
        <w:t xml:space="preserve">Options  </w:t>
      </w:r>
      <w:r>
        <w:t>Literal units only; bounded typed expressions; registered pure functions; general scripting.</w:t>
      </w:r>
    </w:p>
    <w:p>
      <w:r>
        <w:rPr>
          <w:b/>
        </w:rPr>
        <w:t xml:space="preserve">Consider  </w:t>
      </w:r>
      <w:r>
        <w:t>Set dimensional type rules, dependency reporting and limits. Decide when symbolic values become numbers.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18 Resolution context</w:t>
      </w:r>
    </w:p>
    <w:p>
      <w:r>
        <w:rPr>
          <w:b/>
        </w:rPr>
        <w:t xml:space="preserve">Options  </w:t>
      </w:r>
      <w:r>
        <w:t>Global context; explicit contexts per property; hierarchical contexts with declared dependencies.</w:t>
      </w:r>
    </w:p>
    <w:p>
      <w:r>
        <w:rPr>
          <w:b/>
        </w:rPr>
        <w:t xml:space="preserve">Consider  </w:t>
      </w:r>
      <w:r>
        <w:t>Define em, lh, percentages and reference geometry precisely, including unresolved or indefinite bases.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19 Resolved units and numeric policy</w:t>
      </w:r>
    </w:p>
    <w:p>
      <w:r>
        <w:rPr>
          <w:b/>
        </w:rPr>
        <w:t xml:space="preserve">Options  </w:t>
      </w:r>
      <w:r>
        <w:t>Floating-point points; fixed-point physical units; bounded numeric types; mixed precision.</w:t>
      </w:r>
    </w:p>
    <w:p>
      <w:r>
        <w:rPr>
          <w:b/>
        </w:rPr>
        <w:t xml:space="preserve">Consider  </w:t>
      </w:r>
      <w:r>
        <w:t>Choose rounding, overflow and comparison rules. Fixed point alone does not guarantee identical layout.</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20 Coordinates and writing modes</w:t>
      </w:r>
    </w:p>
    <w:p>
      <w:r>
        <w:rPr>
          <w:b/>
        </w:rPr>
        <w:t xml:space="preserve">Options  </w:t>
      </w:r>
      <w:r>
        <w:t>Bare coordinates with conventions; typed spaces and transforms. Physical axes; logical inline and block axes; both.</w:t>
      </w:r>
    </w:p>
    <w:p>
      <w:r>
        <w:rPr>
          <w:b/>
        </w:rPr>
        <w:t xml:space="preserve">Consider  </w:t>
      </w:r>
      <w:r>
        <w:t>Define page, frame, line, glyph, viewport and device spaces, plus direction and transform handling.</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r>
        <w:br w:type="page"/>
      </w:r>
    </w:p>
    <w:p>
      <w:pPr>
        <w:pStyle w:val="Heading1"/>
      </w:pPr>
      <w:r>
        <w:t>6 Typography and composition</w:t>
      </w:r>
    </w:p>
    <w:p>
      <w:pPr>
        <w:pStyle w:val="Heading2"/>
      </w:pPr>
      <w:r>
        <w:t>21 Fonts and reproducibility</w:t>
      </w:r>
    </w:p>
    <w:p>
      <w:r>
        <w:rPr>
          <w:b/>
        </w:rPr>
        <w:t xml:space="preserve">Options  </w:t>
      </w:r>
      <w:r>
        <w:t>System font names; pinned face identities; bundled or embedded fonts; explicit fallback chains.</w:t>
      </w:r>
    </w:p>
    <w:p>
      <w:r>
        <w:rPr>
          <w:b/>
        </w:rPr>
        <w:t xml:space="preserve">Consider  </w:t>
      </w:r>
      <w:r>
        <w:t>Define substitution reporting and the reproducibility envelope: fonts, shaping, dictionaries and engine settings.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22 Shaping and Unicode mappings</w:t>
      </w:r>
    </w:p>
    <w:p>
      <w:r>
        <w:rPr>
          <w:b/>
        </w:rPr>
        <w:t xml:space="preserve">Options  </w:t>
      </w:r>
      <w:r>
        <w:t>Direct library integration; adapter contract; interchangeable adapters.</w:t>
      </w:r>
    </w:p>
    <w:p>
      <w:r>
        <w:rPr>
          <w:b/>
        </w:rPr>
        <w:t xml:space="preserve">Consider  </w:t>
      </w:r>
      <w:r>
        <w:t>Preserve source-to-cluster-to-glyph mappings and bidi information; allow boundary-dependent reshaping.</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23 Line composition and geometry</w:t>
      </w:r>
    </w:p>
    <w:p>
      <w:r>
        <w:rPr>
          <w:b/>
        </w:rPr>
        <w:t xml:space="preserve">Options  </w:t>
      </w:r>
      <w:r>
        <w:t>One composer; pluggable greedy, optimal or authored-break composers. Fixed widths; geometry providers returning available intervals.</w:t>
      </w:r>
    </w:p>
    <w:p>
      <w:r>
        <w:rPr>
          <w:b/>
        </w:rPr>
        <w:t xml:space="preserve">Consider  </w:t>
      </w:r>
      <w:r>
        <w:t>Define fragments, adjustments, break reasons and scores. Geometry may depend on line height and prior composition.</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24 Block flow and region composition</w:t>
      </w:r>
    </w:p>
    <w:p>
      <w:r>
        <w:rPr>
          <w:b/>
        </w:rPr>
        <w:t xml:space="preserve">Options  </w:t>
      </w:r>
      <w:r>
        <w:t>Simple ordered flow; frames and columns; pagination; floats, tables and notes as dedicated subsystems.</w:t>
      </w:r>
    </w:p>
    <w:p>
      <w:r>
        <w:rPr>
          <w:b/>
        </w:rPr>
        <w:t xml:space="preserve">Consider  </w:t>
      </w:r>
      <w:r>
        <w:t>Decide which capabilities are initial scope and where allocation, fragmentation and backtracking belong.</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r>
        <w:br w:type="page"/>
      </w:r>
    </w:p>
    <w:p>
      <w:pPr>
        <w:pStyle w:val="Heading1"/>
      </w:pPr>
      <w:r>
        <w:t>7 Dependencies and layout evaluation</w:t>
      </w:r>
    </w:p>
    <w:p>
      <w:pPr>
        <w:pStyle w:val="Heading2"/>
      </w:pPr>
      <w:r>
        <w:t>25 Algorithm and solver boundaries</w:t>
      </w:r>
    </w:p>
    <w:p>
      <w:r>
        <w:rPr>
          <w:b/>
        </w:rPr>
        <w:t xml:space="preserve">Options  </w:t>
      </w:r>
      <w:r>
        <w:t>Specialized algorithms; general constraint solver; hybrid with explicit solver domains.</w:t>
      </w:r>
    </w:p>
    <w:p>
      <w:r>
        <w:rPr>
          <w:b/>
        </w:rPr>
        <w:t xml:space="preserve">Consider  </w:t>
      </w:r>
      <w:r>
        <w:t>Assign text breaking, block flow, alignment and region allocation to suitable mechanisms.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26 Passes cycles and convergence</w:t>
      </w:r>
    </w:p>
    <w:p>
      <w:r>
        <w:rPr>
          <w:b/>
        </w:rPr>
        <w:t xml:space="preserve">Options  </w:t>
      </w:r>
      <w:r>
        <w:t>Single pass with restricted references; staged passes; bounded iteration; algebraic solving for supported cycles.</w:t>
      </w:r>
    </w:p>
    <w:p>
      <w:r>
        <w:rPr>
          <w:b/>
        </w:rPr>
        <w:t xml:space="preserve">Consider  </w:t>
      </w:r>
      <w:r>
        <w:t>Classify cycles and define convergence, iteration limits, oscillation handling and diagnostics.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27 Invalidation and caching</w:t>
      </w:r>
    </w:p>
    <w:p>
      <w:r>
        <w:rPr>
          <w:b/>
        </w:rPr>
        <w:t xml:space="preserve">Options  </w:t>
      </w:r>
      <w:r>
        <w:t>Full recomposition; paragraph or region invalidation; dependency-driven incremental evaluation; hybrid.</w:t>
      </w:r>
    </w:p>
    <w:p>
      <w:r>
        <w:rPr>
          <w:b/>
        </w:rPr>
        <w:t xml:space="preserve">Consider  </w:t>
      </w:r>
      <w:r>
        <w:t>Choose cache keys and invalidation units for text, fonts, styles, queries, relations and downstream flow.</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28 Scheduling and revision consistency</w:t>
      </w:r>
    </w:p>
    <w:p>
      <w:r>
        <w:rPr>
          <w:b/>
        </w:rPr>
        <w:t xml:space="preserve">Options  </w:t>
      </w:r>
      <w:r>
        <w:t>Synchronous layout; worker jobs; parallel tasks; demand-driven layout.</w:t>
      </w:r>
    </w:p>
    <w:p>
      <w:r>
        <w:rPr>
          <w:b/>
        </w:rPr>
        <w:t xml:space="preserve">Consider  </w:t>
      </w:r>
      <w:r>
        <w:t>Define cancellation, stale-result rejection and publication rules when the UI shows an older snapshot.</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r>
        <w:br w:type="page"/>
      </w:r>
    </w:p>
    <w:p>
      <w:pPr>
        <w:pStyle w:val="Heading1"/>
      </w:pPr>
      <w:r>
        <w:t>8 Editing and rendering contracts</w:t>
      </w:r>
    </w:p>
    <w:p>
      <w:pPr>
        <w:pStyle w:val="Heading2"/>
      </w:pPr>
      <w:r>
        <w:t>29 Mutation undo and collaboration</w:t>
      </w:r>
    </w:p>
    <w:p>
      <w:r>
        <w:rPr>
          <w:b/>
        </w:rPr>
        <w:t xml:space="preserve">Options  </w:t>
      </w:r>
      <w:r>
        <w:t>Direct mutation; commands; transactions producing deltas; event log or collaborative operations.</w:t>
      </w:r>
    </w:p>
    <w:p>
      <w:r>
        <w:rPr>
          <w:b/>
        </w:rPr>
        <w:t xml:space="preserve">Consider  </w:t>
      </w:r>
      <w:r>
        <w:t>Define atomicity, validation and undo. Decide whether collaboration is in scope or only an interface constraint.</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30 Selection hit testing and navigation</w:t>
      </w:r>
    </w:p>
    <w:p>
      <w:r>
        <w:rPr>
          <w:b/>
        </w:rPr>
        <w:t xml:space="preserve">Options  </w:t>
      </w:r>
      <w:r>
        <w:t>Layout-owned APIs; editing-kernel APIs over layout mappings; client-defined interaction.</w:t>
      </w:r>
    </w:p>
    <w:p>
      <w:r>
        <w:rPr>
          <w:b/>
        </w:rPr>
        <w:t xml:space="preserve">Consider  </w:t>
      </w:r>
      <w:r>
        <w:t>Define logical versus visual movement, caret affinity, ligatures, bidi boundaries and range geometry.</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31 Gesture interpretation</w:t>
      </w:r>
    </w:p>
    <w:p>
      <w:r>
        <w:rPr>
          <w:b/>
        </w:rPr>
        <w:t xml:space="preserve">Options  </w:t>
      </w:r>
      <w:r>
        <w:t>Absolute placement; creation of relationships; mode-dependent behavior; user-selected policies.</w:t>
      </w:r>
    </w:p>
    <w:p>
      <w:r>
        <w:rPr>
          <w:b/>
        </w:rPr>
        <w:t xml:space="preserve">Consider  </w:t>
      </w:r>
      <w:r>
        <w:t>Define what dragging authors. Do not infer a proportional relationship from a gesture without an explicit rule.</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32 Display and backend boundaries</w:t>
      </w:r>
    </w:p>
    <w:p>
      <w:r>
        <w:rPr>
          <w:b/>
        </w:rPr>
        <w:t xml:space="preserve">Options  </w:t>
      </w:r>
      <w:r>
        <w:t>Layout paints directly; display list; retained scene; hybrid.</w:t>
      </w:r>
    </w:p>
    <w:p>
      <w:r>
        <w:rPr>
          <w:b/>
        </w:rPr>
        <w:t xml:space="preserve">Consider  </w:t>
      </w:r>
      <w:r>
        <w:t>Define glyph, path, image and clip operations, resource ownership, and renderer versus exporter responsibilities.</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r>
        <w:br w:type="page"/>
      </w:r>
    </w:p>
    <w:p>
      <w:pPr>
        <w:pStyle w:val="Heading1"/>
      </w:pPr>
      <w:r>
        <w:t>9 Semantics persistence and extension safety</w:t>
      </w:r>
    </w:p>
    <w:p>
      <w:pPr>
        <w:pStyle w:val="Heading2"/>
      </w:pPr>
      <w:r>
        <w:t>33 Reading order and accessibility</w:t>
      </w:r>
    </w:p>
    <w:p>
      <w:r>
        <w:rPr>
          <w:b/>
        </w:rPr>
        <w:t xml:space="preserve">Options  </w:t>
      </w:r>
      <w:r>
        <w:t>Derived visual order; explicit logical order; semantic order with overrides.</w:t>
      </w:r>
    </w:p>
    <w:p>
      <w:r>
        <w:rPr>
          <w:b/>
        </w:rPr>
        <w:t xml:space="preserve">Consider  </w:t>
      </w:r>
      <w:r>
        <w:t>Define accessible structure, annotation attachment and text extraction for layouts with unusual geometry.</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34 File format assets and migrations</w:t>
      </w:r>
    </w:p>
    <w:p>
      <w:r>
        <w:rPr>
          <w:b/>
        </w:rPr>
        <w:t xml:space="preserve">Options  </w:t>
      </w:r>
      <w:r>
        <w:t>Versioned structured file; package with assets; external asset references; optional derived caches.</w:t>
      </w:r>
    </w:p>
    <w:p>
      <w:r>
        <w:rPr>
          <w:b/>
        </w:rPr>
        <w:t xml:space="preserve">Consider  </w:t>
      </w:r>
      <w:r>
        <w:t>Define migration, unknown extension data and missing assets. Choose what layout settings and font identities are retained.</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35 Clipboard and export fidelity</w:t>
      </w:r>
    </w:p>
    <w:p>
      <w:r>
        <w:rPr>
          <w:b/>
        </w:rPr>
        <w:t xml:space="preserve">Options  </w:t>
      </w:r>
      <w:r>
        <w:t>Plain text; rich text; native document fragments with relations and dependencies; multiple formats.</w:t>
      </w:r>
    </w:p>
    <w:p>
      <w:r>
        <w:rPr>
          <w:b/>
        </w:rPr>
        <w:t xml:space="preserve">Consider  </w:t>
      </w:r>
      <w:r>
        <w:t>Define ID remapping and relations crossing the copied boundary. Specify what each export preserves or reports losing.</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36 Plugin execution and capabilities</w:t>
      </w:r>
    </w:p>
    <w:p>
      <w:r>
        <w:rPr>
          <w:b/>
        </w:rPr>
        <w:t xml:space="preserve">Options  </w:t>
      </w:r>
      <w:r>
        <w:t>Trusted in-process code; sandboxed scripts or WASM; out-of-process extensions; mixed trust levels.</w:t>
      </w:r>
    </w:p>
    <w:p>
      <w:r>
        <w:rPr>
          <w:b/>
        </w:rPr>
        <w:t xml:space="preserve">Consider  </w:t>
      </w:r>
      <w:r>
        <w:t>Decide access to document operations, resources and I/O, plus execution budgets and behavior when a plugin is unavailable.</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r>
        <w:br w:type="page"/>
      </w:r>
    </w:p>
    <w:p>
      <w:pPr>
        <w:pStyle w:val="Heading1"/>
      </w:pPr>
      <w:r>
        <w:t>10 Failure behavior observability and delivery</w:t>
      </w:r>
    </w:p>
    <w:p>
      <w:pPr>
        <w:pStyle w:val="Heading2"/>
      </w:pPr>
      <w:r>
        <w:t>37 Partial layout and fallback</w:t>
      </w:r>
    </w:p>
    <w:p>
      <w:r>
        <w:rPr>
          <w:b/>
        </w:rPr>
        <w:t xml:space="preserve">Options  </w:t>
      </w:r>
      <w:r>
        <w:t>Whole-job failure; partial snapshot with diagnostics; last-known geometry; configurable fallback by failure type.</w:t>
      </w:r>
    </w:p>
    <w:p>
      <w:r>
        <w:rPr>
          <w:b/>
        </w:rPr>
        <w:t xml:space="preserve">Consider  </w:t>
      </w:r>
      <w:r>
        <w:t>Choose behavior for missing fonts, impossible constraints and plugin errors; distinguish cached geometry from valid output.</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38 Determinism contract</w:t>
      </w:r>
    </w:p>
    <w:p>
      <w:r>
        <w:rPr>
          <w:b/>
        </w:rPr>
        <w:t xml:space="preserve">Options  </w:t>
      </w:r>
      <w:r>
        <w:t>Best effort; repeatability within a pinned environment; cross-platform composition guarantees; explicit nondeterministic modes.</w:t>
      </w:r>
    </w:p>
    <w:p>
      <w:r>
        <w:rPr>
          <w:b/>
        </w:rPr>
        <w:t xml:space="preserve">Consider  </w:t>
      </w:r>
      <w:r>
        <w:t>Define inputs, resource versions, numeric tolerances and whether plugins may use time, randomness or I/O during layout.</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39 Provenance and verification</w:t>
      </w:r>
    </w:p>
    <w:p>
      <w:r>
        <w:rPr>
          <w:b/>
        </w:rPr>
        <w:t xml:space="preserve">Options  </w:t>
      </w:r>
      <w:r>
        <w:t>Minimal diagnostics; property and break explanations; reverse dependency inspection; full debug renderer.</w:t>
      </w:r>
    </w:p>
    <w:p>
      <w:r>
        <w:rPr>
          <w:b/>
        </w:rPr>
        <w:t xml:space="preserve">Consider  </w:t>
      </w:r>
      <w:r>
        <w:t>Choose semantic, geometry, visual and fuzz tests, and how failures retain enough context to reproduce them.</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p>
      <w:pPr>
        <w:pStyle w:val="Heading2"/>
      </w:pPr>
      <w:r>
        <w:t>40 Integration and parallel development</w:t>
      </w:r>
    </w:p>
    <w:p>
      <w:r>
        <w:rPr>
          <w:b/>
        </w:rPr>
        <w:t xml:space="preserve">Options  </w:t>
      </w:r>
      <w:r>
        <w:t>Sequential implementation; contract-first parallel modules; small end-to-end spike before parallel work.</w:t>
      </w:r>
    </w:p>
    <w:p>
      <w:r>
        <w:rPr>
          <w:b/>
        </w:rPr>
        <w:t xml:space="preserve">Consider  </w:t>
      </w:r>
      <w:r>
        <w:t>Decide interfaces and fixtures first. A possible spike is anchored text, reflow, a following annotation and headless output.</w:t>
      </w:r>
    </w:p>
    <w:p>
      <w:r>
        <w:rPr>
          <w:b/>
        </w:rPr>
        <w:t xml:space="preserve">Choice or alternative  </w:t>
      </w:r>
      <w:r>
        <w:t>________________________________________</w:t>
      </w:r>
    </w:p>
    <w:p>
      <w:r>
        <w:rPr>
          <w:b/>
        </w:rPr>
        <w:t xml:space="preserve">Rationale and open questions  </w:t>
      </w:r>
      <w:r>
        <w:t>_________________________________</w:t>
      </w:r>
    </w:p>
    <w:p>
      <w:pPr>
        <w:spacing w:after="260"/>
      </w:pPr>
      <w:r>
        <w:rPr>
          <w:b/>
        </w:rPr>
        <w:t xml:space="preserve">Status  </w:t>
      </w:r>
      <w:r>
        <w:t>Open / Tentative / Decided / Deferred     Related decisions  __________</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Architecture decision workbook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