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39B2" w14:textId="2014ADF2" w:rsidR="000C3ECD" w:rsidRPr="000C3ECD" w:rsidRDefault="000C3ECD" w:rsidP="000C3E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ECD">
        <w:rPr>
          <w:rFonts w:ascii="Times New Roman" w:hAnsi="Times New Roman" w:cs="Times New Roman"/>
          <w:b/>
          <w:bCs/>
          <w:sz w:val="28"/>
          <w:szCs w:val="28"/>
        </w:rPr>
        <w:t>AI Service API Contract Documentation</w:t>
      </w:r>
      <w:r w:rsidR="00AB6F12">
        <w:rPr>
          <w:rFonts w:ascii="Times New Roman" w:hAnsi="Times New Roman" w:cs="Times New Roman"/>
          <w:b/>
          <w:bCs/>
          <w:sz w:val="28"/>
          <w:szCs w:val="28"/>
        </w:rPr>
        <w:t xml:space="preserve"> [Phase – 1]</w:t>
      </w:r>
    </w:p>
    <w:p w14:paraId="47B02E8A" w14:textId="77777777" w:rsidR="000C3ECD" w:rsidRPr="000C3ECD" w:rsidRDefault="000C3ECD" w:rsidP="000C3E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1. API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681"/>
      </w:tblGrid>
      <w:tr w:rsidR="000C3ECD" w:rsidRPr="000C3ECD" w14:paraId="47DBFA0A" w14:textId="77777777" w:rsidTr="000C3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64BE8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FCAF314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0C3ECD" w:rsidRPr="000C3ECD" w14:paraId="6560CD1F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F2D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6CC8909D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AI Service</w:t>
            </w:r>
          </w:p>
        </w:tc>
      </w:tr>
      <w:tr w:rsidR="000C3ECD" w:rsidRPr="000C3ECD" w14:paraId="7F41CC6A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024A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0E26BD88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</w:tr>
      <w:tr w:rsidR="000C3ECD" w:rsidRPr="000C3ECD" w14:paraId="47E9485A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FFB0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API Version</w:t>
            </w:r>
          </w:p>
        </w:tc>
        <w:tc>
          <w:tcPr>
            <w:tcW w:w="0" w:type="auto"/>
            <w:vAlign w:val="center"/>
            <w:hideMark/>
          </w:tcPr>
          <w:p w14:paraId="709CBC1B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0.1.0</w:t>
            </w:r>
          </w:p>
        </w:tc>
      </w:tr>
      <w:tr w:rsidR="000C3ECD" w:rsidRPr="000C3ECD" w14:paraId="6436A50F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77F0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API Specification</w:t>
            </w:r>
          </w:p>
        </w:tc>
        <w:tc>
          <w:tcPr>
            <w:tcW w:w="0" w:type="auto"/>
            <w:vAlign w:val="center"/>
            <w:hideMark/>
          </w:tcPr>
          <w:p w14:paraId="43CB2AD2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OpenAPI 3.1</w:t>
            </w:r>
          </w:p>
        </w:tc>
      </w:tr>
      <w:tr w:rsidR="000C3ECD" w:rsidRPr="000C3ECD" w14:paraId="7B89B611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2A6F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Base URL (Development)</w:t>
            </w:r>
          </w:p>
        </w:tc>
        <w:tc>
          <w:tcPr>
            <w:tcW w:w="0" w:type="auto"/>
            <w:vAlign w:val="center"/>
            <w:hideMark/>
          </w:tcPr>
          <w:p w14:paraId="53D3B313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http://127.0.0.1:8000</w:t>
            </w:r>
          </w:p>
        </w:tc>
      </w:tr>
      <w:tr w:rsidR="000C3ECD" w:rsidRPr="000C3ECD" w14:paraId="36FBD252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A608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Consumer Service</w:t>
            </w:r>
          </w:p>
        </w:tc>
        <w:tc>
          <w:tcPr>
            <w:tcW w:w="0" w:type="auto"/>
            <w:vAlign w:val="center"/>
            <w:hideMark/>
          </w:tcPr>
          <w:p w14:paraId="3260647D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Spring Boot Learn-Service</w:t>
            </w:r>
          </w:p>
        </w:tc>
      </w:tr>
    </w:tbl>
    <w:p w14:paraId="75C0757E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43E0956E">
          <v:rect id="_x0000_i1025" style="width:0;height:1.5pt" o:hralign="center" o:hrstd="t" o:hr="t" fillcolor="#a0a0a0" stroked="f"/>
        </w:pict>
      </w:r>
    </w:p>
    <w:p w14:paraId="73685D94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2. Authentication</w:t>
      </w:r>
    </w:p>
    <w:p w14:paraId="05DAEBE2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Current Implementation</w:t>
      </w:r>
    </w:p>
    <w:p w14:paraId="3A97ECFB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The AI service includes internal authentication middleware support using a shared secret header.</w:t>
      </w:r>
    </w:p>
    <w:p w14:paraId="716B35A4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Expected future integration:</w:t>
      </w:r>
    </w:p>
    <w:p w14:paraId="1801C29A" w14:textId="3BCEC3DC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Spring Boot → Shared Secret Header → AI Auth Middleware → API Access</w:t>
      </w:r>
    </w:p>
    <w:p w14:paraId="59EAAF8A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Current Status</w:t>
      </w:r>
    </w:p>
    <w:p w14:paraId="1B5D1A8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Authentication integration with Spring Boot services depends on the final service-to-service communication setup.</w:t>
      </w:r>
    </w:p>
    <w:p w14:paraId="5DCF54E7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19D18018">
          <v:rect id="_x0000_i1026" style="width:0;height:1.5pt" o:hralign="center" o:hrstd="t" o:hr="t" fillcolor="#a0a0a0" stroked="f"/>
        </w:pict>
      </w:r>
    </w:p>
    <w:p w14:paraId="75F91408" w14:textId="77777777" w:rsidR="000C3ECD" w:rsidRPr="000C3ECD" w:rsidRDefault="000C3ECD" w:rsidP="000C3E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3. API Endpoint Details</w:t>
      </w:r>
    </w:p>
    <w:p w14:paraId="6F82693F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152BD81C">
          <v:rect id="_x0000_i1027" style="width:0;height:1.5pt" o:hralign="center" o:hrstd="t" o:hr="t" fillcolor="#a0a0a0" stroked="f"/>
        </w:pict>
      </w:r>
    </w:p>
    <w:p w14:paraId="790C76EA" w14:textId="77777777" w:rsidR="000C3ECD" w:rsidRPr="00AB6F12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  <w:u w:val="single"/>
        </w:rPr>
        <w:t>API 1: Financial Jargon Explanation</w:t>
      </w:r>
    </w:p>
    <w:p w14:paraId="6E3AF7E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Endpoint</w:t>
      </w:r>
    </w:p>
    <w:p w14:paraId="67452D5C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POST /ai/jargon</w:t>
      </w:r>
    </w:p>
    <w:p w14:paraId="63EA1788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695B8F0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Provides simplified explanations of financial terminology.</w:t>
      </w:r>
    </w:p>
    <w:p w14:paraId="58E4A4AE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The endpoint supports multiple languages and uses caching, content filtering, logging, and fallback handling.</w:t>
      </w:r>
    </w:p>
    <w:p w14:paraId="568E8AB7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4E0E7746">
          <v:rect id="_x0000_i1028" style="width:0;height:1.5pt" o:hralign="center" o:hrstd="t" o:hr="t" fillcolor="#a0a0a0" stroked="f"/>
        </w:pict>
      </w:r>
    </w:p>
    <w:p w14:paraId="356C70B6" w14:textId="77777777" w:rsidR="000C3ECD" w:rsidRPr="000C3ECD" w:rsidRDefault="000C3ECD" w:rsidP="000C3E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Request Schema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627"/>
        <w:gridCol w:w="1036"/>
        <w:gridCol w:w="855"/>
      </w:tblGrid>
      <w:tr w:rsidR="000C3ECD" w:rsidRPr="000C3ECD" w14:paraId="55CE0670" w14:textId="77777777" w:rsidTr="000C3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D4FB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F35302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C46BE9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56CB0F9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</w:tr>
      <w:tr w:rsidR="000C3ECD" w:rsidRPr="000C3ECD" w14:paraId="6246DB28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E98D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E1B185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A64195A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2D69F6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3ECD" w:rsidRPr="000C3ECD" w14:paraId="0E1B1576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70BC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CBBC905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B1B8DCB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1BA1CE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</w:tr>
    </w:tbl>
    <w:p w14:paraId="4012F721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1C028EC0">
          <v:rect id="_x0000_i1029" style="width:0;height:1.5pt" o:hralign="center" o:hrstd="t" o:hr="t" fillcolor="#a0a0a0" stroked="f"/>
        </w:pict>
      </w:r>
    </w:p>
    <w:p w14:paraId="329F8DB9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Example Request</w:t>
      </w:r>
    </w:p>
    <w:p w14:paraId="2E0CB8CA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{</w:t>
      </w:r>
    </w:p>
    <w:p w14:paraId="3919FB45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"term": "Shares",</w:t>
      </w:r>
    </w:p>
    <w:p w14:paraId="34C95065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"language": "english"</w:t>
      </w:r>
    </w:p>
    <w:p w14:paraId="2A1E13BA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}</w:t>
      </w:r>
    </w:p>
    <w:p w14:paraId="5EE782A9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pict w14:anchorId="292B18D1">
          <v:rect id="_x0000_i1030" style="width:0;height:1.5pt" o:hralign="center" o:hrstd="t" o:hr="t" fillcolor="#a0a0a0" stroked="f"/>
        </w:pict>
      </w:r>
    </w:p>
    <w:p w14:paraId="728C8128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Successful Response</w:t>
      </w:r>
    </w:p>
    <w:p w14:paraId="1343CDBA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HTTP Status:</w:t>
      </w:r>
    </w:p>
    <w:p w14:paraId="2B380527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200 OK</w:t>
      </w:r>
    </w:p>
    <w:p w14:paraId="1F2A85EE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Response:</w:t>
      </w:r>
    </w:p>
    <w:p w14:paraId="3D60D05B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{</w:t>
      </w:r>
    </w:p>
    <w:p w14:paraId="4626052E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"term": "Shares",</w:t>
      </w:r>
    </w:p>
    <w:p w14:paraId="3BA1928C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"language": "english",</w:t>
      </w:r>
    </w:p>
    <w:p w14:paraId="407FE0B9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"explanation": "LLM response"</w:t>
      </w:r>
    </w:p>
    <w:p w14:paraId="04DCE73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}</w:t>
      </w:r>
    </w:p>
    <w:p w14:paraId="299EB977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pict w14:anchorId="7563E52F">
          <v:rect id="_x0000_i1031" style="width:0;height:1.5pt" o:hralign="center" o:hrstd="t" o:hr="t" fillcolor="#a0a0a0" stroked="f"/>
        </w:pict>
      </w:r>
    </w:p>
    <w:p w14:paraId="493DE292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Hindi Request Example</w:t>
      </w:r>
    </w:p>
    <w:p w14:paraId="6629DACC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{</w:t>
      </w:r>
    </w:p>
    <w:p w14:paraId="6EBBA331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"term": "Shares",</w:t>
      </w:r>
    </w:p>
    <w:p w14:paraId="2F707BE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"language": "hindi"</w:t>
      </w:r>
    </w:p>
    <w:p w14:paraId="094DEC04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}</w:t>
      </w:r>
    </w:p>
    <w:p w14:paraId="0D64178B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Response:</w:t>
      </w:r>
    </w:p>
    <w:p w14:paraId="53E7EAEA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{</w:t>
      </w:r>
    </w:p>
    <w:p w14:paraId="032BEE6D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"term": "Shares",</w:t>
      </w:r>
    </w:p>
    <w:p w14:paraId="47666FCA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"language": "hindi",</w:t>
      </w:r>
    </w:p>
    <w:p w14:paraId="3FDB67F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lastRenderedPageBreak/>
        <w:t xml:space="preserve">  "explanation": "LLM response"</w:t>
      </w:r>
    </w:p>
    <w:p w14:paraId="5F300F19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}</w:t>
      </w:r>
    </w:p>
    <w:p w14:paraId="51C01DE7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145C456C">
          <v:rect id="_x0000_i1032" style="width:0;height:1.5pt" o:hralign="center" o:hrstd="t" o:hr="t" fillcolor="#a0a0a0" stroked="f"/>
        </w:pict>
      </w:r>
    </w:p>
    <w:p w14:paraId="52480F5E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Processing Flow</w:t>
      </w:r>
    </w:p>
    <w:p w14:paraId="5BE722FB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Request</w:t>
      </w:r>
    </w:p>
    <w:p w14:paraId="4D35EB6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28947755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Rate Limit</w:t>
      </w:r>
    </w:p>
    <w:p w14:paraId="62B2B219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7C67481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Redis Cache</w:t>
      </w:r>
    </w:p>
    <w:p w14:paraId="2145807C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025EDEB5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Hit → Response</w:t>
      </w:r>
    </w:p>
    <w:p w14:paraId="63364E36" w14:textId="0C926813" w:rsidR="000C3ECD" w:rsidRPr="000C3ECD" w:rsidRDefault="000C3ECD" w:rsidP="000C3ECD">
      <w:pPr>
        <w:jc w:val="both"/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  <w:sz w:val="24"/>
          <w:szCs w:val="24"/>
        </w:rPr>
        <w:t>Miss → Prompt → LLM → Filter → Log/Cost → Cache → Response</w:t>
      </w:r>
      <w:r w:rsidRPr="000C3ECD">
        <w:rPr>
          <w:rFonts w:ascii="Times New Roman" w:hAnsi="Times New Roman" w:cs="Times New Roman"/>
        </w:rPr>
        <w:pict w14:anchorId="32DFF1C3">
          <v:rect id="_x0000_i1110" style="width:0;height:1.5pt" o:hralign="center" o:hrstd="t" o:hr="t" fillcolor="#a0a0a0" stroked="f"/>
        </w:pict>
      </w:r>
    </w:p>
    <w:p w14:paraId="356353F8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Cache Behavior</w:t>
      </w:r>
    </w:p>
    <w:p w14:paraId="3E992F94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Cache key format:</w:t>
      </w:r>
    </w:p>
    <w:p w14:paraId="15C31C7B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jargon:{language}:{term}</w:t>
      </w:r>
    </w:p>
    <w:p w14:paraId="79285ABE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Example:</w:t>
      </w:r>
    </w:p>
    <w:p w14:paraId="1C2E36D8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jargon:english:shares</w:t>
      </w:r>
    </w:p>
    <w:p w14:paraId="33FAADD9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Cache Miss</w:t>
      </w:r>
    </w:p>
    <w:p w14:paraId="32EC2C35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Terminal evidence:</w:t>
      </w:r>
    </w:p>
    <w:p w14:paraId="2968C6F2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CACHE MISS: jargon:english:shares</w:t>
      </w:r>
    </w:p>
    <w:p w14:paraId="33A4F5A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Cache Hit</w:t>
      </w:r>
    </w:p>
    <w:p w14:paraId="5A70C2EF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Terminal evidence:</w:t>
      </w:r>
    </w:p>
    <w:p w14:paraId="32F33EAA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CACHE HIT: jargon:english:shares</w:t>
      </w:r>
    </w:p>
    <w:p w14:paraId="38B7D28E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544AA227">
          <v:rect id="_x0000_i1034" style="width:0;height:1.5pt" o:hralign="center" o:hrstd="t" o:hr="t" fillcolor="#a0a0a0" stroked="f"/>
        </w:pict>
      </w:r>
    </w:p>
    <w:p w14:paraId="7F156068" w14:textId="77777777" w:rsidR="000C3ECD" w:rsidRPr="000C3ECD" w:rsidRDefault="000C3ECD" w:rsidP="000C3E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514"/>
      </w:tblGrid>
      <w:tr w:rsidR="000C3ECD" w:rsidRPr="000C3ECD" w14:paraId="4F8D4EDE" w14:textId="77777777" w:rsidTr="000C3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07947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2D9909A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Behavior</w:t>
            </w:r>
          </w:p>
        </w:tc>
      </w:tr>
      <w:tr w:rsidR="000C3ECD" w:rsidRPr="000C3ECD" w14:paraId="04D6E6D6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7C34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LLM failure</w:t>
            </w:r>
          </w:p>
        </w:tc>
        <w:tc>
          <w:tcPr>
            <w:tcW w:w="0" w:type="auto"/>
            <w:vAlign w:val="center"/>
            <w:hideMark/>
          </w:tcPr>
          <w:p w14:paraId="4F04C3C3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Returns fallback definition</w:t>
            </w:r>
          </w:p>
        </w:tc>
      </w:tr>
      <w:tr w:rsidR="000C3ECD" w:rsidRPr="000C3ECD" w14:paraId="1A05D44C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4ECC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Unsafe generated content</w:t>
            </w:r>
          </w:p>
        </w:tc>
        <w:tc>
          <w:tcPr>
            <w:tcW w:w="0" w:type="auto"/>
            <w:vAlign w:val="center"/>
            <w:hideMark/>
          </w:tcPr>
          <w:p w14:paraId="2D75C4A6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Returns educational safety message</w:t>
            </w:r>
          </w:p>
        </w:tc>
      </w:tr>
      <w:tr w:rsidR="000C3ECD" w:rsidRPr="000C3ECD" w14:paraId="0CFEB45F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1FBA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Rate limit exceeded</w:t>
            </w:r>
          </w:p>
        </w:tc>
        <w:tc>
          <w:tcPr>
            <w:tcW w:w="0" w:type="auto"/>
            <w:vAlign w:val="center"/>
            <w:hideMark/>
          </w:tcPr>
          <w:p w14:paraId="6F0424A5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Returns rate-limit message</w:t>
            </w:r>
          </w:p>
        </w:tc>
      </w:tr>
    </w:tbl>
    <w:p w14:paraId="225A5FAE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lastRenderedPageBreak/>
        <w:pict w14:anchorId="4E3B839D">
          <v:rect id="_x0000_i1035" style="width:0;height:1.5pt" o:hralign="center" o:hrstd="t" o:hr="t" fillcolor="#a0a0a0" stroked="f"/>
        </w:pict>
      </w:r>
    </w:p>
    <w:p w14:paraId="00154E69" w14:textId="77777777" w:rsidR="000C3ECD" w:rsidRPr="00AB6F12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  <w:u w:val="single"/>
        </w:rPr>
        <w:t>API 2: Portfolio Insight Generation</w:t>
      </w:r>
    </w:p>
    <w:p w14:paraId="4C6DCE7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Endpoint</w:t>
      </w:r>
    </w:p>
    <w:p w14:paraId="2B96672D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POST /ai/portfolio-insight</w:t>
      </w:r>
    </w:p>
    <w:p w14:paraId="4400F673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3FB7018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Generates portfolio-level educational insights based on user portfolio context.</w:t>
      </w:r>
    </w:p>
    <w:p w14:paraId="10082C27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5C3508E2">
          <v:rect id="_x0000_i1036" style="width:0;height:1.5pt" o:hralign="center" o:hrstd="t" o:hr="t" fillcolor="#a0a0a0" stroked="f"/>
        </w:pict>
      </w:r>
    </w:p>
    <w:p w14:paraId="24928925" w14:textId="77777777" w:rsidR="000C3ECD" w:rsidRPr="000C3ECD" w:rsidRDefault="000C3ECD" w:rsidP="000C3E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Request Schema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627"/>
        <w:gridCol w:w="1036"/>
        <w:gridCol w:w="855"/>
      </w:tblGrid>
      <w:tr w:rsidR="000C3ECD" w:rsidRPr="000C3ECD" w14:paraId="13C3EEE4" w14:textId="77777777" w:rsidTr="000C3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41407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A1243D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F80DE1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43942C9" w14:textId="77777777" w:rsidR="000C3ECD" w:rsidRPr="000C3ECD" w:rsidRDefault="000C3ECD" w:rsidP="00A123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</w:tr>
      <w:tr w:rsidR="000C3ECD" w:rsidRPr="000C3ECD" w14:paraId="007980A4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5A72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E8ABB68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B443F27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3781C1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C3ECD" w:rsidRPr="000C3ECD" w14:paraId="389C9705" w14:textId="77777777" w:rsidTr="000C3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B78B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0B63088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7098F7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A9011D" w14:textId="77777777" w:rsidR="000C3ECD" w:rsidRPr="000C3ECD" w:rsidRDefault="000C3ECD" w:rsidP="00A12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3ECD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</w:tr>
    </w:tbl>
    <w:p w14:paraId="6A5A5A5A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79A2A0B0">
          <v:rect id="_x0000_i1037" style="width:0;height:1.5pt" o:hralign="center" o:hrstd="t" o:hr="t" fillcolor="#a0a0a0" stroked="f"/>
        </w:pict>
      </w:r>
    </w:p>
    <w:p w14:paraId="27493019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Example Request</w:t>
      </w:r>
    </w:p>
    <w:p w14:paraId="3DC6FD28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{</w:t>
      </w:r>
    </w:p>
    <w:p w14:paraId="15EACBB7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"user_id": "user123",</w:t>
      </w:r>
    </w:p>
    <w:p w14:paraId="6B95D956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"language": "english"</w:t>
      </w:r>
    </w:p>
    <w:p w14:paraId="6EBF985F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}</w:t>
      </w:r>
    </w:p>
    <w:p w14:paraId="47457683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pict w14:anchorId="6EFB70ED">
          <v:rect id="_x0000_i1038" style="width:0;height:1.5pt" o:hralign="center" o:hrstd="t" o:hr="t" fillcolor="#a0a0a0" stroked="f"/>
        </w:pict>
      </w:r>
    </w:p>
    <w:p w14:paraId="4EE05F1F" w14:textId="77777777" w:rsidR="000C3ECD" w:rsidRPr="000C3ECD" w:rsidRDefault="000C3ECD" w:rsidP="000C3EC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t>Successful Response</w:t>
      </w:r>
    </w:p>
    <w:p w14:paraId="10AE18CF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HTTP Status:</w:t>
      </w:r>
    </w:p>
    <w:p w14:paraId="01FA69EF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200 OK</w:t>
      </w:r>
    </w:p>
    <w:p w14:paraId="7EBEBA28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Response:</w:t>
      </w:r>
    </w:p>
    <w:p w14:paraId="75F8838C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{</w:t>
      </w:r>
    </w:p>
    <w:p w14:paraId="59DB7BBB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"source": "llm",</w:t>
      </w:r>
    </w:p>
    <w:p w14:paraId="5426A819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 xml:space="preserve">  "insight": "Your portfolio contains multiple investments..."</w:t>
      </w:r>
    </w:p>
    <w:p w14:paraId="6A0BA7E3" w14:textId="77777777" w:rsidR="000C3ECD" w:rsidRPr="000C3ECD" w:rsidRDefault="000C3ECD" w:rsidP="000C3ECD">
      <w:pPr>
        <w:jc w:val="both"/>
        <w:rPr>
          <w:rFonts w:ascii="Times New Roman" w:hAnsi="Times New Roman" w:cs="Times New Roman"/>
          <w:sz w:val="24"/>
          <w:szCs w:val="24"/>
        </w:rPr>
      </w:pPr>
      <w:r w:rsidRPr="000C3ECD">
        <w:rPr>
          <w:rFonts w:ascii="Times New Roman" w:hAnsi="Times New Roman" w:cs="Times New Roman"/>
          <w:sz w:val="24"/>
          <w:szCs w:val="24"/>
        </w:rPr>
        <w:t>}</w:t>
      </w:r>
    </w:p>
    <w:p w14:paraId="5C34A361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3F283101">
          <v:rect id="_x0000_i1039" style="width:0;height:1.5pt" o:hralign="center" o:hrstd="t" o:hr="t" fillcolor="#a0a0a0" stroked="f"/>
        </w:pict>
      </w:r>
    </w:p>
    <w:p w14:paraId="4733E19F" w14:textId="77777777" w:rsidR="00AB6F12" w:rsidRDefault="00AB6F12" w:rsidP="000C3E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4A1CD" w14:textId="77777777" w:rsidR="00AB6F12" w:rsidRDefault="00AB6F12" w:rsidP="000C3E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0BC357" w14:textId="77777777" w:rsidR="00AB6F12" w:rsidRDefault="00AB6F12" w:rsidP="000C3E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6C9A00" w14:textId="6F5020EB" w:rsidR="000C3ECD" w:rsidRPr="000C3ECD" w:rsidRDefault="000C3ECD" w:rsidP="000C3E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3EC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Processing Flow</w:t>
      </w:r>
    </w:p>
    <w:p w14:paraId="4421FAB1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>Request</w:t>
      </w:r>
    </w:p>
    <w:p w14:paraId="669B313D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 xml:space="preserve">  ↓</w:t>
      </w:r>
    </w:p>
    <w:p w14:paraId="6ABCE24D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>Rate Limit</w:t>
      </w:r>
    </w:p>
    <w:p w14:paraId="6B428873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 xml:space="preserve">  ↓</w:t>
      </w:r>
    </w:p>
    <w:p w14:paraId="727993DE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>Redis Cache</w:t>
      </w:r>
    </w:p>
    <w:p w14:paraId="3D2AA1A9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 xml:space="preserve">  ↓</w:t>
      </w:r>
    </w:p>
    <w:p w14:paraId="2788AD88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>Context → Prompt → LLM → Quality Check</w:t>
      </w:r>
    </w:p>
    <w:p w14:paraId="41760BC7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 xml:space="preserve">  ↓</w:t>
      </w:r>
    </w:p>
    <w:p w14:paraId="68AEB52C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>Store Insight</w:t>
      </w:r>
    </w:p>
    <w:p w14:paraId="116937B2" w14:textId="77777777" w:rsidR="00AB6F12" w:rsidRPr="00AB6F12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 xml:space="preserve">  ↓</w:t>
      </w:r>
    </w:p>
    <w:p w14:paraId="2F656D77" w14:textId="0C8A71EC" w:rsidR="000C3ECD" w:rsidRPr="000C3ECD" w:rsidRDefault="00AB6F12" w:rsidP="00AB6F12">
      <w:pPr>
        <w:rPr>
          <w:rFonts w:ascii="Times New Roman" w:hAnsi="Times New Roman" w:cs="Times New Roman"/>
        </w:rPr>
      </w:pPr>
      <w:r w:rsidRPr="00AB6F12">
        <w:rPr>
          <w:rFonts w:ascii="Times New Roman" w:hAnsi="Times New Roman" w:cs="Times New Roman"/>
        </w:rPr>
        <w:t>Response</w:t>
      </w:r>
      <w:r w:rsidR="000C3ECD" w:rsidRPr="000C3ECD">
        <w:rPr>
          <w:rFonts w:ascii="Times New Roman" w:hAnsi="Times New Roman" w:cs="Times New Roman"/>
        </w:rPr>
        <w:pict w14:anchorId="03ECC56A">
          <v:rect id="_x0000_i1040" style="width:0;height:1.5pt" o:hralign="center" o:hrstd="t" o:hr="t" fillcolor="#a0a0a0" stroked="f"/>
        </w:pict>
      </w:r>
    </w:p>
    <w:p w14:paraId="61252A8C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Cache Details</w:t>
      </w:r>
    </w:p>
    <w:p w14:paraId="69DE1F2A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Current cache key:</w:t>
      </w:r>
    </w:p>
    <w:p w14:paraId="095E7417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portfolio_insight:{user_id}</w:t>
      </w:r>
    </w:p>
    <w:p w14:paraId="07984411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Example:</w:t>
      </w:r>
    </w:p>
    <w:p w14:paraId="7777EC01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portfolio_insight:user123</w:t>
      </w:r>
    </w:p>
    <w:p w14:paraId="4EA5EC88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TTL:</w:t>
      </w:r>
    </w:p>
    <w:p w14:paraId="4E6FF526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86400 seconds</w:t>
      </w:r>
    </w:p>
    <w:p w14:paraId="381C812E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(24 hours)</w:t>
      </w:r>
    </w:p>
    <w:p w14:paraId="38949B67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pict w14:anchorId="2D5E2304">
          <v:rect id="_x0000_i1041" style="width:0;height:1.5pt" o:hralign="center" o:hrstd="t" o:hr="t" fillcolor="#a0a0a0" stroked="f"/>
        </w:pict>
      </w:r>
    </w:p>
    <w:p w14:paraId="381A8227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Fallback Behavior</w:t>
      </w:r>
    </w:p>
    <w:p w14:paraId="6BFFF3CC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Fallback response is returned when:</w:t>
      </w:r>
    </w:p>
    <w:p w14:paraId="5538CCF3" w14:textId="77777777" w:rsidR="000C3ECD" w:rsidRPr="00AB6F12" w:rsidRDefault="000C3ECD" w:rsidP="00AB6F1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LLM call fails </w:t>
      </w:r>
    </w:p>
    <w:p w14:paraId="7F1B5938" w14:textId="77777777" w:rsidR="000C3ECD" w:rsidRPr="00AB6F12" w:rsidRDefault="000C3ECD" w:rsidP="00AB6F1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Response quality validation fails </w:t>
      </w:r>
    </w:p>
    <w:p w14:paraId="573ABC78" w14:textId="77777777" w:rsidR="000C3ECD" w:rsidRPr="00AB6F12" w:rsidRDefault="000C3ECD" w:rsidP="00AB6F1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Batch generation timeout occurs </w:t>
      </w:r>
    </w:p>
    <w:p w14:paraId="035D1CA4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Fallback content provides:</w:t>
      </w:r>
    </w:p>
    <w:p w14:paraId="26207946" w14:textId="77777777" w:rsidR="000C3ECD" w:rsidRPr="00AB6F12" w:rsidRDefault="000C3ECD" w:rsidP="00AB6F1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Portfolio education </w:t>
      </w:r>
    </w:p>
    <w:p w14:paraId="46D94706" w14:textId="77777777" w:rsidR="000C3ECD" w:rsidRPr="00AB6F12" w:rsidRDefault="000C3ECD" w:rsidP="00AB6F1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Diversification awareness </w:t>
      </w:r>
    </w:p>
    <w:p w14:paraId="18868DCB" w14:textId="77777777" w:rsidR="000C3ECD" w:rsidRPr="00AB6F12" w:rsidRDefault="000C3ECD" w:rsidP="00AB6F1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Risk understanding guidance </w:t>
      </w:r>
    </w:p>
    <w:p w14:paraId="7CFA6BB3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lastRenderedPageBreak/>
        <w:t>It does not provide investment recommendations.</w:t>
      </w:r>
    </w:p>
    <w:p w14:paraId="2E02B2C1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0F720A14">
          <v:rect id="_x0000_i1042" style="width:0;height:1.5pt" o:hralign="center" o:hrstd="t" o:hr="t" fillcolor="#a0a0a0" stroked="f"/>
        </w:pict>
      </w:r>
    </w:p>
    <w:p w14:paraId="3890725A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  <w:u w:val="single"/>
        </w:rPr>
        <w:t>API 3: Retrieve Portfolio Insight</w:t>
      </w:r>
    </w:p>
    <w:p w14:paraId="187FB12D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Endpoint</w:t>
      </w:r>
    </w:p>
    <w:p w14:paraId="75BCD3F3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GET /portfolio/insight/{user_id}</w:t>
      </w:r>
    </w:p>
    <w:p w14:paraId="681C11DA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24F94888">
          <v:rect id="_x0000_i1043" style="width:0;height:1.5pt" o:hralign="center" o:hrstd="t" o:hr="t" fillcolor="#a0a0a0" stroked="f"/>
        </w:pict>
      </w:r>
    </w:p>
    <w:p w14:paraId="17E5CCB6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Path Parameter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627"/>
        <w:gridCol w:w="1488"/>
      </w:tblGrid>
      <w:tr w:rsidR="000C3ECD" w:rsidRPr="00AB6F12" w14:paraId="62C7C668" w14:textId="77777777" w:rsidTr="00AB6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B26E6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403C05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4B45F7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C3ECD" w:rsidRPr="00AB6F12" w14:paraId="55D74F1E" w14:textId="77777777" w:rsidTr="00AB6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6E08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571007F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2CEEF1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sz w:val="24"/>
                <w:szCs w:val="24"/>
              </w:rPr>
              <w:t>User identifier</w:t>
            </w:r>
          </w:p>
        </w:tc>
      </w:tr>
    </w:tbl>
    <w:p w14:paraId="40031B3F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pict w14:anchorId="0A6043C7">
          <v:rect id="_x0000_i1044" style="width:0;height:1.5pt" o:hralign="center" o:hrstd="t" o:hr="t" fillcolor="#a0a0a0" stroked="f"/>
        </w:pict>
      </w:r>
    </w:p>
    <w:p w14:paraId="52392890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Example Request</w:t>
      </w:r>
    </w:p>
    <w:p w14:paraId="75D5ECA2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GET /portfolio/insight/user123</w:t>
      </w:r>
    </w:p>
    <w:p w14:paraId="2AE3F844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pict w14:anchorId="2A14EFE1">
          <v:rect id="_x0000_i1045" style="width:0;height:1.5pt" o:hralign="center" o:hrstd="t" o:hr="t" fillcolor="#a0a0a0" stroked="f"/>
        </w:pict>
      </w:r>
    </w:p>
    <w:p w14:paraId="06B81476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Successful Response</w:t>
      </w:r>
    </w:p>
    <w:p w14:paraId="5EF5987B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HTTP Status:</w:t>
      </w:r>
    </w:p>
    <w:p w14:paraId="0EE78792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200 OK</w:t>
      </w:r>
    </w:p>
    <w:p w14:paraId="63489A31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Response:</w:t>
      </w:r>
    </w:p>
    <w:p w14:paraId="735045CE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{</w:t>
      </w:r>
    </w:p>
    <w:p w14:paraId="6992E146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  "source": "llm",</w:t>
      </w:r>
    </w:p>
    <w:p w14:paraId="42D93AEF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  "insight": "Your portfolio contains multiple investments..."</w:t>
      </w:r>
    </w:p>
    <w:p w14:paraId="22B6AA02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}</w:t>
      </w:r>
    </w:p>
    <w:p w14:paraId="54A4D7A1" w14:textId="77777777" w:rsidR="000C3ECD" w:rsidRPr="000C3ECD" w:rsidRDefault="000C3ECD" w:rsidP="000C3ECD">
      <w:pPr>
        <w:rPr>
          <w:rFonts w:ascii="Times New Roman" w:hAnsi="Times New Roman" w:cs="Times New Roman"/>
        </w:rPr>
      </w:pPr>
      <w:r w:rsidRPr="000C3ECD">
        <w:rPr>
          <w:rFonts w:ascii="Times New Roman" w:hAnsi="Times New Roman" w:cs="Times New Roman"/>
        </w:rPr>
        <w:pict w14:anchorId="00434244">
          <v:rect id="_x0000_i1046" style="width:0;height:1.5pt" o:hralign="center" o:hrstd="t" o:hr="t" fillcolor="#a0a0a0" stroked="f"/>
        </w:pict>
      </w:r>
    </w:p>
    <w:p w14:paraId="52F13193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4. Rate Limiting</w:t>
      </w:r>
    </w:p>
    <w:p w14:paraId="0A07B86F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155"/>
      </w:tblGrid>
      <w:tr w:rsidR="000C3ECD" w:rsidRPr="00AB6F12" w14:paraId="4E18AE63" w14:textId="77777777" w:rsidTr="00AB6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B409B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D2A62AF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0C3ECD" w:rsidRPr="00AB6F12" w14:paraId="3561814F" w14:textId="77777777" w:rsidTr="00AB6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EB80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sz w:val="24"/>
                <w:szCs w:val="24"/>
              </w:rPr>
              <w:t>Maximum Requests</w:t>
            </w:r>
          </w:p>
        </w:tc>
        <w:tc>
          <w:tcPr>
            <w:tcW w:w="0" w:type="auto"/>
            <w:vAlign w:val="center"/>
            <w:hideMark/>
          </w:tcPr>
          <w:p w14:paraId="6CE557AD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C3ECD" w:rsidRPr="00AB6F12" w14:paraId="17884380" w14:textId="77777777" w:rsidTr="00AB6F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781B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sz w:val="24"/>
                <w:szCs w:val="24"/>
              </w:rPr>
              <w:t>Time Window</w:t>
            </w:r>
          </w:p>
        </w:tc>
        <w:tc>
          <w:tcPr>
            <w:tcW w:w="0" w:type="auto"/>
            <w:vAlign w:val="center"/>
            <w:hideMark/>
          </w:tcPr>
          <w:p w14:paraId="3ECE9DCB" w14:textId="77777777" w:rsidR="000C3ECD" w:rsidRPr="00AB6F12" w:rsidRDefault="000C3ECD" w:rsidP="00AB6F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F12">
              <w:rPr>
                <w:rFonts w:ascii="Times New Roman" w:hAnsi="Times New Roman" w:cs="Times New Roman"/>
                <w:sz w:val="24"/>
                <w:szCs w:val="24"/>
              </w:rPr>
              <w:t>60 seconds</w:t>
            </w:r>
          </w:p>
        </w:tc>
      </w:tr>
    </w:tbl>
    <w:p w14:paraId="6192354D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pict w14:anchorId="2F51CEAC">
          <v:rect id="_x0000_i1047" style="width:0;height:1.5pt" o:hralign="center" o:hrstd="t" o:hr="t" fillcolor="#a0a0a0" stroked="f"/>
        </w:pict>
      </w:r>
    </w:p>
    <w:p w14:paraId="74B487C1" w14:textId="77777777" w:rsidR="00AB6F12" w:rsidRDefault="00AB6F12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3C6D4" w14:textId="0E51D712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lastRenderedPageBreak/>
        <w:t>Current Implementation Note</w:t>
      </w:r>
    </w:p>
    <w:p w14:paraId="2EBF9686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The rate limiting utility is implemented using Redis.</w:t>
      </w:r>
    </w:p>
    <w:p w14:paraId="06FE4E8D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The current jargon endpoint temporarily uses:</w:t>
      </w:r>
    </w:p>
    <w:p w14:paraId="65182FB7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term value</w:t>
      </w:r>
    </w:p>
    <w:p w14:paraId="6BEB7E08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as the identifier.</w:t>
      </w:r>
    </w:p>
    <w:p w14:paraId="444EF117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Future implementation:</w:t>
      </w:r>
    </w:p>
    <w:p w14:paraId="2383E6AF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Authenticated userId from Spring Boot</w:t>
      </w:r>
    </w:p>
    <w:p w14:paraId="16358D8F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pict w14:anchorId="70725727">
          <v:rect id="_x0000_i1048" style="width:0;height:1.5pt" o:hralign="center" o:hrstd="t" o:hr="t" fillcolor="#a0a0a0" stroked="f"/>
        </w:pict>
      </w:r>
    </w:p>
    <w:p w14:paraId="1F847374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5. Current AI Integration Status</w:t>
      </w:r>
    </w:p>
    <w:p w14:paraId="374DEE13" w14:textId="77777777" w:rsidR="000C3ECD" w:rsidRPr="00AB6F12" w:rsidRDefault="000C3ECD" w:rsidP="00AB6F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Implemented</w:t>
      </w:r>
    </w:p>
    <w:p w14:paraId="43B32CF0" w14:textId="77777777" w:rsidR="000C3ECD" w:rsidRPr="00AB6F12" w:rsidRDefault="000C3ECD" w:rsidP="00AB6F12">
      <w:pPr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Segoe UI Emoji" w:hAnsi="Segoe UI Emoji" w:cs="Segoe UI Emoji"/>
          <w:sz w:val="24"/>
          <w:szCs w:val="24"/>
        </w:rPr>
        <w:t>✅</w:t>
      </w:r>
      <w:r w:rsidRPr="00AB6F12">
        <w:rPr>
          <w:rFonts w:ascii="Times New Roman" w:hAnsi="Times New Roman" w:cs="Times New Roman"/>
          <w:sz w:val="24"/>
          <w:szCs w:val="24"/>
        </w:rPr>
        <w:t xml:space="preserve"> API endpoints</w:t>
      </w:r>
      <w:r w:rsidRPr="00AB6F12">
        <w:rPr>
          <w:rFonts w:ascii="Times New Roman" w:hAnsi="Times New Roman" w:cs="Times New Roman"/>
          <w:sz w:val="24"/>
          <w:szCs w:val="24"/>
        </w:rPr>
        <w:br/>
      </w:r>
      <w:r w:rsidRPr="00AB6F12">
        <w:rPr>
          <w:rFonts w:ascii="Segoe UI Emoji" w:hAnsi="Segoe UI Emoji" w:cs="Segoe UI Emoji"/>
          <w:sz w:val="24"/>
          <w:szCs w:val="24"/>
        </w:rPr>
        <w:t>✅</w:t>
      </w:r>
      <w:r w:rsidRPr="00AB6F12">
        <w:rPr>
          <w:rFonts w:ascii="Times New Roman" w:hAnsi="Times New Roman" w:cs="Times New Roman"/>
          <w:sz w:val="24"/>
          <w:szCs w:val="24"/>
        </w:rPr>
        <w:t xml:space="preserve"> Prompt management</w:t>
      </w:r>
      <w:r w:rsidRPr="00AB6F12">
        <w:rPr>
          <w:rFonts w:ascii="Times New Roman" w:hAnsi="Times New Roman" w:cs="Times New Roman"/>
          <w:sz w:val="24"/>
          <w:szCs w:val="24"/>
        </w:rPr>
        <w:br/>
      </w:r>
      <w:r w:rsidRPr="00AB6F12">
        <w:rPr>
          <w:rFonts w:ascii="Segoe UI Emoji" w:hAnsi="Segoe UI Emoji" w:cs="Segoe UI Emoji"/>
          <w:sz w:val="24"/>
          <w:szCs w:val="24"/>
        </w:rPr>
        <w:t>✅</w:t>
      </w:r>
      <w:r w:rsidRPr="00AB6F12">
        <w:rPr>
          <w:rFonts w:ascii="Times New Roman" w:hAnsi="Times New Roman" w:cs="Times New Roman"/>
          <w:sz w:val="24"/>
          <w:szCs w:val="24"/>
        </w:rPr>
        <w:t xml:space="preserve"> Redis caching</w:t>
      </w:r>
      <w:r w:rsidRPr="00AB6F12">
        <w:rPr>
          <w:rFonts w:ascii="Times New Roman" w:hAnsi="Times New Roman" w:cs="Times New Roman"/>
          <w:sz w:val="24"/>
          <w:szCs w:val="24"/>
        </w:rPr>
        <w:br/>
      </w:r>
      <w:r w:rsidRPr="00AB6F12">
        <w:rPr>
          <w:rFonts w:ascii="Segoe UI Emoji" w:hAnsi="Segoe UI Emoji" w:cs="Segoe UI Emoji"/>
          <w:sz w:val="24"/>
          <w:szCs w:val="24"/>
        </w:rPr>
        <w:t>✅</w:t>
      </w:r>
      <w:r w:rsidRPr="00AB6F12">
        <w:rPr>
          <w:rFonts w:ascii="Times New Roman" w:hAnsi="Times New Roman" w:cs="Times New Roman"/>
          <w:sz w:val="24"/>
          <w:szCs w:val="24"/>
        </w:rPr>
        <w:t xml:space="preserve"> Fallback handling</w:t>
      </w:r>
      <w:r w:rsidRPr="00AB6F12">
        <w:rPr>
          <w:rFonts w:ascii="Times New Roman" w:hAnsi="Times New Roman" w:cs="Times New Roman"/>
          <w:sz w:val="24"/>
          <w:szCs w:val="24"/>
        </w:rPr>
        <w:br/>
      </w:r>
      <w:r w:rsidRPr="00AB6F12">
        <w:rPr>
          <w:rFonts w:ascii="Segoe UI Emoji" w:hAnsi="Segoe UI Emoji" w:cs="Segoe UI Emoji"/>
          <w:sz w:val="24"/>
          <w:szCs w:val="24"/>
        </w:rPr>
        <w:t>✅</w:t>
      </w:r>
      <w:r w:rsidRPr="00AB6F12">
        <w:rPr>
          <w:rFonts w:ascii="Times New Roman" w:hAnsi="Times New Roman" w:cs="Times New Roman"/>
          <w:sz w:val="24"/>
          <w:szCs w:val="24"/>
        </w:rPr>
        <w:t xml:space="preserve"> Content filtering</w:t>
      </w:r>
      <w:r w:rsidRPr="00AB6F12">
        <w:rPr>
          <w:rFonts w:ascii="Times New Roman" w:hAnsi="Times New Roman" w:cs="Times New Roman"/>
          <w:sz w:val="24"/>
          <w:szCs w:val="24"/>
        </w:rPr>
        <w:br/>
      </w:r>
      <w:r w:rsidRPr="00AB6F12">
        <w:rPr>
          <w:rFonts w:ascii="Segoe UI Emoji" w:hAnsi="Segoe UI Emoji" w:cs="Segoe UI Emoji"/>
          <w:sz w:val="24"/>
          <w:szCs w:val="24"/>
        </w:rPr>
        <w:t>✅</w:t>
      </w:r>
      <w:r w:rsidRPr="00AB6F12">
        <w:rPr>
          <w:rFonts w:ascii="Times New Roman" w:hAnsi="Times New Roman" w:cs="Times New Roman"/>
          <w:sz w:val="24"/>
          <w:szCs w:val="24"/>
        </w:rPr>
        <w:t xml:space="preserve"> Logging</w:t>
      </w:r>
      <w:r w:rsidRPr="00AB6F12">
        <w:rPr>
          <w:rFonts w:ascii="Times New Roman" w:hAnsi="Times New Roman" w:cs="Times New Roman"/>
          <w:sz w:val="24"/>
          <w:szCs w:val="24"/>
        </w:rPr>
        <w:br/>
      </w:r>
      <w:r w:rsidRPr="00AB6F12">
        <w:rPr>
          <w:rFonts w:ascii="Segoe UI Emoji" w:hAnsi="Segoe UI Emoji" w:cs="Segoe UI Emoji"/>
          <w:sz w:val="24"/>
          <w:szCs w:val="24"/>
        </w:rPr>
        <w:t>✅</w:t>
      </w:r>
      <w:r w:rsidRPr="00AB6F12">
        <w:rPr>
          <w:rFonts w:ascii="Times New Roman" w:hAnsi="Times New Roman" w:cs="Times New Roman"/>
          <w:sz w:val="24"/>
          <w:szCs w:val="24"/>
        </w:rPr>
        <w:t xml:space="preserve"> Cost estimation</w:t>
      </w:r>
    </w:p>
    <w:p w14:paraId="4BCFCB74" w14:textId="77777777" w:rsidR="000C3ECD" w:rsidRPr="00AB6F12" w:rsidRDefault="000C3ECD" w:rsidP="00AB6F12">
      <w:pPr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pict w14:anchorId="6D866402">
          <v:rect id="_x0000_i1049" style="width:0;height:1.5pt" o:hrstd="t" o:hr="t" fillcolor="#a0a0a0" stroked="f"/>
        </w:pict>
      </w:r>
    </w:p>
    <w:p w14:paraId="7DBCF9ED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Pending Dependency</w:t>
      </w:r>
    </w:p>
    <w:p w14:paraId="55CD02AA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Actual LLM provider integration is handled separately by Mahesh.</w:t>
      </w:r>
    </w:p>
    <w:p w14:paraId="34EC207B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Current endpoint responses use the existing LLM client wrapper interface and placeholder response behavior.</w:t>
      </w:r>
    </w:p>
    <w:p w14:paraId="61A6D7A9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pict w14:anchorId="57B78FD8">
          <v:rect id="_x0000_i1050" style="width:0;height:1.5pt" o:hralign="center" o:hrstd="t" o:hr="t" fillcolor="#a0a0a0" stroked="f"/>
        </w:pict>
      </w:r>
    </w:p>
    <w:p w14:paraId="58AC6B73" w14:textId="77777777" w:rsidR="000C3ECD" w:rsidRPr="00AB6F12" w:rsidRDefault="000C3ECD" w:rsidP="00AB6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6F12">
        <w:rPr>
          <w:rFonts w:ascii="Times New Roman" w:hAnsi="Times New Roman" w:cs="Times New Roman"/>
          <w:b/>
          <w:bCs/>
          <w:sz w:val="24"/>
          <w:szCs w:val="24"/>
        </w:rPr>
        <w:t>6. Integration Notes for Spring Boot Team</w:t>
      </w:r>
    </w:p>
    <w:p w14:paraId="69A2FAAF" w14:textId="77777777" w:rsidR="000C3ECD" w:rsidRPr="00AB6F12" w:rsidRDefault="000C3ECD" w:rsidP="00AB6F12">
      <w:p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Spring Boot services should:</w:t>
      </w:r>
    </w:p>
    <w:p w14:paraId="2C77F899" w14:textId="77777777" w:rsidR="000C3ECD" w:rsidRPr="00AB6F12" w:rsidRDefault="000C3ECD" w:rsidP="00AB6F1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Send valid request payloads. </w:t>
      </w:r>
    </w:p>
    <w:p w14:paraId="1188C413" w14:textId="77777777" w:rsidR="000C3ECD" w:rsidRPr="00AB6F12" w:rsidRDefault="000C3ECD" w:rsidP="00AB6F1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Provide authenticated user identity after authentication integration. </w:t>
      </w:r>
    </w:p>
    <w:p w14:paraId="46D6D31C" w14:textId="77777777" w:rsidR="000C3ECD" w:rsidRPr="00AB6F12" w:rsidRDefault="000C3ECD" w:rsidP="00AB6F1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Handle: </w:t>
      </w:r>
    </w:p>
    <w:p w14:paraId="3A6DBA94" w14:textId="77777777" w:rsidR="000C3ECD" w:rsidRPr="00AB6F12" w:rsidRDefault="000C3ECD" w:rsidP="00AB6F12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Success responses </w:t>
      </w:r>
    </w:p>
    <w:p w14:paraId="1E9B9EB4" w14:textId="77777777" w:rsidR="000C3ECD" w:rsidRPr="00AB6F12" w:rsidRDefault="000C3ECD" w:rsidP="00AB6F12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Rate-limit responses </w:t>
      </w:r>
    </w:p>
    <w:p w14:paraId="5324182F" w14:textId="77777777" w:rsidR="000C3ECD" w:rsidRPr="00AB6F12" w:rsidRDefault="000C3ECD" w:rsidP="00AB6F12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 xml:space="preserve">Fallback responses </w:t>
      </w:r>
    </w:p>
    <w:p w14:paraId="3C11E309" w14:textId="3776AFF3" w:rsidR="004F2CD9" w:rsidRPr="00AB6F12" w:rsidRDefault="000C3ECD" w:rsidP="00AB6F1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6F12">
        <w:rPr>
          <w:rFonts w:ascii="Times New Roman" w:hAnsi="Times New Roman" w:cs="Times New Roman"/>
          <w:sz w:val="24"/>
          <w:szCs w:val="24"/>
        </w:rPr>
        <w:t>Not assume current AI responses represent final production LLM output.</w:t>
      </w:r>
    </w:p>
    <w:sectPr w:rsidR="004F2CD9" w:rsidRPr="00AB6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C1CFE"/>
    <w:multiLevelType w:val="multilevel"/>
    <w:tmpl w:val="FA7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F382F"/>
    <w:multiLevelType w:val="multilevel"/>
    <w:tmpl w:val="4108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D5097"/>
    <w:multiLevelType w:val="multilevel"/>
    <w:tmpl w:val="CB40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115516">
    <w:abstractNumId w:val="1"/>
  </w:num>
  <w:num w:numId="2" w16cid:durableId="1781755315">
    <w:abstractNumId w:val="0"/>
  </w:num>
  <w:num w:numId="3" w16cid:durableId="1954940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CD"/>
    <w:rsid w:val="00074DF3"/>
    <w:rsid w:val="000C3ECD"/>
    <w:rsid w:val="004A119F"/>
    <w:rsid w:val="004F2CD9"/>
    <w:rsid w:val="00AB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B648"/>
  <w15:chartTrackingRefBased/>
  <w15:docId w15:val="{09897D43-AD20-4375-A4C1-585B7ABD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ECD"/>
  </w:style>
  <w:style w:type="paragraph" w:styleId="Heading1">
    <w:name w:val="heading 1"/>
    <w:basedOn w:val="Normal"/>
    <w:next w:val="Normal"/>
    <w:link w:val="Heading1Char"/>
    <w:uiPriority w:val="9"/>
    <w:qFormat/>
    <w:rsid w:val="000C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Sree</dc:creator>
  <cp:keywords/>
  <dc:description/>
  <cp:lastModifiedBy>Navya Sree</cp:lastModifiedBy>
  <cp:revision>1</cp:revision>
  <dcterms:created xsi:type="dcterms:W3CDTF">2026-07-28T13:51:00Z</dcterms:created>
  <dcterms:modified xsi:type="dcterms:W3CDTF">2026-07-28T14:06:00Z</dcterms:modified>
</cp:coreProperties>
</file>