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7"/>
        <w:keepLines w:val="0"/>
        <w:keepNext w:val="0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48"/>
          <w:szCs w:val="48"/>
        </w:rPr>
      </w:pPr>
      <w:r/>
      <w:bookmarkStart w:id="0" w:name="_esd3su6c7gl5"/>
      <w:r/>
      <w:bookmarkEnd w:id="0"/>
      <w:r>
        <w:rPr>
          <w:rFonts w:ascii="Times New Roman" w:hAnsi="Times New Roman" w:cs="Times New Roman" w:eastAsia="Times New Roman"/>
          <w:b/>
          <w:sz w:val="48"/>
          <w:szCs w:val="48"/>
          <w:rtl w:val="false"/>
        </w:rPr>
        <w:t xml:space="preserve">Лабораторная работа № 06</w:t>
      </w:r>
      <w:r/>
    </w:p>
    <w:p>
      <w:r/>
      <w:r>
        <w:rPr>
          <w:rFonts w:ascii="Times New Roman" w:hAnsi="Times New Roman" w:cs="Times New Roman" w:eastAsia="Times New Roman"/>
          <w:b/>
          <w:sz w:val="36"/>
        </w:rPr>
        <w:t xml:space="preserve">Студент</w:t>
      </w:r>
      <w:r>
        <w:rPr>
          <w:rFonts w:ascii="Times New Roman" w:hAnsi="Times New Roman" w:cs="Times New Roman" w:eastAsia="Times New Roman"/>
          <w:sz w:val="36"/>
        </w:rPr>
        <w:t xml:space="preserve">: Сазонов Вадим Кириллович , м8О-201Б-20</w:t>
      </w:r>
      <w:r/>
      <w:r/>
      <w:r/>
    </w:p>
    <w:p>
      <w:pPr>
        <w:pStyle w:val="607"/>
        <w:keepLines w:val="0"/>
        <w:keepNext w:val="0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48"/>
          <w:szCs w:val="48"/>
        </w:rPr>
      </w:pPr>
      <w:r/>
      <w:bookmarkStart w:id="1" w:name="_2rtd4tls8ibo"/>
      <w:r/>
      <w:bookmarkEnd w:id="1"/>
      <w:r>
        <w:rPr>
          <w:rFonts w:ascii="Times New Roman" w:hAnsi="Times New Roman" w:cs="Times New Roman" w:eastAsia="Times New Roman"/>
          <w:b/>
          <w:sz w:val="48"/>
          <w:szCs w:val="48"/>
          <w:u w:val="single"/>
          <w:rtl w:val="false"/>
        </w:rPr>
        <w:t xml:space="preserve">Тема:</w:t>
      </w:r>
      <w:r>
        <w:rPr>
          <w:rFonts w:ascii="Times New Roman" w:hAnsi="Times New Roman" w:cs="Times New Roman" w:eastAsia="Times New Roman"/>
          <w:b/>
          <w:sz w:val="48"/>
          <w:szCs w:val="48"/>
          <w:rtl w:val="false"/>
        </w:rPr>
        <w:t xml:space="preserve"> Основы работы с коллекциями: аллокаторы</w:t>
      </w:r>
      <w:r/>
    </w:p>
    <w:p>
      <w:pPr>
        <w:jc w:val="both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 w:eastAsia="Times New Roman"/>
          <w:b/>
          <w:sz w:val="26"/>
          <w:szCs w:val="26"/>
          <w:u w:val="single"/>
          <w:rtl w:val="false"/>
        </w:rPr>
        <w:t xml:space="preserve">Цель:</w:t>
      </w:r>
      <w:r/>
    </w:p>
    <w:p>
      <w:pPr>
        <w:numPr>
          <w:ilvl w:val="0"/>
          <w:numId w:val="1"/>
        </w:numPr>
        <w:ind w:left="720" w:hanging="360"/>
        <w:jc w:val="both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6"/>
          <w:szCs w:val="26"/>
          <w:rtl w:val="false"/>
        </w:rPr>
        <w:t xml:space="preserve">Изучение основ работы с контейнерами, знакомство концепцией аллокаторов памяти;</w:t>
      </w:r>
      <w:r/>
    </w:p>
    <w:p>
      <w:pPr>
        <w:pStyle w:val="608"/>
        <w:keepLines w:val="0"/>
        <w:keepNext w:val="0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/>
      <w:bookmarkStart w:id="2" w:name="_qi4rgriz1409"/>
      <w:r/>
      <w:bookmarkEnd w:id="2"/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Порядок выполнения работы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1.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Ознакомиться с теоретическим материалом.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2.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Получить у преподавателя вариант задания.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3.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Реализовать задание своего варианта в соответствии с поставленными требованиями.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4.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Подготовить тестовые наборы данных.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5.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Создать репозиторий на GitHub.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6.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Отправить файлы лабораторной работы в репозиторий.</w:t>
      </w:r>
      <w:r/>
    </w:p>
    <w:p>
      <w:pPr>
        <w:ind w:left="1080" w:hanging="54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7.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Отчитать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  <w:r/>
    </w:p>
    <w:p>
      <w:pPr>
        <w:pStyle w:val="608"/>
        <w:keepLines w:val="0"/>
        <w:keepNext w:val="0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28"/>
          <w:szCs w:val="28"/>
        </w:rPr>
      </w:pPr>
      <w:r/>
      <w:bookmarkStart w:id="3" w:name="_wkn2cid569n8"/>
      <w:r/>
      <w:bookmarkEnd w:id="3"/>
      <w:r>
        <w:rPr>
          <w:rFonts w:ascii="Times New Roman" w:hAnsi="Times New Roman" w:cs="Times New Roman" w:eastAsia="Times New Roman"/>
          <w:b/>
          <w:sz w:val="28"/>
          <w:szCs w:val="28"/>
          <w:rtl w:val="false"/>
        </w:rPr>
        <w:t xml:space="preserve">Требования к программе</w:t>
      </w:r>
      <w:r/>
    </w:p>
    <w:p>
      <w:pPr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  <w:rtl w:val="false"/>
        </w:rPr>
        <w:t xml:space="preserve"> 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Необходимо настроить сборку лабораторной работы с помощью CMake. Собранная программа должна называться 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oop_exercise_06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(в случае использования Windows 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oop_exercise_06.exe)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color w:val="1155CC"/>
          <w:sz w:val="24"/>
          <w:szCs w:val="24"/>
          <w:u w:val="single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Преподавателю необходимо предъявить ссылку на публичный репозиторий на Github. Имя репозитория должно быть</w:t>
      </w:r>
      <w:hyperlink r:id="rId9" w:tooltip="https://github.com/login/oop_exercise_06" w:history="1">
        <w:r>
          <w:rPr>
            <w:rFonts w:ascii="Times New Roman" w:hAnsi="Times New Roman" w:cs="Times New Roman" w:eastAsia="Times New Roman"/>
            <w:sz w:val="24"/>
            <w:szCs w:val="24"/>
            <w:rtl w:val="false"/>
          </w:rPr>
          <w:t xml:space="preserve"> </w:t>
        </w:r>
      </w:hyperlink>
      <w:r/>
      <w:hyperlink r:id="rId10" w:tooltip="https://github.com/login/oop_exercise_06" w:history="1">
        <w:r>
          <w:rPr>
            <w:rFonts w:ascii="Times New Roman" w:hAnsi="Times New Roman" w:cs="Times New Roman" w:eastAsia="Times New Roman"/>
            <w:color w:val="1155CC"/>
            <w:sz w:val="24"/>
            <w:szCs w:val="24"/>
            <w:u w:val="single"/>
            <w:rtl w:val="false"/>
          </w:rPr>
          <w:t xml:space="preserve">https://github.com/login/oop_exercise_06</w:t>
        </w:r>
      </w:hyperlink>
      <w:r>
        <w:rPr>
          <w:rtl w:val="false"/>
        </w:rPr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Где login – логин, выбранный студентом для своего репозитория на Github.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Репозиторий должен содержать файлы:</w:t>
      </w:r>
      <w:r/>
    </w:p>
    <w:p>
      <w:pPr>
        <w:ind w:left="1300" w:hanging="36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main.cpp //файл с заданием работы</w:t>
      </w:r>
      <w:r/>
    </w:p>
    <w:p>
      <w:pPr>
        <w:ind w:left="1300" w:hanging="36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CMakeLists.txt // файл с конфигураций CMake</w:t>
      </w:r>
      <w:r/>
    </w:p>
    <w:p>
      <w:pPr>
        <w:ind w:left="1300" w:hanging="36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·</w:t>
      </w:r>
      <w:r>
        <w:rPr>
          <w:rFonts w:ascii="Times New Roman" w:hAnsi="Times New Roman" w:cs="Times New Roman" w:eastAsia="Times New Roman"/>
          <w:sz w:val="16"/>
          <w:szCs w:val="16"/>
          <w:rtl w:val="false"/>
        </w:rPr>
        <w:t xml:space="preserve">       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report.doc // отчет о лабораторной работе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p>
      <w:pPr>
        <w:ind w:firstLine="220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Разработать шаблоны классов согласно варианту задания.  Параметром шаблона должен являться 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калярный тип данных задающий тип данных для оси координат. Классы должны иметь публичные поля. Фигуры являются фигурами вращения, т.е. равносторонние (кроме трапеции и прямоугольника). Для хранения координат фигур необходимо использовать шаблон  std::pair.</w:t>
      </w:r>
      <w:r/>
    </w:p>
    <w:p>
      <w:pPr>
        <w:ind w:firstLine="0"/>
        <w:jc w:val="both"/>
        <w:pageBreakBefore w:val="0"/>
        <w:spacing w:before="0" w:after="0" w:line="240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</w:r>
      <w:r>
        <w:rPr>
          <w:highlight w:val="none"/>
          <w:rtl w:val="fals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</w:r>
      <w:r>
        <w:rPr>
          <w:highlight w:val="none"/>
          <w:rtl w:val="fals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rtl w:val="false"/>
        </w:rPr>
        <w:t xml:space="preserve">Вариант 4:</w:t>
      </w:r>
      <w:r>
        <w:rPr>
          <w:highlight w:val="none"/>
          <w:rtl w:val="false"/>
        </w:rPr>
      </w:r>
      <w:r>
        <w:rPr>
          <w:highlight w:val="none"/>
          <w:rtl w:val="false"/>
        </w:rPr>
      </w:r>
    </w:p>
    <w:tbl>
      <w:tblPr>
        <w:tblStyle w:val="615"/>
        <w:tblW w:w="886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2310"/>
        <w:gridCol w:w="2820"/>
        <w:gridCol w:w="2490"/>
      </w:tblGrid>
      <w:tr>
        <w:trPr>
          <w:cantSplit w:val="false"/>
          <w:trHeight w:val="545"/>
        </w:trPr>
        <w:tc>
          <w:tcPr>
            <w:tcBorders>
              <w:top w:val="none" w:color="000000" w:sz="0" w:space="0"/>
              <w:left w:val="single" w:color="BFBFBF" w:sz="8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360"/>
              <w:pageBreakBefore w:val="0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4.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  <w:rtl w:val="false"/>
              </w:rPr>
              <w:t xml:space="preserve">   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Трапеция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Стек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single" w:color="BFBFBF" w:sz="8" w:space="0"/>
              <w:right w:val="single" w:color="BFBFBF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after="0" w:line="240" w:lineRule="auto"/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Очередь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</w:r>
            <w:r/>
          </w:p>
        </w:tc>
      </w:tr>
    </w:tbl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Код программы:</w:t>
      </w:r>
      <w:r>
        <w:rPr>
          <w:highlight w:val="none"/>
          <w:rtl w:val="fals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Main.cpp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"stack.h"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TestTStack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TStack&lt;Trapezoid&gt; stack;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Trapezoid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(trap);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while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(!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TestAllocationBlock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TAllocationBlock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*a1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*a2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*a3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a1 =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*)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*a1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"a1 pointer value:"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*a1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a2 =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*)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*a2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a3 =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*)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*a3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3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"a2 pointer value:"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*a2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(a1);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(a2);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allocator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(a3);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main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TestAllocationBlock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TestTStack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highlight w:val="none"/>
        </w:rPr>
      </w:pPr>
      <w:r>
        <w:rPr>
          <w:highlight w:val="none"/>
          <w:rtl w:val="false"/>
        </w:rPr>
        <w:t xml:space="preserve">Allocationblock.h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TALLOCATION_BLOCK_H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TALLOCATION_BLOCK_H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&lt;cstdlib&gt;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has_free_blocks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_size;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_count;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char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_used_blocks;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TQueue&lt;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*&gt; _free_blocks;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_free_count;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Allocationblock.cpp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"allocationblock.h"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size,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count):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_size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(size),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_count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(count)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_used_blocks =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char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*)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malloc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(size * count);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i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i &lt; count; i++)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(_used_blocks + i * size);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_free_count = 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"Memory init"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* result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(_free_count ==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"No memory exception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result;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result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--_free_count;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"Allocate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(_count - _free_count)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result;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pointer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(pointer);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++_free_count;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"Deallocated block</w:t>
      </w:r>
      <w:r>
        <w:rPr>
          <w:rFonts w:ascii="Droid Sans Mono" w:hAnsi="Droid Sans Mono" w:cs="Droid Sans Mono" w:eastAsia="Droid Sans Mono"/>
          <w:color w:val="D7BA7D"/>
          <w:sz w:val="21"/>
        </w:rPr>
        <w:t xml:space="preserve">\n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has_free_blocks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_free_count &gt;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free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(_used_blocks);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Iter.h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LAB5_TITERATOR_H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LAB5_TITERATOR_H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item_ptr = n;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polygon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polygon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item_ptr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++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int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TIterator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iter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++(*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iter;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(item_ptr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!=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TIterator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(item_ptr !=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::shared_ptr&lt;item&gt; item_ptr;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>
        <w:rPr>
          <w:rFonts w:ascii="Droid Sans Mono" w:hAnsi="Droid Sans Mono" w:cs="Droid Sans Mono" w:eastAsia="Droid Sans Mono"/>
          <w:color w:val="6A9955"/>
          <w:sz w:val="21"/>
        </w:rPr>
        <w:t xml:space="preserve"> //LAB5_TITERATOR_H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Queue.cpp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"queueitem.h"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head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count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TQueueItem&lt;T&gt; *tmp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&gt;(item, head);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head =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++count;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(head)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TQueueItem&lt;T&gt; *tmp = 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head;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head =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--count;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(TQueueItem&lt;T&gt; *tmp = head, *tmp2; tmp; tmp = tmp2)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tmp2 = 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TQueue&lt;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*&gt;;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Queue.h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TQUEUE_H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TQUEUE_H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"queueitem.h"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TQueueItem&lt;T&gt; *head;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Queueitem.cpp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"queueitem.h"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T &amp;val, TQueueItem&lt;T&gt; *item)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value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(val);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next = 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*value = val;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next = 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*next;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TQueueItem&lt;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*&gt;;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Queueitem.h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TSTACKITEM_H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TSTACKITEM_H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TQueueItem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 *value;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TQueueItem&lt;T&gt; *next;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Stack.cpp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"stack.h"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head =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nullptr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count =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TStackItem&lt;T&gt; *tmp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&gt;(item, head);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head =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++count;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!count;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(head)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TStackItem&lt;T&gt; *tmp = 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head;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head =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--count;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head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(TStackItem&lt;T&gt; *tmp = head, *tmp2; tmp; tmp = tmp2)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tmp2 = 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tmp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tmp;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typedef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unsigned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char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Byte;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TStack&lt;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&gt;;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Stack.h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OOP_LAB4_TSTACK_H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OOP_LAB4_TSTACK_H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"stackitem.h"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IsEmpty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stack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TStackItem&lt;T&gt; *head;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uint32_t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count;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>
        <w:rPr>
          <w:rFonts w:ascii="Droid Sans Mono" w:hAnsi="Droid Sans Mono" w:cs="Droid Sans Mono" w:eastAsia="Droid Sans Mono"/>
          <w:color w:val="6A9955"/>
          <w:sz w:val="21"/>
        </w:rPr>
        <w:t xml:space="preserve"> //OOP_LAB4_TSTACK_H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Stackitem.cpp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"stackitem.h"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T &amp;val, TStackItem&lt;T&gt; *item)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value =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(val);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next = 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*value = val;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next = item;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*next;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6A9955"/>
          <w:sz w:val="21"/>
        </w:rPr>
        <w:t xml:space="preserve">// typedef unsigned char Byte;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template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TStackItem&lt;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&gt;;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Stackitem.h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#pragma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once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OOP_LAB4_TSTACKITEM_H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OOP_LAB4_TSTACKITEM_H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template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val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Pop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TStackItem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GetNext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 *value;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TStackItem&lt;T&gt; *next;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>
        <w:rPr>
          <w:rFonts w:ascii="Droid Sans Mono" w:hAnsi="Droid Sans Mono" w:cs="Droid Sans Mono" w:eastAsia="Droid Sans Mono"/>
          <w:color w:val="6A9955"/>
          <w:sz w:val="21"/>
        </w:rPr>
        <w:t xml:space="preserve"> //OOP_LAB4_TSTACKITEM_H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Trapezoid.cpp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"trapezoid.h"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&lt;cmath&gt;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0.0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ab,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bc,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cd,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da)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(ab),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(bc),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(cd),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(da)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::shared_ptr&lt;Trapezoid&gt;&amp; other)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: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color w:val="D4D4D4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cs="Droid Sans Mono" w:eastAsia="Droid Sans Mono"/>
          <w:sz w:val="2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&amp;other)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len_ab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len_bc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len_cd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len_da 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 copied"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*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os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os;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&amp;&amp;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this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-&gt;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==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"Trapezoids are equal"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       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"Trapezoids are not equal"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 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VertexesNumber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4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p = (len_ab + len_bc + len_cd + len_da) /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2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(len_bc + len_da) 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sqrt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((p - len_bc) 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 (p - len_da) 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 (p - len_da - len_ab) *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          (p - len_da - len_cd)) /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 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abs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(len_bc - len_da);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::~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 {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::cout &lt;&lt;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"Trapezoid deleted"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&lt;&lt;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::endl;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sizeof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(Trapezoid), </w:t>
      </w:r>
      <w:r>
        <w:rPr>
          <w:rFonts w:ascii="Droid Sans Mono" w:hAnsi="Droid Sans Mono" w:cs="Droid Sans Mono" w:eastAsia="Droid Sans Mono"/>
          <w:color w:val="B5CEA8"/>
          <w:sz w:val="21"/>
        </w:rPr>
        <w:t xml:space="preserve">1000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deallocate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(ptr);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  <w:t xml:space="preserve">Trapezoid.h</w:t>
      </w:r>
      <w:r>
        <w:rPr>
          <w:highlight w:val="none"/>
          <w:rtl w:val="false"/>
        </w:rPr>
      </w:r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#ifndef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TRAPEZOID_H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#define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TRAPEZOID_H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&lt;iostream&gt;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&lt;memory&gt;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#include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"allocationblock.h"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class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{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shared_ptr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&gt;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other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operator&gt;&gt;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istream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is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friend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operator&lt;&lt;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std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::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ostream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obj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bool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operator==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Trapezoid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&amp;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right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virtual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~Trapezoid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VertexesNumber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DCDCAA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 new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size_t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size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C586C0"/>
          <w:sz w:val="21"/>
        </w:rPr>
        <w:t xml:space="preserve">operator delete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void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*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ptr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);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public: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double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len_ab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len_bc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len_cd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len_da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569CD6"/>
          <w:sz w:val="21"/>
        </w:rPr>
        <w:t xml:space="preserve">private: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static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4EC9B0"/>
          <w:sz w:val="21"/>
        </w:rPr>
        <w:t xml:space="preserve">TAllocationBlock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9CDCFE"/>
          <w:sz w:val="21"/>
        </w:rPr>
        <w:t xml:space="preserve">block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;</w:t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};</w:t>
      </w:r>
      <w:r/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before="0" w:after="0"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cs="Droid Sans Mono" w:eastAsia="Droid Sans Mono"/>
          <w:color w:val="C586C0"/>
          <w:sz w:val="21"/>
        </w:rPr>
        <w:t xml:space="preserve">#endif</w:t>
      </w:r>
      <w:r>
        <w:rPr>
          <w:rFonts w:ascii="Droid Sans Mono" w:hAnsi="Droid Sans Mono" w:cs="Droid Sans Mono" w:eastAsia="Droid Sans Mono"/>
          <w:color w:val="6A9955"/>
          <w:sz w:val="21"/>
        </w:rPr>
        <w:t xml:space="preserve"> // TRAPEZOID_H</w:t>
      </w:r>
      <w:r/>
    </w:p>
    <w:p>
      <w:pPr>
        <w:pageBreakBefore w:val="0"/>
        <w:spacing w:before="0" w:after="0" w:line="240" w:lineRule="auto"/>
        <w:rPr>
          <w:szCs w:val="24"/>
          <w:highlight w:val="none"/>
        </w:rPr>
      </w:pPr>
      <w:r>
        <w:rPr>
          <w:highlight w:val="none"/>
          <w:rtl w:val="false"/>
        </w:rPr>
      </w:r>
      <w:r>
        <w:rPr>
          <w:highlight w:val="none"/>
          <w:rtl w:val="fals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" w:bidi="ar-SA" w:eastAsia="zh-CN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7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8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9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0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1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2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5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5"/>
    <w:next w:val="605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5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5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5"/>
    <w:next w:val="6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5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5"/>
    <w:next w:val="605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5"/>
    <w:next w:val="605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5"/>
    <w:next w:val="605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5"/>
    <w:next w:val="60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5"/>
    <w:next w:val="60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5"/>
    <w:next w:val="60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5"/>
    <w:next w:val="60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5"/>
    <w:next w:val="60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5"/>
    <w:next w:val="605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5"/>
    <w:next w:val="605"/>
    <w:uiPriority w:val="99"/>
    <w:unhideWhenUsed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08">
    <w:name w:val="Heading 2"/>
    <w:basedOn w:val="605"/>
    <w:next w:val="605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09">
    <w:name w:val="Heading 3"/>
    <w:basedOn w:val="605"/>
    <w:next w:val="605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10">
    <w:name w:val="Heading 4"/>
    <w:basedOn w:val="605"/>
    <w:next w:val="605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11">
    <w:name w:val="Heading 5"/>
    <w:basedOn w:val="605"/>
    <w:next w:val="605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12">
    <w:name w:val="Heading 6"/>
    <w:basedOn w:val="605"/>
    <w:next w:val="605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13">
    <w:name w:val="Title"/>
    <w:basedOn w:val="605"/>
    <w:next w:val="605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14">
    <w:name w:val="Subtitle"/>
    <w:basedOn w:val="605"/>
    <w:next w:val="605"/>
    <w:pPr>
      <w:keepLines/>
      <w:keepNext/>
      <w:pageBreakBefore w:val="0"/>
      <w:spacing w:before="0" w:after="320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615">
    <w:name w:val="StGen0"/>
    <w:basedOn w:val="606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2362" w:default="1">
    <w:name w:val="Default Paragraph Font"/>
    <w:uiPriority w:val="1"/>
    <w:semiHidden/>
    <w:unhideWhenUsed/>
  </w:style>
  <w:style w:type="numbering" w:styleId="2363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github.com/login/oop_exercise_06" TargetMode="External"/><Relationship Id="rId10" Type="http://schemas.openxmlformats.org/officeDocument/2006/relationships/hyperlink" Target="https://github.com/login/oop_exercise_06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