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5048452" w:displacedByCustomXml="next"/>
    <w:bookmarkEnd w:id="0" w:displacedByCustomXml="next"/>
    <w:sdt>
      <w:sdtPr>
        <w:rPr>
          <w:rFonts w:asciiTheme="majorHAnsi" w:eastAsiaTheme="majorEastAsia" w:hAnsiTheme="majorHAnsi" w:cstheme="majorBidi"/>
          <w:lang w:val="en-GB" w:eastAsia="en-US"/>
        </w:rPr>
        <w:id w:val="452372298"/>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3695E">
            <w:sdt>
              <w:sdtPr>
                <w:rPr>
                  <w:rFonts w:asciiTheme="majorHAnsi" w:eastAsiaTheme="majorEastAsia" w:hAnsiTheme="majorHAnsi" w:cstheme="majorBidi"/>
                  <w:lang w:val="en-GB" w:eastAsia="en-US"/>
                </w:rPr>
                <w:alias w:val="Company"/>
                <w:id w:val="13406915"/>
                <w:placeholder>
                  <w:docPart w:val="8282BF4EBE52431CA6E3F7F48DFB0471"/>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3695E" w:rsidRDefault="005D7D8C" w:rsidP="005D7D8C">
                    <w:pPr>
                      <w:pStyle w:val="NoSpacing"/>
                      <w:rPr>
                        <w:rFonts w:asciiTheme="majorHAnsi" w:eastAsiaTheme="majorEastAsia" w:hAnsiTheme="majorHAnsi" w:cstheme="majorBidi"/>
                      </w:rPr>
                    </w:pPr>
                    <w:r>
                      <w:rPr>
                        <w:rFonts w:asciiTheme="majorHAnsi" w:eastAsiaTheme="majorEastAsia" w:hAnsiTheme="majorHAnsi" w:cstheme="majorBidi"/>
                        <w:lang w:val="en-GB"/>
                      </w:rPr>
                      <w:t>NHS Digital</w:t>
                    </w:r>
                  </w:p>
                </w:tc>
              </w:sdtContent>
            </w:sdt>
          </w:tr>
          <w:tr w:rsidR="0093695E">
            <w:tc>
              <w:tcPr>
                <w:tcW w:w="7672" w:type="dxa"/>
              </w:tcPr>
              <w:sdt>
                <w:sdtPr>
                  <w:rPr>
                    <w:sz w:val="32"/>
                    <w:szCs w:val="32"/>
                  </w:rPr>
                  <w:alias w:val="Title"/>
                  <w:id w:val="13406919"/>
                  <w:placeholder>
                    <w:docPart w:val="7F37520A280F42A28E001096F819E7F5"/>
                  </w:placeholder>
                  <w:dataBinding w:prefixMappings="xmlns:ns0='http://schemas.openxmlformats.org/package/2006/metadata/core-properties' xmlns:ns1='http://purl.org/dc/elements/1.1/'" w:xpath="/ns0:coreProperties[1]/ns1:title[1]" w:storeItemID="{6C3C8BC8-F283-45AE-878A-BAB7291924A1}"/>
                  <w:text/>
                </w:sdtPr>
                <w:sdtEndPr/>
                <w:sdtContent>
                  <w:p w:rsidR="0093695E" w:rsidRDefault="00E7736B">
                    <w:pPr>
                      <w:pStyle w:val="NoSpacing"/>
                      <w:rPr>
                        <w:rFonts w:asciiTheme="majorHAnsi" w:eastAsiaTheme="majorEastAsia" w:hAnsiTheme="majorHAnsi" w:cstheme="majorBidi"/>
                        <w:color w:val="4F81BD" w:themeColor="accent1"/>
                        <w:sz w:val="80"/>
                        <w:szCs w:val="80"/>
                      </w:rPr>
                    </w:pPr>
                    <w:r w:rsidRPr="00D90E76">
                      <w:rPr>
                        <w:sz w:val="32"/>
                        <w:szCs w:val="32"/>
                      </w:rPr>
                      <w:t xml:space="preserve"> Guide to the MediPi </w:t>
                    </w:r>
                    <w:r w:rsidR="00C811D9">
                      <w:rPr>
                        <w:sz w:val="32"/>
                        <w:szCs w:val="32"/>
                      </w:rPr>
                      <w:t>Patient Observation Screen</w:t>
                    </w:r>
                    <w:r>
                      <w:rPr>
                        <w:sz w:val="32"/>
                        <w:szCs w:val="32"/>
                      </w:rPr>
                      <w:t xml:space="preserve"> </w:t>
                    </w:r>
                  </w:p>
                </w:sdtContent>
              </w:sdt>
            </w:tc>
          </w:tr>
          <w:tr w:rsidR="0093695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3695E" w:rsidRDefault="00C811D9" w:rsidP="001C6A35">
                    <w:pPr>
                      <w:pStyle w:val="NoSpacing"/>
                      <w:rPr>
                        <w:rFonts w:asciiTheme="majorHAnsi" w:eastAsiaTheme="majorEastAsia" w:hAnsiTheme="majorHAnsi" w:cstheme="majorBidi"/>
                      </w:rPr>
                    </w:pPr>
                    <w:r>
                      <w:rPr>
                        <w:rFonts w:asciiTheme="majorHAnsi" w:eastAsiaTheme="majorEastAsia" w:hAnsiTheme="majorHAnsi" w:cstheme="majorBidi"/>
                      </w:rPr>
                      <w:t>V1.2</w:t>
                    </w:r>
                  </w:p>
                </w:tc>
              </w:sdtContent>
            </w:sdt>
          </w:tr>
        </w:tbl>
        <w:p w:rsidR="0093695E" w:rsidRDefault="0093695E"/>
        <w:p w:rsidR="0093695E" w:rsidRDefault="0093695E"/>
        <w:tbl>
          <w:tblPr>
            <w:tblpPr w:leftFromText="187" w:rightFromText="187" w:horzAnchor="margin" w:tblpXSpec="center" w:tblpYSpec="bottom"/>
            <w:tblW w:w="4000" w:type="pct"/>
            <w:tblLook w:val="04A0" w:firstRow="1" w:lastRow="0" w:firstColumn="1" w:lastColumn="0" w:noHBand="0" w:noVBand="1"/>
          </w:tblPr>
          <w:tblGrid>
            <w:gridCol w:w="7405"/>
          </w:tblGrid>
          <w:tr w:rsidR="0093695E">
            <w:tc>
              <w:tcPr>
                <w:tcW w:w="7672" w:type="dxa"/>
                <w:tcMar>
                  <w:top w:w="216" w:type="dxa"/>
                  <w:left w:w="115" w:type="dxa"/>
                  <w:bottom w:w="216" w:type="dxa"/>
                  <w:right w:w="115" w:type="dxa"/>
                </w:tcMar>
              </w:tcPr>
              <w:p w:rsidR="00035C53" w:rsidRDefault="00035C53">
                <w:pPr>
                  <w:pStyle w:val="NoSpacing"/>
                  <w:rPr>
                    <w:color w:val="4F81BD" w:themeColor="accent1"/>
                  </w:rPr>
                </w:pPr>
                <w:r>
                  <w:rPr>
                    <w:color w:val="4F81BD" w:themeColor="accent1"/>
                  </w:rPr>
                  <w:t xml:space="preserve">Richard Robinson </w:t>
                </w:r>
              </w:p>
              <w:p w:rsidR="0093695E" w:rsidRDefault="00C63DE2">
                <w:pPr>
                  <w:pStyle w:val="NoSpacing"/>
                  <w:rPr>
                    <w:color w:val="4F81BD" w:themeColor="accent1"/>
                  </w:rPr>
                </w:pPr>
                <w:r>
                  <w:rPr>
                    <w:color w:val="4F81BD" w:themeColor="accent1"/>
                  </w:rPr>
                  <w:t>29/06</w:t>
                </w:r>
                <w:r w:rsidR="00035C53">
                  <w:rPr>
                    <w:color w:val="4F81BD" w:themeColor="accent1"/>
                  </w:rPr>
                  <w:t>/2017</w:t>
                </w:r>
              </w:p>
            </w:tc>
          </w:tr>
        </w:tbl>
        <w:p w:rsidR="0093695E" w:rsidRDefault="0093695E"/>
        <w:p w:rsidR="0093695E" w:rsidRDefault="0093695E">
          <w:r>
            <w:rPr>
              <w:b/>
              <w:bCs/>
            </w:rPr>
            <w:br w:type="page"/>
          </w:r>
        </w:p>
      </w:sdtContent>
    </w:sdt>
    <w:sdt>
      <w:sdtPr>
        <w:rPr>
          <w:rFonts w:asciiTheme="minorHAnsi" w:eastAsiaTheme="minorHAnsi" w:hAnsiTheme="minorHAnsi" w:cstheme="minorBidi"/>
          <w:b w:val="0"/>
          <w:bCs w:val="0"/>
          <w:color w:val="auto"/>
          <w:sz w:val="22"/>
          <w:szCs w:val="22"/>
          <w:lang w:val="en-GB" w:eastAsia="en-US"/>
        </w:rPr>
        <w:id w:val="701131035"/>
        <w:docPartObj>
          <w:docPartGallery w:val="Table of Contents"/>
          <w:docPartUnique/>
        </w:docPartObj>
      </w:sdtPr>
      <w:sdtEndPr>
        <w:rPr>
          <w:noProof/>
        </w:rPr>
      </w:sdtEndPr>
      <w:sdtContent>
        <w:p w:rsidR="00AA2F16" w:rsidRDefault="00AA2F16">
          <w:pPr>
            <w:pStyle w:val="TOCHeading"/>
          </w:pPr>
          <w:r>
            <w:t>Contents</w:t>
          </w:r>
        </w:p>
        <w:p w:rsidR="00C63DE2" w:rsidRDefault="00AA2F16">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bookmarkStart w:id="1" w:name="_GoBack"/>
          <w:bookmarkEnd w:id="1"/>
          <w:r w:rsidR="00C63DE2" w:rsidRPr="00C97722">
            <w:rPr>
              <w:rStyle w:val="Hyperlink"/>
              <w:noProof/>
            </w:rPr>
            <w:fldChar w:fldCharType="begin"/>
          </w:r>
          <w:r w:rsidR="00C63DE2" w:rsidRPr="00C97722">
            <w:rPr>
              <w:rStyle w:val="Hyperlink"/>
              <w:noProof/>
            </w:rPr>
            <w:instrText xml:space="preserve"> </w:instrText>
          </w:r>
          <w:r w:rsidR="00C63DE2">
            <w:rPr>
              <w:noProof/>
            </w:rPr>
            <w:instrText>HYPERLINK \l "_Toc486522089"</w:instrText>
          </w:r>
          <w:r w:rsidR="00C63DE2" w:rsidRPr="00C97722">
            <w:rPr>
              <w:rStyle w:val="Hyperlink"/>
              <w:noProof/>
            </w:rPr>
            <w:instrText xml:space="preserve"> </w:instrText>
          </w:r>
          <w:r w:rsidR="00C63DE2" w:rsidRPr="00C97722">
            <w:rPr>
              <w:rStyle w:val="Hyperlink"/>
              <w:noProof/>
            </w:rPr>
          </w:r>
          <w:r w:rsidR="00C63DE2" w:rsidRPr="00C97722">
            <w:rPr>
              <w:rStyle w:val="Hyperlink"/>
              <w:noProof/>
            </w:rPr>
            <w:fldChar w:fldCharType="separate"/>
          </w:r>
          <w:r w:rsidR="00C63DE2" w:rsidRPr="00C97722">
            <w:rPr>
              <w:rStyle w:val="Hyperlink"/>
              <w:noProof/>
            </w:rPr>
            <w:t>MediPi Clinical Web Interface</w:t>
          </w:r>
          <w:r w:rsidR="00C63DE2">
            <w:rPr>
              <w:noProof/>
              <w:webHidden/>
            </w:rPr>
            <w:tab/>
          </w:r>
          <w:r w:rsidR="00C63DE2">
            <w:rPr>
              <w:noProof/>
              <w:webHidden/>
            </w:rPr>
            <w:fldChar w:fldCharType="begin"/>
          </w:r>
          <w:r w:rsidR="00C63DE2">
            <w:rPr>
              <w:noProof/>
              <w:webHidden/>
            </w:rPr>
            <w:instrText xml:space="preserve"> PAGEREF _Toc486522089 \h </w:instrText>
          </w:r>
          <w:r w:rsidR="00C63DE2">
            <w:rPr>
              <w:noProof/>
              <w:webHidden/>
            </w:rPr>
          </w:r>
          <w:r w:rsidR="00C63DE2">
            <w:rPr>
              <w:noProof/>
              <w:webHidden/>
            </w:rPr>
            <w:fldChar w:fldCharType="separate"/>
          </w:r>
          <w:r w:rsidR="00C63DE2">
            <w:rPr>
              <w:noProof/>
              <w:webHidden/>
            </w:rPr>
            <w:t>2</w:t>
          </w:r>
          <w:r w:rsidR="00C63DE2">
            <w:rPr>
              <w:noProof/>
              <w:webHidden/>
            </w:rPr>
            <w:fldChar w:fldCharType="end"/>
          </w:r>
          <w:r w:rsidR="00C63DE2" w:rsidRPr="00C97722">
            <w:rPr>
              <w:rStyle w:val="Hyperlink"/>
              <w:noProof/>
            </w:rPr>
            <w:fldChar w:fldCharType="end"/>
          </w:r>
        </w:p>
        <w:p w:rsidR="00C63DE2" w:rsidRDefault="00C63DE2">
          <w:pPr>
            <w:pStyle w:val="TOC3"/>
            <w:tabs>
              <w:tab w:val="right" w:leader="dot" w:pos="9016"/>
            </w:tabs>
            <w:rPr>
              <w:rFonts w:eastAsiaTheme="minorEastAsia"/>
              <w:noProof/>
              <w:lang w:eastAsia="en-GB"/>
            </w:rPr>
          </w:pPr>
          <w:hyperlink w:anchor="_Toc486522090" w:history="1">
            <w:r w:rsidRPr="00C97722">
              <w:rPr>
                <w:rStyle w:val="Hyperlink"/>
                <w:noProof/>
              </w:rPr>
              <w:t>OVPN Connection</w:t>
            </w:r>
            <w:r>
              <w:rPr>
                <w:noProof/>
                <w:webHidden/>
              </w:rPr>
              <w:tab/>
            </w:r>
            <w:r>
              <w:rPr>
                <w:noProof/>
                <w:webHidden/>
              </w:rPr>
              <w:fldChar w:fldCharType="begin"/>
            </w:r>
            <w:r>
              <w:rPr>
                <w:noProof/>
                <w:webHidden/>
              </w:rPr>
              <w:instrText xml:space="preserve"> PAGEREF _Toc486522090 \h </w:instrText>
            </w:r>
            <w:r>
              <w:rPr>
                <w:noProof/>
                <w:webHidden/>
              </w:rPr>
            </w:r>
            <w:r>
              <w:rPr>
                <w:noProof/>
                <w:webHidden/>
              </w:rPr>
              <w:fldChar w:fldCharType="separate"/>
            </w:r>
            <w:r>
              <w:rPr>
                <w:noProof/>
                <w:webHidden/>
              </w:rPr>
              <w:t>2</w:t>
            </w:r>
            <w:r>
              <w:rPr>
                <w:noProof/>
                <w:webHidden/>
              </w:rPr>
              <w:fldChar w:fldCharType="end"/>
            </w:r>
          </w:hyperlink>
        </w:p>
        <w:p w:rsidR="00C63DE2" w:rsidRDefault="00C63DE2">
          <w:pPr>
            <w:pStyle w:val="TOC3"/>
            <w:tabs>
              <w:tab w:val="right" w:leader="dot" w:pos="9016"/>
            </w:tabs>
            <w:rPr>
              <w:rFonts w:eastAsiaTheme="minorEastAsia"/>
              <w:noProof/>
              <w:lang w:eastAsia="en-GB"/>
            </w:rPr>
          </w:pPr>
          <w:hyperlink w:anchor="_Toc486522091" w:history="1">
            <w:r w:rsidRPr="00C97722">
              <w:rPr>
                <w:rStyle w:val="Hyperlink"/>
                <w:noProof/>
              </w:rPr>
              <w:t>Login Procedure</w:t>
            </w:r>
            <w:r>
              <w:rPr>
                <w:noProof/>
                <w:webHidden/>
              </w:rPr>
              <w:tab/>
            </w:r>
            <w:r>
              <w:rPr>
                <w:noProof/>
                <w:webHidden/>
              </w:rPr>
              <w:fldChar w:fldCharType="begin"/>
            </w:r>
            <w:r>
              <w:rPr>
                <w:noProof/>
                <w:webHidden/>
              </w:rPr>
              <w:instrText xml:space="preserve"> PAGEREF _Toc486522091 \h </w:instrText>
            </w:r>
            <w:r>
              <w:rPr>
                <w:noProof/>
                <w:webHidden/>
              </w:rPr>
            </w:r>
            <w:r>
              <w:rPr>
                <w:noProof/>
                <w:webHidden/>
              </w:rPr>
              <w:fldChar w:fldCharType="separate"/>
            </w:r>
            <w:r>
              <w:rPr>
                <w:noProof/>
                <w:webHidden/>
              </w:rPr>
              <w:t>2</w:t>
            </w:r>
            <w:r>
              <w:rPr>
                <w:noProof/>
                <w:webHidden/>
              </w:rPr>
              <w:fldChar w:fldCharType="end"/>
            </w:r>
          </w:hyperlink>
        </w:p>
        <w:p w:rsidR="00C63DE2" w:rsidRDefault="00C63DE2">
          <w:pPr>
            <w:pStyle w:val="TOC3"/>
            <w:tabs>
              <w:tab w:val="right" w:leader="dot" w:pos="9016"/>
            </w:tabs>
            <w:rPr>
              <w:rFonts w:eastAsiaTheme="minorEastAsia"/>
              <w:noProof/>
              <w:lang w:eastAsia="en-GB"/>
            </w:rPr>
          </w:pPr>
          <w:hyperlink w:anchor="_Toc486522092" w:history="1">
            <w:r w:rsidRPr="00C97722">
              <w:rPr>
                <w:rStyle w:val="Hyperlink"/>
                <w:noProof/>
              </w:rPr>
              <w:t>MediPi Clinical Caseload View</w:t>
            </w:r>
            <w:r>
              <w:rPr>
                <w:noProof/>
                <w:webHidden/>
              </w:rPr>
              <w:tab/>
            </w:r>
            <w:r>
              <w:rPr>
                <w:noProof/>
                <w:webHidden/>
              </w:rPr>
              <w:fldChar w:fldCharType="begin"/>
            </w:r>
            <w:r>
              <w:rPr>
                <w:noProof/>
                <w:webHidden/>
              </w:rPr>
              <w:instrText xml:space="preserve"> PAGEREF _Toc486522092 \h </w:instrText>
            </w:r>
            <w:r>
              <w:rPr>
                <w:noProof/>
                <w:webHidden/>
              </w:rPr>
            </w:r>
            <w:r>
              <w:rPr>
                <w:noProof/>
                <w:webHidden/>
              </w:rPr>
              <w:fldChar w:fldCharType="separate"/>
            </w:r>
            <w:r>
              <w:rPr>
                <w:noProof/>
                <w:webHidden/>
              </w:rPr>
              <w:t>2</w:t>
            </w:r>
            <w:r>
              <w:rPr>
                <w:noProof/>
                <w:webHidden/>
              </w:rPr>
              <w:fldChar w:fldCharType="end"/>
            </w:r>
          </w:hyperlink>
        </w:p>
        <w:p w:rsidR="00C63DE2" w:rsidRDefault="00C63DE2">
          <w:pPr>
            <w:pStyle w:val="TOC3"/>
            <w:tabs>
              <w:tab w:val="right" w:leader="dot" w:pos="9016"/>
            </w:tabs>
            <w:rPr>
              <w:rFonts w:eastAsiaTheme="minorEastAsia"/>
              <w:noProof/>
              <w:lang w:eastAsia="en-GB"/>
            </w:rPr>
          </w:pPr>
          <w:hyperlink w:anchor="_Toc486522093" w:history="1">
            <w:r w:rsidRPr="00C97722">
              <w:rPr>
                <w:rStyle w:val="Hyperlink"/>
                <w:noProof/>
              </w:rPr>
              <w:t>Patient Status Indicator</w:t>
            </w:r>
            <w:r>
              <w:rPr>
                <w:noProof/>
                <w:webHidden/>
              </w:rPr>
              <w:tab/>
            </w:r>
            <w:r>
              <w:rPr>
                <w:noProof/>
                <w:webHidden/>
              </w:rPr>
              <w:fldChar w:fldCharType="begin"/>
            </w:r>
            <w:r>
              <w:rPr>
                <w:noProof/>
                <w:webHidden/>
              </w:rPr>
              <w:instrText xml:space="preserve"> PAGEREF _Toc486522093 \h </w:instrText>
            </w:r>
            <w:r>
              <w:rPr>
                <w:noProof/>
                <w:webHidden/>
              </w:rPr>
            </w:r>
            <w:r>
              <w:rPr>
                <w:noProof/>
                <w:webHidden/>
              </w:rPr>
              <w:fldChar w:fldCharType="separate"/>
            </w:r>
            <w:r>
              <w:rPr>
                <w:noProof/>
                <w:webHidden/>
              </w:rPr>
              <w:t>3</w:t>
            </w:r>
            <w:r>
              <w:rPr>
                <w:noProof/>
                <w:webHidden/>
              </w:rPr>
              <w:fldChar w:fldCharType="end"/>
            </w:r>
          </w:hyperlink>
        </w:p>
        <w:p w:rsidR="00C63DE2" w:rsidRDefault="00C63DE2">
          <w:pPr>
            <w:pStyle w:val="TOC3"/>
            <w:tabs>
              <w:tab w:val="right" w:leader="dot" w:pos="9016"/>
            </w:tabs>
            <w:rPr>
              <w:rFonts w:eastAsiaTheme="minorEastAsia"/>
              <w:noProof/>
              <w:lang w:eastAsia="en-GB"/>
            </w:rPr>
          </w:pPr>
          <w:hyperlink w:anchor="_Toc486522094" w:history="1">
            <w:r w:rsidRPr="00C97722">
              <w:rPr>
                <w:rStyle w:val="Hyperlink"/>
                <w:noProof/>
              </w:rPr>
              <w:t>MediPi Clinician Caseload Dashboard Status Flowchart</w:t>
            </w:r>
            <w:r>
              <w:rPr>
                <w:noProof/>
                <w:webHidden/>
              </w:rPr>
              <w:tab/>
            </w:r>
            <w:r>
              <w:rPr>
                <w:noProof/>
                <w:webHidden/>
              </w:rPr>
              <w:fldChar w:fldCharType="begin"/>
            </w:r>
            <w:r>
              <w:rPr>
                <w:noProof/>
                <w:webHidden/>
              </w:rPr>
              <w:instrText xml:space="preserve"> PAGEREF _Toc486522094 \h </w:instrText>
            </w:r>
            <w:r>
              <w:rPr>
                <w:noProof/>
                <w:webHidden/>
              </w:rPr>
            </w:r>
            <w:r>
              <w:rPr>
                <w:noProof/>
                <w:webHidden/>
              </w:rPr>
              <w:fldChar w:fldCharType="separate"/>
            </w:r>
            <w:r>
              <w:rPr>
                <w:noProof/>
                <w:webHidden/>
              </w:rPr>
              <w:t>3</w:t>
            </w:r>
            <w:r>
              <w:rPr>
                <w:noProof/>
                <w:webHidden/>
              </w:rPr>
              <w:fldChar w:fldCharType="end"/>
            </w:r>
          </w:hyperlink>
        </w:p>
        <w:p w:rsidR="00C63DE2" w:rsidRDefault="00C63DE2">
          <w:pPr>
            <w:pStyle w:val="TOC2"/>
            <w:tabs>
              <w:tab w:val="right" w:leader="dot" w:pos="9016"/>
            </w:tabs>
            <w:rPr>
              <w:rFonts w:eastAsiaTheme="minorEastAsia"/>
              <w:noProof/>
              <w:lang w:eastAsia="en-GB"/>
            </w:rPr>
          </w:pPr>
          <w:hyperlink w:anchor="_Toc486522095" w:history="1">
            <w:r w:rsidRPr="00C97722">
              <w:rPr>
                <w:rStyle w:val="Hyperlink"/>
                <w:noProof/>
              </w:rPr>
              <w:t>MediPi Patient Details View</w:t>
            </w:r>
            <w:r>
              <w:rPr>
                <w:noProof/>
                <w:webHidden/>
              </w:rPr>
              <w:tab/>
            </w:r>
            <w:r>
              <w:rPr>
                <w:noProof/>
                <w:webHidden/>
              </w:rPr>
              <w:fldChar w:fldCharType="begin"/>
            </w:r>
            <w:r>
              <w:rPr>
                <w:noProof/>
                <w:webHidden/>
              </w:rPr>
              <w:instrText xml:space="preserve"> PAGEREF _Toc486522095 \h </w:instrText>
            </w:r>
            <w:r>
              <w:rPr>
                <w:noProof/>
                <w:webHidden/>
              </w:rPr>
            </w:r>
            <w:r>
              <w:rPr>
                <w:noProof/>
                <w:webHidden/>
              </w:rPr>
              <w:fldChar w:fldCharType="separate"/>
            </w:r>
            <w:r>
              <w:rPr>
                <w:noProof/>
                <w:webHidden/>
              </w:rPr>
              <w:t>5</w:t>
            </w:r>
            <w:r>
              <w:rPr>
                <w:noProof/>
                <w:webHidden/>
              </w:rPr>
              <w:fldChar w:fldCharType="end"/>
            </w:r>
          </w:hyperlink>
        </w:p>
        <w:p w:rsidR="00C63DE2" w:rsidRDefault="00C63DE2">
          <w:pPr>
            <w:pStyle w:val="TOC3"/>
            <w:tabs>
              <w:tab w:val="right" w:leader="dot" w:pos="9016"/>
            </w:tabs>
            <w:rPr>
              <w:rFonts w:eastAsiaTheme="minorEastAsia"/>
              <w:noProof/>
              <w:lang w:eastAsia="en-GB"/>
            </w:rPr>
          </w:pPr>
          <w:hyperlink w:anchor="_Toc486522096" w:history="1">
            <w:r w:rsidRPr="00C97722">
              <w:rPr>
                <w:rStyle w:val="Hyperlink"/>
                <w:noProof/>
              </w:rPr>
              <w:t>Patient Demographic Details</w:t>
            </w:r>
            <w:r>
              <w:rPr>
                <w:noProof/>
                <w:webHidden/>
              </w:rPr>
              <w:tab/>
            </w:r>
            <w:r>
              <w:rPr>
                <w:noProof/>
                <w:webHidden/>
              </w:rPr>
              <w:fldChar w:fldCharType="begin"/>
            </w:r>
            <w:r>
              <w:rPr>
                <w:noProof/>
                <w:webHidden/>
              </w:rPr>
              <w:instrText xml:space="preserve"> PAGEREF _Toc486522096 \h </w:instrText>
            </w:r>
            <w:r>
              <w:rPr>
                <w:noProof/>
                <w:webHidden/>
              </w:rPr>
            </w:r>
            <w:r>
              <w:rPr>
                <w:noProof/>
                <w:webHidden/>
              </w:rPr>
              <w:fldChar w:fldCharType="separate"/>
            </w:r>
            <w:r>
              <w:rPr>
                <w:noProof/>
                <w:webHidden/>
              </w:rPr>
              <w:t>5</w:t>
            </w:r>
            <w:r>
              <w:rPr>
                <w:noProof/>
                <w:webHidden/>
              </w:rPr>
              <w:fldChar w:fldCharType="end"/>
            </w:r>
          </w:hyperlink>
        </w:p>
        <w:p w:rsidR="00C63DE2" w:rsidRDefault="00C63DE2">
          <w:pPr>
            <w:pStyle w:val="TOC3"/>
            <w:tabs>
              <w:tab w:val="right" w:leader="dot" w:pos="9016"/>
            </w:tabs>
            <w:rPr>
              <w:rFonts w:eastAsiaTheme="minorEastAsia"/>
              <w:noProof/>
              <w:lang w:eastAsia="en-GB"/>
            </w:rPr>
          </w:pPr>
          <w:hyperlink w:anchor="_Toc486522097" w:history="1">
            <w:r w:rsidRPr="00C97722">
              <w:rPr>
                <w:rStyle w:val="Hyperlink"/>
                <w:noProof/>
              </w:rPr>
              <w:t>Measurement Data-points</w:t>
            </w:r>
            <w:r>
              <w:rPr>
                <w:noProof/>
                <w:webHidden/>
              </w:rPr>
              <w:tab/>
            </w:r>
            <w:r>
              <w:rPr>
                <w:noProof/>
                <w:webHidden/>
              </w:rPr>
              <w:fldChar w:fldCharType="begin"/>
            </w:r>
            <w:r>
              <w:rPr>
                <w:noProof/>
                <w:webHidden/>
              </w:rPr>
              <w:instrText xml:space="preserve"> PAGEREF _Toc486522097 \h </w:instrText>
            </w:r>
            <w:r>
              <w:rPr>
                <w:noProof/>
                <w:webHidden/>
              </w:rPr>
            </w:r>
            <w:r>
              <w:rPr>
                <w:noProof/>
                <w:webHidden/>
              </w:rPr>
              <w:fldChar w:fldCharType="separate"/>
            </w:r>
            <w:r>
              <w:rPr>
                <w:noProof/>
                <w:webHidden/>
              </w:rPr>
              <w:t>5</w:t>
            </w:r>
            <w:r>
              <w:rPr>
                <w:noProof/>
                <w:webHidden/>
              </w:rPr>
              <w:fldChar w:fldCharType="end"/>
            </w:r>
          </w:hyperlink>
        </w:p>
        <w:p w:rsidR="00C63DE2" w:rsidRDefault="00C63DE2">
          <w:pPr>
            <w:pStyle w:val="TOC3"/>
            <w:tabs>
              <w:tab w:val="right" w:leader="dot" w:pos="9016"/>
            </w:tabs>
            <w:rPr>
              <w:rFonts w:eastAsiaTheme="minorEastAsia"/>
              <w:noProof/>
              <w:lang w:eastAsia="en-GB"/>
            </w:rPr>
          </w:pPr>
          <w:hyperlink w:anchor="_Toc486522098" w:history="1">
            <w:r w:rsidRPr="00C97722">
              <w:rPr>
                <w:rStyle w:val="Hyperlink"/>
                <w:noProof/>
              </w:rPr>
              <w:t>Latest Measurement Panel</w:t>
            </w:r>
            <w:r>
              <w:rPr>
                <w:noProof/>
                <w:webHidden/>
              </w:rPr>
              <w:tab/>
            </w:r>
            <w:r>
              <w:rPr>
                <w:noProof/>
                <w:webHidden/>
              </w:rPr>
              <w:fldChar w:fldCharType="begin"/>
            </w:r>
            <w:r>
              <w:rPr>
                <w:noProof/>
                <w:webHidden/>
              </w:rPr>
              <w:instrText xml:space="preserve"> PAGEREF _Toc486522098 \h </w:instrText>
            </w:r>
            <w:r>
              <w:rPr>
                <w:noProof/>
                <w:webHidden/>
              </w:rPr>
            </w:r>
            <w:r>
              <w:rPr>
                <w:noProof/>
                <w:webHidden/>
              </w:rPr>
              <w:fldChar w:fldCharType="separate"/>
            </w:r>
            <w:r>
              <w:rPr>
                <w:noProof/>
                <w:webHidden/>
              </w:rPr>
              <w:t>5</w:t>
            </w:r>
            <w:r>
              <w:rPr>
                <w:noProof/>
                <w:webHidden/>
              </w:rPr>
              <w:fldChar w:fldCharType="end"/>
            </w:r>
          </w:hyperlink>
        </w:p>
        <w:p w:rsidR="00C63DE2" w:rsidRDefault="00C63DE2">
          <w:pPr>
            <w:pStyle w:val="TOC3"/>
            <w:tabs>
              <w:tab w:val="right" w:leader="dot" w:pos="9016"/>
            </w:tabs>
            <w:rPr>
              <w:rFonts w:eastAsiaTheme="minorEastAsia"/>
              <w:noProof/>
              <w:lang w:eastAsia="en-GB"/>
            </w:rPr>
          </w:pPr>
          <w:hyperlink w:anchor="_Toc486522099" w:history="1">
            <w:r w:rsidRPr="00C97722">
              <w:rPr>
                <w:rStyle w:val="Hyperlink"/>
                <w:noProof/>
              </w:rPr>
              <w:t>Thresholds</w:t>
            </w:r>
            <w:r>
              <w:rPr>
                <w:noProof/>
                <w:webHidden/>
              </w:rPr>
              <w:tab/>
            </w:r>
            <w:r>
              <w:rPr>
                <w:noProof/>
                <w:webHidden/>
              </w:rPr>
              <w:fldChar w:fldCharType="begin"/>
            </w:r>
            <w:r>
              <w:rPr>
                <w:noProof/>
                <w:webHidden/>
              </w:rPr>
              <w:instrText xml:space="preserve"> PAGEREF _Toc486522099 \h </w:instrText>
            </w:r>
            <w:r>
              <w:rPr>
                <w:noProof/>
                <w:webHidden/>
              </w:rPr>
            </w:r>
            <w:r>
              <w:rPr>
                <w:noProof/>
                <w:webHidden/>
              </w:rPr>
              <w:fldChar w:fldCharType="separate"/>
            </w:r>
            <w:r>
              <w:rPr>
                <w:noProof/>
                <w:webHidden/>
              </w:rPr>
              <w:t>6</w:t>
            </w:r>
            <w:r>
              <w:rPr>
                <w:noProof/>
                <w:webHidden/>
              </w:rPr>
              <w:fldChar w:fldCharType="end"/>
            </w:r>
          </w:hyperlink>
        </w:p>
        <w:p w:rsidR="00E7736B" w:rsidRDefault="00AA2F16">
          <w:pPr>
            <w:rPr>
              <w:noProof/>
            </w:rPr>
          </w:pPr>
          <w:r>
            <w:rPr>
              <w:b/>
              <w:bCs/>
              <w:noProof/>
            </w:rPr>
            <w:fldChar w:fldCharType="end"/>
          </w:r>
        </w:p>
      </w:sdtContent>
    </w:sdt>
    <w:p w:rsidR="00E7736B" w:rsidRDefault="00E7736B">
      <w:pPr>
        <w:rPr>
          <w:noProof/>
        </w:rPr>
      </w:pPr>
      <w:r>
        <w:rPr>
          <w:noProof/>
        </w:rPr>
        <w:br w:type="page"/>
      </w:r>
    </w:p>
    <w:p w:rsidR="00E7736B" w:rsidRDefault="00E7736B" w:rsidP="00E7736B">
      <w:pPr>
        <w:pStyle w:val="Heading2"/>
      </w:pPr>
      <w:bookmarkStart w:id="2" w:name="_Toc486522089"/>
      <w:r>
        <w:lastRenderedPageBreak/>
        <w:t>MediPi Clinical Web Interface</w:t>
      </w:r>
      <w:bookmarkEnd w:id="2"/>
      <w:r>
        <w:t xml:space="preserve"> </w:t>
      </w:r>
    </w:p>
    <w:p w:rsidR="00E7736B" w:rsidRDefault="00E7736B" w:rsidP="00E7736B">
      <w:r>
        <w:t xml:space="preserve">The MediPi </w:t>
      </w:r>
      <w:r w:rsidR="00C63DE2">
        <w:t>Patient Observation Screen</w:t>
      </w:r>
      <w:r>
        <w:t xml:space="preserve"> gives clinicians:</w:t>
      </w:r>
    </w:p>
    <w:p w:rsidR="00E7736B" w:rsidRDefault="00E7736B" w:rsidP="00E7736B">
      <w:pPr>
        <w:pStyle w:val="ListParagraph"/>
        <w:numPr>
          <w:ilvl w:val="0"/>
          <w:numId w:val="27"/>
        </w:numPr>
      </w:pPr>
      <w:r>
        <w:t>A view on the full caseload using a tiled dashboard interface, showing a status for each patient</w:t>
      </w:r>
    </w:p>
    <w:p w:rsidR="00E7736B" w:rsidRDefault="00E7736B" w:rsidP="00E7736B">
      <w:pPr>
        <w:pStyle w:val="ListParagraph"/>
        <w:numPr>
          <w:ilvl w:val="0"/>
          <w:numId w:val="27"/>
        </w:numPr>
      </w:pPr>
      <w:r>
        <w:t>A graphical view on the full history of each individual patient’s measurements</w:t>
      </w:r>
    </w:p>
    <w:p w:rsidR="00E7736B" w:rsidRDefault="00E7736B" w:rsidP="00E7736B">
      <w:pPr>
        <w:pStyle w:val="ListParagraph"/>
        <w:numPr>
          <w:ilvl w:val="0"/>
          <w:numId w:val="27"/>
        </w:numPr>
      </w:pPr>
      <w:r>
        <w:t>The ability to set thresholds per patient, per measurement</w:t>
      </w:r>
    </w:p>
    <w:p w:rsidR="00E7736B" w:rsidRDefault="00E7736B" w:rsidP="00E7736B">
      <w:pPr>
        <w:pStyle w:val="Heading3"/>
      </w:pPr>
      <w:bookmarkStart w:id="3" w:name="_Toc486522090"/>
      <w:r>
        <w:t>OVPN Connection</w:t>
      </w:r>
      <w:bookmarkEnd w:id="3"/>
    </w:p>
    <w:p w:rsidR="00E7736B" w:rsidRDefault="00E7736B" w:rsidP="00E7736B">
      <w:r>
        <w:t xml:space="preserve">For security reasons MediPi </w:t>
      </w:r>
      <w:r w:rsidR="00C63DE2">
        <w:t xml:space="preserve">Patient Observation </w:t>
      </w:r>
      <w:r w:rsidR="00C63DE2">
        <w:t xml:space="preserve">Webpage </w:t>
      </w:r>
      <w:r>
        <w:t xml:space="preserve">will only work when there is a connection to the OpenVPN service. </w:t>
      </w:r>
    </w:p>
    <w:p w:rsidR="00E7736B" w:rsidRPr="005315DB" w:rsidRDefault="00A316F0" w:rsidP="00E7736B">
      <w:pPr>
        <w:ind w:left="720"/>
      </w:pPr>
      <w:r>
        <w:rPr>
          <w:noProof/>
          <w:lang w:eastAsia="en-GB"/>
        </w:rPr>
        <w:drawing>
          <wp:inline distT="0" distB="0" distL="0" distR="0" wp14:anchorId="416B165B" wp14:editId="44457906">
            <wp:extent cx="2038350" cy="159324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0344" cy="1594799"/>
                    </a:xfrm>
                    <a:prstGeom prst="rect">
                      <a:avLst/>
                    </a:prstGeom>
                    <a:noFill/>
                    <a:ln>
                      <a:noFill/>
                    </a:ln>
                  </pic:spPr>
                </pic:pic>
              </a:graphicData>
            </a:graphic>
          </wp:inline>
        </w:drawing>
      </w:r>
    </w:p>
    <w:p w:rsidR="00E7736B" w:rsidRDefault="00E7736B" w:rsidP="00E7736B">
      <w:pPr>
        <w:pStyle w:val="Heading3"/>
      </w:pPr>
      <w:bookmarkStart w:id="4" w:name="_Toc486522091"/>
      <w:r>
        <w:t>Login Procedure</w:t>
      </w:r>
      <w:bookmarkEnd w:id="4"/>
    </w:p>
    <w:p w:rsidR="00E7736B" w:rsidRPr="005315DB" w:rsidRDefault="00E7736B" w:rsidP="00E7736B">
      <w:r>
        <w:t xml:space="preserve">MediPi </w:t>
      </w:r>
      <w:r w:rsidR="00C63DE2">
        <w:t>Patient Observation Screen</w:t>
      </w:r>
      <w:r w:rsidR="00C63DE2">
        <w:t xml:space="preserve"> </w:t>
      </w:r>
      <w:r>
        <w:t xml:space="preserve">has been tested using Chrome web browser. It does </w:t>
      </w:r>
      <w:r w:rsidR="000C671F">
        <w:t>w</w:t>
      </w:r>
      <w:r>
        <w:t>ork with Internet Explorer</w:t>
      </w:r>
      <w:r w:rsidR="000C671F">
        <w:t>, but has not been thoroughly tested on this browser</w:t>
      </w:r>
      <w:r>
        <w:t>. The guide has been written assuming the use of Chrome.</w:t>
      </w:r>
    </w:p>
    <w:p w:rsidR="00E7736B" w:rsidRDefault="00E7736B" w:rsidP="00E7736B">
      <w:r>
        <w:t xml:space="preserve">Open Chrome web browser and input </w:t>
      </w:r>
      <w:hyperlink r:id="rId10" w:history="1">
        <w:r w:rsidRPr="00916B01">
          <w:rPr>
            <w:rStyle w:val="Hyperlink"/>
          </w:rPr>
          <w:t>https://192.168.128.14:11980/login</w:t>
        </w:r>
      </w:hyperlink>
      <w:r>
        <w:t xml:space="preserve"> into the address bar and hit ent</w:t>
      </w:r>
      <w:r w:rsidR="000C671F">
        <w:t>er</w:t>
      </w:r>
      <w:r>
        <w:t>.</w:t>
      </w:r>
    </w:p>
    <w:p w:rsidR="00E7736B" w:rsidRDefault="00E7736B" w:rsidP="00E7736B">
      <w:r>
        <w:t xml:space="preserve">Upon accessing the MediPi </w:t>
      </w:r>
      <w:r w:rsidR="00C63DE2">
        <w:t>Patient Observation Screen</w:t>
      </w:r>
      <w:r>
        <w:t>, users will be presented with simple Username and Password login screen. The users should use their provided details to login.</w:t>
      </w:r>
    </w:p>
    <w:p w:rsidR="00E7736B" w:rsidRDefault="00E7736B" w:rsidP="00E7736B">
      <w:r>
        <w:rPr>
          <w:noProof/>
          <w:lang w:eastAsia="en-GB"/>
        </w:rPr>
        <w:drawing>
          <wp:inline distT="0" distB="0" distL="0" distR="0" wp14:anchorId="0DAD7AEE" wp14:editId="5351C690">
            <wp:extent cx="2425700" cy="1245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25700" cy="1245279"/>
                    </a:xfrm>
                    <a:prstGeom prst="rect">
                      <a:avLst/>
                    </a:prstGeom>
                  </pic:spPr>
                </pic:pic>
              </a:graphicData>
            </a:graphic>
          </wp:inline>
        </w:drawing>
      </w:r>
    </w:p>
    <w:p w:rsidR="00E7736B" w:rsidRDefault="00E7736B" w:rsidP="00E7736B">
      <w:pPr>
        <w:pStyle w:val="Heading3"/>
      </w:pPr>
      <w:bookmarkStart w:id="5" w:name="_Toc486522092"/>
      <w:r>
        <w:t>MediPi Clinical Caseload View</w:t>
      </w:r>
      <w:bookmarkEnd w:id="5"/>
    </w:p>
    <w:p w:rsidR="00E7736B" w:rsidRDefault="00E7736B" w:rsidP="00E7736B">
      <w:r>
        <w:t xml:space="preserve">Upon successful </w:t>
      </w:r>
      <w:proofErr w:type="gramStart"/>
      <w:r>
        <w:t>login</w:t>
      </w:r>
      <w:proofErr w:type="gramEnd"/>
      <w:r>
        <w:t xml:space="preserve"> the user will be presented with a tiled dashboard style interface for each patient from their clinical cohort. </w:t>
      </w:r>
    </w:p>
    <w:p w:rsidR="00E7736B" w:rsidRDefault="00E7736B" w:rsidP="00E7736B">
      <w:r>
        <w:rPr>
          <w:noProof/>
          <w:lang w:eastAsia="en-GB"/>
        </w:rPr>
        <w:lastRenderedPageBreak/>
        <w:drawing>
          <wp:inline distT="0" distB="0" distL="0" distR="0" wp14:anchorId="4B8CAA13" wp14:editId="6E657C3B">
            <wp:extent cx="5727700" cy="2953420"/>
            <wp:effectExtent l="95250" t="76200" r="101600"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7700" cy="295342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Each patient tile contains:</w:t>
      </w:r>
    </w:p>
    <w:p w:rsidR="00E7736B" w:rsidRDefault="00E7736B" w:rsidP="00E7736B">
      <w:pPr>
        <w:pStyle w:val="ListParagraph"/>
        <w:numPr>
          <w:ilvl w:val="0"/>
          <w:numId w:val="28"/>
        </w:numPr>
      </w:pPr>
      <w:r>
        <w:t>Name (First name, Last name)</w:t>
      </w:r>
    </w:p>
    <w:p w:rsidR="00E7736B" w:rsidRDefault="00E7736B" w:rsidP="00E7736B">
      <w:pPr>
        <w:pStyle w:val="ListParagraph"/>
        <w:numPr>
          <w:ilvl w:val="0"/>
          <w:numId w:val="28"/>
        </w:numPr>
      </w:pPr>
      <w:r>
        <w:t>Date of Birth</w:t>
      </w:r>
    </w:p>
    <w:p w:rsidR="00E7736B" w:rsidRDefault="00E7736B" w:rsidP="00E7736B">
      <w:pPr>
        <w:pStyle w:val="ListParagraph"/>
        <w:numPr>
          <w:ilvl w:val="0"/>
          <w:numId w:val="28"/>
        </w:numPr>
      </w:pPr>
      <w:r>
        <w:t>Patient Status Indicator</w:t>
      </w:r>
    </w:p>
    <w:p w:rsidR="00E7736B" w:rsidRDefault="00E7736B" w:rsidP="00E7736B">
      <w:pPr>
        <w:pStyle w:val="Heading3"/>
      </w:pPr>
      <w:bookmarkStart w:id="6" w:name="_Toc486522093"/>
      <w:r>
        <w:t>Patient Status Indicator</w:t>
      </w:r>
      <w:bookmarkEnd w:id="6"/>
    </w:p>
    <w:p w:rsidR="00E7736B" w:rsidRPr="00C074E4" w:rsidRDefault="00E7736B" w:rsidP="00E7736B">
      <w:r>
        <w:t>The Patient Status Indicator is calculated</w:t>
      </w:r>
      <w:r w:rsidRPr="00C074E4">
        <w:t xml:space="preserve"> upon the highest severity submission from the patient in this scheduled period as described in the flow chart below. The statuses of all the patients are </w:t>
      </w:r>
      <w:r>
        <w:t>reset</w:t>
      </w:r>
      <w:r w:rsidRPr="00C074E4">
        <w:t xml:space="preserve"> at the start of each scheduled period. For example</w:t>
      </w:r>
      <w:r>
        <w:t>,</w:t>
      </w:r>
      <w:r w:rsidRPr="00C074E4">
        <w:t xml:space="preserve"> if the patients in this cohort are required to submit measurements once-a-day after 12 midnight, then a</w:t>
      </w:r>
      <w:r>
        <w:t>t</w:t>
      </w:r>
      <w:r w:rsidRPr="00C074E4">
        <w:t xml:space="preserve"> 12 midnight the patient statuses would reset and would all show “?” as no data would have been submitted in this schedule yet.</w:t>
      </w:r>
      <w:r>
        <w:t xml:space="preserve"> Subsequently as patients submit their measurements during the morning they will affect the Patient Status Indicator as below. </w:t>
      </w:r>
    </w:p>
    <w:p w:rsidR="00E7736B" w:rsidRDefault="00E7736B" w:rsidP="00E7736B">
      <w:pPr>
        <w:pStyle w:val="Heading3"/>
      </w:pPr>
      <w:bookmarkStart w:id="7" w:name="_Toc486522094"/>
      <w:r>
        <w:t>MediPi Clinician Caseload Dashboard Status Flowchart</w:t>
      </w:r>
      <w:bookmarkEnd w:id="7"/>
    </w:p>
    <w:p w:rsidR="00E7736B" w:rsidRPr="00F67636" w:rsidRDefault="00E7736B" w:rsidP="00E7736B">
      <w:r>
        <w:t>This flow chart shows how the software makes the decision as to what overall status a patient icon has.</w:t>
      </w:r>
    </w:p>
    <w:p w:rsidR="00E7736B" w:rsidRDefault="00E7736B" w:rsidP="00E7736B">
      <w:r>
        <w:rPr>
          <w:noProof/>
          <w:lang w:eastAsia="en-GB"/>
        </w:rPr>
        <w:lastRenderedPageBreak/>
        <w:drawing>
          <wp:inline distT="0" distB="0" distL="0" distR="0" wp14:anchorId="39E4C8BA" wp14:editId="18F5672E">
            <wp:extent cx="4606506" cy="5642025"/>
            <wp:effectExtent l="19050" t="19050" r="22860" b="158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_Flow_Chart.png"/>
                    <pic:cNvPicPr/>
                  </pic:nvPicPr>
                  <pic:blipFill>
                    <a:blip r:embed="rId13">
                      <a:extLst>
                        <a:ext uri="{28A0092B-C50C-407E-A947-70E740481C1C}">
                          <a14:useLocalDpi xmlns:a14="http://schemas.microsoft.com/office/drawing/2010/main" val="0"/>
                        </a:ext>
                      </a:extLst>
                    </a:blip>
                    <a:stretch>
                      <a:fillRect/>
                    </a:stretch>
                  </pic:blipFill>
                  <pic:spPr>
                    <a:xfrm>
                      <a:off x="0" y="0"/>
                      <a:ext cx="4606506" cy="5642025"/>
                    </a:xfrm>
                    <a:prstGeom prst="rect">
                      <a:avLst/>
                    </a:prstGeom>
                    <a:ln w="3175">
                      <a:solidFill>
                        <a:schemeClr val="tx1"/>
                      </a:solidFill>
                    </a:ln>
                  </pic:spPr>
                </pic:pic>
              </a:graphicData>
            </a:graphic>
          </wp:inline>
        </w:drawing>
      </w:r>
      <w:r>
        <w:br w:type="page"/>
      </w:r>
    </w:p>
    <w:p w:rsidR="00E7736B" w:rsidRDefault="00E7736B" w:rsidP="00E7736B">
      <w:pPr>
        <w:pStyle w:val="Heading2"/>
      </w:pPr>
      <w:bookmarkStart w:id="8" w:name="_Toc486522095"/>
      <w:r>
        <w:lastRenderedPageBreak/>
        <w:t>MediPi Patient Details View</w:t>
      </w:r>
      <w:bookmarkEnd w:id="8"/>
    </w:p>
    <w:p w:rsidR="00E7736B" w:rsidRDefault="00E7736B" w:rsidP="00E7736B">
      <w:proofErr w:type="gramStart"/>
      <w:r>
        <w:t>In order to</w:t>
      </w:r>
      <w:proofErr w:type="gramEnd"/>
      <w:r>
        <w:t xml:space="preserve"> review a patient’s detailed measurements and history, a patient’s icon can be clicked to open the MediPi Patient Details View. This view allows all current and historical measurements to be viewed graphically against a timeline </w:t>
      </w:r>
      <w:proofErr w:type="gramStart"/>
      <w:r>
        <w:t>and also</w:t>
      </w:r>
      <w:proofErr w:type="gramEnd"/>
      <w:r>
        <w:t xml:space="preserve"> allows clinicians to modify threshold values per patient, per measurement type.</w:t>
      </w:r>
    </w:p>
    <w:p w:rsidR="00E7736B" w:rsidRDefault="00E7736B" w:rsidP="00E7736B">
      <w:pPr>
        <w:pStyle w:val="Heading3"/>
      </w:pPr>
      <w:bookmarkStart w:id="9" w:name="_Toc486522096"/>
      <w:r>
        <w:t>Patient Demographic Details</w:t>
      </w:r>
      <w:bookmarkEnd w:id="9"/>
    </w:p>
    <w:p w:rsidR="00E7736B" w:rsidRDefault="00E7736B" w:rsidP="00E7736B">
      <w:r>
        <w:t>The patient’s demographic details are displayed at the top of the Patient Details View page</w:t>
      </w:r>
    </w:p>
    <w:p w:rsidR="00E7736B" w:rsidRDefault="00E7736B" w:rsidP="00E7736B">
      <w:pPr>
        <w:pStyle w:val="Heading3"/>
      </w:pPr>
      <w:bookmarkStart w:id="10" w:name="_Toc486522097"/>
      <w:r>
        <w:t>Measurement Data-points</w:t>
      </w:r>
      <w:bookmarkEnd w:id="10"/>
    </w:p>
    <w:p w:rsidR="00E7736B" w:rsidRPr="00226004" w:rsidRDefault="00E7736B" w:rsidP="00E7736B">
      <w:r>
        <w:t>Beneath the Demographic details, each Measurement type is displayed with a line chart or bar graph against time. Note: Questionnaire results are plotted using a bar graph as their outcome is binary. However, for the Questionnaire chart, whilst time is still plotted against the x-axis it must be noted that this is not plotted proportionately. The time axis for all other graphs is linear and proportional.</w:t>
      </w:r>
    </w:p>
    <w:p w:rsidR="00E7736B" w:rsidRDefault="00E7736B" w:rsidP="00E7736B">
      <w:r>
        <w:rPr>
          <w:noProof/>
          <w:lang w:eastAsia="en-GB"/>
        </w:rPr>
        <w:drawing>
          <wp:inline distT="0" distB="0" distL="0" distR="0" wp14:anchorId="19A09544" wp14:editId="408B0075">
            <wp:extent cx="5727700" cy="1949450"/>
            <wp:effectExtent l="19050" t="19050" r="2540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949450"/>
                    </a:xfrm>
                    <a:prstGeom prst="rect">
                      <a:avLst/>
                    </a:prstGeom>
                    <a:noFill/>
                    <a:ln w="3175">
                      <a:solidFill>
                        <a:schemeClr val="tx1"/>
                      </a:solidFill>
                    </a:ln>
                  </pic:spPr>
                </pic:pic>
              </a:graphicData>
            </a:graphic>
          </wp:inline>
        </w:drawing>
      </w:r>
    </w:p>
    <w:p w:rsidR="00E7736B" w:rsidRDefault="00E7736B" w:rsidP="00E7736B">
      <w:r>
        <w:rPr>
          <w:noProof/>
          <w:lang w:eastAsia="en-GB"/>
        </w:rPr>
        <w:drawing>
          <wp:inline distT="0" distB="0" distL="0" distR="0" wp14:anchorId="45CC84E1" wp14:editId="521288B9">
            <wp:extent cx="5732145" cy="1590040"/>
            <wp:effectExtent l="19050" t="19050" r="2095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590040"/>
                    </a:xfrm>
                    <a:prstGeom prst="rect">
                      <a:avLst/>
                    </a:prstGeom>
                    <a:noFill/>
                    <a:ln>
                      <a:solidFill>
                        <a:schemeClr val="tx1"/>
                      </a:solidFill>
                    </a:ln>
                  </pic:spPr>
                </pic:pic>
              </a:graphicData>
            </a:graphic>
          </wp:inline>
        </w:drawing>
      </w:r>
    </w:p>
    <w:p w:rsidR="00E7736B" w:rsidRDefault="00E7736B" w:rsidP="00E7736B">
      <w:r>
        <w:t>Each measurement type has a graphical representation of the historical and current data. Individual data points can be inspected by hovering the mouse over the data-point, whereby the measurement detail and timestamp are displayed. Hovering the mouse over the Questionnaire chart shows a full list of questions asked of the patient on the MediPi Patient Device and answers given by the patient</w:t>
      </w:r>
    </w:p>
    <w:p w:rsidR="00E7736B" w:rsidRDefault="00E7736B" w:rsidP="00E7736B">
      <w:pPr>
        <w:pStyle w:val="Heading3"/>
      </w:pPr>
      <w:bookmarkStart w:id="11" w:name="_Toc486522098"/>
      <w:r>
        <w:t>Latest Measurement Panel</w:t>
      </w:r>
      <w:bookmarkEnd w:id="11"/>
    </w:p>
    <w:p w:rsidR="00E7736B" w:rsidRDefault="00E7736B" w:rsidP="00E7736B">
      <w:r>
        <w:t>This panel shows details of the last measurement submitted for a measurement type, the status of that measurement against any thresholds set and allows those thresholds to be modified.</w:t>
      </w:r>
    </w:p>
    <w:p w:rsidR="00E7736B" w:rsidRDefault="00E7736B" w:rsidP="00E7736B">
      <w:r>
        <w:rPr>
          <w:noProof/>
          <w:lang w:eastAsia="en-GB"/>
        </w:rPr>
        <w:lastRenderedPageBreak/>
        <mc:AlternateContent>
          <mc:Choice Requires="wps">
            <w:drawing>
              <wp:anchor distT="0" distB="0" distL="114300" distR="114300" simplePos="0" relativeHeight="251630080" behindDoc="0" locked="0" layoutInCell="1" allowOverlap="1" wp14:anchorId="240F7539" wp14:editId="0010D5AA">
                <wp:simplePos x="0" y="0"/>
                <wp:positionH relativeFrom="column">
                  <wp:posOffset>2025650</wp:posOffset>
                </wp:positionH>
                <wp:positionV relativeFrom="paragraph">
                  <wp:posOffset>76200</wp:posOffset>
                </wp:positionV>
                <wp:extent cx="1866900" cy="4572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8669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36B" w:rsidRDefault="00E7736B" w:rsidP="00E7736B">
                            <w:r>
                              <w:t>Time at which the latest measurement was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F7539" id="_x0000_t202" coordsize="21600,21600" o:spt="202" path="m,l,21600r21600,l21600,xe">
                <v:stroke joinstyle="miter"/>
                <v:path gradientshapeok="t" o:connecttype="rect"/>
              </v:shapetype>
              <v:shape id="Text Box 17" o:spid="_x0000_s1026" type="#_x0000_t202" style="position:absolute;margin-left:159.5pt;margin-top:6pt;width:147pt;height:36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" fillcolor="white [3201]" strokeweight=".5pt">
                <v:textbox>
                  <w:txbxContent>
                    <w:p w:rsidR="00E7736B" w:rsidRDefault="00E7736B" w:rsidP="00E7736B">
                      <w:r>
                        <w:t>Time at which the latest measurement was taken</w:t>
                      </w:r>
                    </w:p>
                  </w:txbxContent>
                </v:textbox>
              </v:shape>
            </w:pict>
          </mc:Fallback>
        </mc:AlternateContent>
      </w:r>
      <w:r>
        <w:rPr>
          <w:noProof/>
          <w:lang w:eastAsia="en-GB"/>
        </w:rPr>
        <mc:AlternateContent>
          <mc:Choice Requires="wps">
            <w:drawing>
              <wp:anchor distT="0" distB="0" distL="114300" distR="114300" simplePos="0" relativeHeight="251685376" behindDoc="0" locked="0" layoutInCell="1" allowOverlap="1" wp14:anchorId="20E198F3" wp14:editId="09B572FB">
                <wp:simplePos x="0" y="0"/>
                <wp:positionH relativeFrom="column">
                  <wp:posOffset>1699404</wp:posOffset>
                </wp:positionH>
                <wp:positionV relativeFrom="paragraph">
                  <wp:posOffset>1725019</wp:posOffset>
                </wp:positionV>
                <wp:extent cx="327745" cy="60146"/>
                <wp:effectExtent l="0" t="95250" r="0" b="92710"/>
                <wp:wrapNone/>
                <wp:docPr id="31" name="Straight Arrow Connector 31"/>
                <wp:cNvGraphicFramePr/>
                <a:graphic xmlns:a="http://schemas.openxmlformats.org/drawingml/2006/main">
                  <a:graphicData uri="http://schemas.microsoft.com/office/word/2010/wordprocessingShape">
                    <wps:wsp>
                      <wps:cNvCnPr/>
                      <wps:spPr>
                        <a:xfrm flipH="1" flipV="1">
                          <a:off x="0" y="0"/>
                          <a:ext cx="327745" cy="6014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07DCD9" id="_x0000_t32" coordsize="21600,21600" o:spt="32" o:oned="t" path="m,l21600,21600e" filled="f">
                <v:path arrowok="t" fillok="f" o:connecttype="none"/>
                <o:lock v:ext="edit" shapetype="t"/>
              </v:shapetype>
              <v:shape id="Straight Arrow Connector 31" o:spid="_x0000_s1026" type="#_x0000_t32" style="position:absolute;margin-left:133.8pt;margin-top:135.85pt;width:25.8pt;height:4.75pt;flip:x 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" strokecolor="black [3213]" strokeweight="3pt">
                <v:stroke endarrow="open"/>
              </v:shape>
            </w:pict>
          </mc:Fallback>
        </mc:AlternateContent>
      </w:r>
      <w:r>
        <w:rPr>
          <w:noProof/>
          <w:lang w:eastAsia="en-GB"/>
        </w:rPr>
        <mc:AlternateContent>
          <mc:Choice Requires="wps">
            <w:drawing>
              <wp:anchor distT="0" distB="0" distL="114300" distR="114300" simplePos="0" relativeHeight="251684352" behindDoc="0" locked="0" layoutInCell="1" allowOverlap="1" wp14:anchorId="1108B9FD" wp14:editId="16D3D83C">
                <wp:simplePos x="0" y="0"/>
                <wp:positionH relativeFrom="column">
                  <wp:posOffset>2023745</wp:posOffset>
                </wp:positionH>
                <wp:positionV relativeFrom="paragraph">
                  <wp:posOffset>1539875</wp:posOffset>
                </wp:positionV>
                <wp:extent cx="1699260" cy="4572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69926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36B" w:rsidRDefault="00E7736B" w:rsidP="00E7736B">
                            <w:r>
                              <w:t>Current Minimum and Maximum threshold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B9FD" id="Text Box 30" o:spid="_x0000_s1027" type="#_x0000_t202" style="position:absolute;margin-left:159.35pt;margin-top:121.25pt;width:133.8pt;height:3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" fillcolor="white [3201]" strokeweight=".5pt">
                <v:textbox>
                  <w:txbxContent>
                    <w:p w:rsidR="00E7736B" w:rsidRDefault="00E7736B" w:rsidP="00E7736B">
                      <w:r>
                        <w:t>Current Minimum and Maximum threshold</w:t>
                      </w:r>
                    </w:p>
                  </w:txbxContent>
                </v:textbox>
              </v:shape>
            </w:pict>
          </mc:Fallback>
        </mc:AlternateContent>
      </w:r>
      <w:r>
        <w:rPr>
          <w:noProof/>
          <w:lang w:eastAsia="en-GB"/>
        </w:rPr>
        <mc:AlternateContent>
          <mc:Choice Requires="wps">
            <w:drawing>
              <wp:anchor distT="0" distB="0" distL="114300" distR="114300" simplePos="0" relativeHeight="251683328" behindDoc="0" locked="0" layoutInCell="1" allowOverlap="1" wp14:anchorId="581B278C" wp14:editId="24C91714">
                <wp:simplePos x="0" y="0"/>
                <wp:positionH relativeFrom="column">
                  <wp:posOffset>1509623</wp:posOffset>
                </wp:positionH>
                <wp:positionV relativeFrom="paragraph">
                  <wp:posOffset>215397</wp:posOffset>
                </wp:positionV>
                <wp:extent cx="517526" cy="103277"/>
                <wp:effectExtent l="0" t="95250" r="15875" b="68580"/>
                <wp:wrapNone/>
                <wp:docPr id="25" name="Straight Arrow Connector 25"/>
                <wp:cNvGraphicFramePr/>
                <a:graphic xmlns:a="http://schemas.openxmlformats.org/drawingml/2006/main">
                  <a:graphicData uri="http://schemas.microsoft.com/office/word/2010/wordprocessingShape">
                    <wps:wsp>
                      <wps:cNvCnPr/>
                      <wps:spPr>
                        <a:xfrm flipH="1" flipV="1">
                          <a:off x="0" y="0"/>
                          <a:ext cx="517526" cy="103277"/>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0DBC05" id="Straight Arrow Connector 25" o:spid="_x0000_s1026" type="#_x0000_t32" style="position:absolute;margin-left:118.85pt;margin-top:16.95pt;width:40.75pt;height:8.15pt;flip:x y;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" strokecolor="black [3213]" strokeweight="3pt">
                <v:stroke endarrow="open"/>
              </v:shape>
            </w:pict>
          </mc:Fallback>
        </mc:AlternateContent>
      </w:r>
      <w:r>
        <w:rPr>
          <w:noProof/>
          <w:lang w:eastAsia="en-GB"/>
        </w:rPr>
        <mc:AlternateContent>
          <mc:Choice Requires="wps">
            <w:drawing>
              <wp:anchor distT="0" distB="0" distL="114300" distR="114300" simplePos="0" relativeHeight="251682304" behindDoc="0" locked="0" layoutInCell="1" allowOverlap="1" wp14:anchorId="51871F59" wp14:editId="47CA854E">
                <wp:simplePos x="0" y="0"/>
                <wp:positionH relativeFrom="column">
                  <wp:posOffset>1509623</wp:posOffset>
                </wp:positionH>
                <wp:positionV relativeFrom="paragraph">
                  <wp:posOffset>853752</wp:posOffset>
                </wp:positionV>
                <wp:extent cx="517585" cy="241539"/>
                <wp:effectExtent l="0" t="57150" r="15875" b="25400"/>
                <wp:wrapNone/>
                <wp:docPr id="23" name="Straight Arrow Connector 23"/>
                <wp:cNvGraphicFramePr/>
                <a:graphic xmlns:a="http://schemas.openxmlformats.org/drawingml/2006/main">
                  <a:graphicData uri="http://schemas.microsoft.com/office/word/2010/wordprocessingShape">
                    <wps:wsp>
                      <wps:cNvCnPr/>
                      <wps:spPr>
                        <a:xfrm flipH="1" flipV="1">
                          <a:off x="0" y="0"/>
                          <a:ext cx="517585" cy="241539"/>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EA2CB" id="Straight Arrow Connector 23" o:spid="_x0000_s1026" type="#_x0000_t32" style="position:absolute;margin-left:118.85pt;margin-top:67.2pt;width:40.75pt;height:19pt;flip:x 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" strokecolor="black [3213]" strokeweight="3pt">
                <v:stroke endarrow="open"/>
              </v:shape>
            </w:pict>
          </mc:Fallback>
        </mc:AlternateContent>
      </w:r>
      <w:r>
        <w:rPr>
          <w:noProof/>
          <w:lang w:eastAsia="en-GB"/>
        </w:rPr>
        <mc:AlternateContent>
          <mc:Choice Requires="wps">
            <w:drawing>
              <wp:anchor distT="0" distB="0" distL="114300" distR="114300" simplePos="0" relativeHeight="251631104" behindDoc="0" locked="0" layoutInCell="1" allowOverlap="1" wp14:anchorId="3F68D15C" wp14:editId="33348FF6">
                <wp:simplePos x="0" y="0"/>
                <wp:positionH relativeFrom="column">
                  <wp:posOffset>2027208</wp:posOffset>
                </wp:positionH>
                <wp:positionV relativeFrom="paragraph">
                  <wp:posOffset>767487</wp:posOffset>
                </wp:positionV>
                <wp:extent cx="1699260" cy="690114"/>
                <wp:effectExtent l="0" t="0" r="15240" b="15240"/>
                <wp:wrapNone/>
                <wp:docPr id="19" name="Text Box 19"/>
                <wp:cNvGraphicFramePr/>
                <a:graphic xmlns:a="http://schemas.openxmlformats.org/drawingml/2006/main">
                  <a:graphicData uri="http://schemas.microsoft.com/office/word/2010/wordprocessingShape">
                    <wps:wsp>
                      <wps:cNvSpPr txBox="1"/>
                      <wps:spPr>
                        <a:xfrm>
                          <a:off x="0" y="0"/>
                          <a:ext cx="1699260" cy="6901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36B" w:rsidRDefault="00E7736B" w:rsidP="00E7736B">
                            <w:r>
                              <w:t>Status of the latest measurement against thresholds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8D15C" id="Text Box 19" o:spid="_x0000_s1028" type="#_x0000_t202" style="position:absolute;margin-left:159.6pt;margin-top:60.45pt;width:133.8pt;height:54.35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" fillcolor="white [3201]" strokeweight=".5pt">
                <v:textbox>
                  <w:txbxContent>
                    <w:p w:rsidR="00E7736B" w:rsidRDefault="00E7736B" w:rsidP="00E7736B">
                      <w:r>
                        <w:t>Status of the latest measurement against thresholds</w:t>
                      </w:r>
                    </w:p>
                  </w:txbxContent>
                </v:textbox>
              </v:shape>
            </w:pict>
          </mc:Fallback>
        </mc:AlternateContent>
      </w:r>
      <w:r>
        <w:rPr>
          <w:noProof/>
          <w:lang w:eastAsia="en-GB"/>
        </w:rPr>
        <w:drawing>
          <wp:inline distT="0" distB="0" distL="0" distR="0" wp14:anchorId="0283AC88" wp14:editId="107EA0EB">
            <wp:extent cx="1800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00225" cy="2409825"/>
                    </a:xfrm>
                    <a:prstGeom prst="rect">
                      <a:avLst/>
                    </a:prstGeom>
                  </pic:spPr>
                </pic:pic>
              </a:graphicData>
            </a:graphic>
          </wp:inline>
        </w:drawing>
      </w:r>
    </w:p>
    <w:p w:rsidR="00E7736B" w:rsidRDefault="00E7736B" w:rsidP="00E7736B">
      <w:r>
        <w:t>The colour-coded status in the panel is represented by:</w:t>
      </w:r>
    </w:p>
    <w:p w:rsidR="00E7736B" w:rsidRDefault="00E7736B" w:rsidP="00E7736B">
      <w:r w:rsidRPr="00986930">
        <w:rPr>
          <w:b/>
        </w:rPr>
        <w:t>Green</w:t>
      </w:r>
      <w:r>
        <w:t xml:space="preserve"> – the latest measurement that has been submitted is within the thresholds set by the clinician</w:t>
      </w:r>
    </w:p>
    <w:p w:rsidR="00E7736B" w:rsidRDefault="00E7736B" w:rsidP="00E7736B">
      <w:r w:rsidRPr="00986930">
        <w:rPr>
          <w:b/>
        </w:rPr>
        <w:t>Red</w:t>
      </w:r>
      <w:r>
        <w:t xml:space="preserve"> – the latest measurement that has been submitted is outside the thresholds set by the clinician</w:t>
      </w:r>
    </w:p>
    <w:p w:rsidR="00E7736B" w:rsidRDefault="00E7736B" w:rsidP="00E7736B">
      <w:r w:rsidRPr="00986930">
        <w:rPr>
          <w:b/>
        </w:rPr>
        <w:t>Yellow</w:t>
      </w:r>
      <w:r>
        <w:t xml:space="preserve"> – Can’t calculate: the latest measurement has been submitted was not able to be tested against the thresholds due to an internal error. </w:t>
      </w:r>
    </w:p>
    <w:p w:rsidR="00E7736B" w:rsidRDefault="00E7736B" w:rsidP="00E7736B">
      <w:r>
        <w:t xml:space="preserve">In order to change the </w:t>
      </w:r>
      <w:proofErr w:type="gramStart"/>
      <w:r>
        <w:t>thresholds</w:t>
      </w:r>
      <w:proofErr w:type="gramEnd"/>
      <w:r>
        <w:t xml:space="preserve"> click on “Modify Thresholds” button, enter new values and confirm the change. When applied a message appears at the top of the MediPi Patient Details View Screen. Note: When thresholds are changed the existing threshold dotted line will not move on the graph as the change refers only to measurements made in the future. When the next measurement is submitted by the patient the threshold lines will reflect the change. Warning: The graph is automatically sized by the data it is representing. Please take care to only set realistic thresholds as they affect the sizing of the graph </w:t>
      </w:r>
    </w:p>
    <w:p w:rsidR="00E7736B" w:rsidRDefault="00E7736B" w:rsidP="00E7736B">
      <w:pPr>
        <w:pStyle w:val="Heading3"/>
      </w:pPr>
      <w:bookmarkStart w:id="12" w:name="_Toc486522099"/>
      <w:r>
        <w:t>Thresholds</w:t>
      </w:r>
      <w:bookmarkEnd w:id="12"/>
    </w:p>
    <w:p w:rsidR="00E7736B" w:rsidRDefault="00E7736B" w:rsidP="00E7736B">
      <w:r>
        <w:t xml:space="preserve">There are currently </w:t>
      </w:r>
      <w:r w:rsidR="00C63DE2">
        <w:t>2</w:t>
      </w:r>
      <w:r>
        <w:t xml:space="preserve"> main types of threshold:</w:t>
      </w:r>
    </w:p>
    <w:p w:rsidR="00E7736B" w:rsidRDefault="00E7736B" w:rsidP="00E7736B">
      <w:pPr>
        <w:pStyle w:val="ListParagraph"/>
        <w:numPr>
          <w:ilvl w:val="0"/>
          <w:numId w:val="30"/>
        </w:numPr>
      </w:pPr>
      <w:r w:rsidRPr="00E41895">
        <w:rPr>
          <w:b/>
        </w:rPr>
        <w:t>Simple high/low thresholds</w:t>
      </w:r>
      <w:r>
        <w:t xml:space="preserve"> – These are set and measurements when submitted by the patient are tested against them – they are inclusive so measurement which lie on the boundary are said to be within threshold.</w:t>
      </w:r>
    </w:p>
    <w:p w:rsidR="00C63DE2" w:rsidRDefault="00C63DE2" w:rsidP="00C63DE2">
      <w:pPr>
        <w:pStyle w:val="ListParagraph"/>
      </w:pPr>
      <w:r>
        <w:t>W</w:t>
      </w:r>
      <w:r w:rsidRPr="00C63DE2">
        <w:t xml:space="preserve">eight </w:t>
      </w:r>
      <w:r>
        <w:t>thresholds should be calculated by:</w:t>
      </w:r>
    </w:p>
    <w:p w:rsidR="00C63DE2" w:rsidRDefault="00C63DE2" w:rsidP="00C63DE2">
      <w:pPr>
        <w:pStyle w:val="ListParagraph"/>
      </w:pPr>
      <w:r>
        <w:t>High threshold: Dry Weight (</w:t>
      </w:r>
      <w:r>
        <w:t xml:space="preserve">patient </w:t>
      </w:r>
      <w:r>
        <w:t xml:space="preserve">weight </w:t>
      </w:r>
      <w:r>
        <w:t>without any water retention</w:t>
      </w:r>
      <w:r>
        <w:t xml:space="preserve">) </w:t>
      </w:r>
      <w:r w:rsidRPr="00C63DE2">
        <w:rPr>
          <w:b/>
        </w:rPr>
        <w:t>plus</w:t>
      </w:r>
      <w:r>
        <w:t xml:space="preserve"> the additional buffer weight (</w:t>
      </w:r>
      <w:r>
        <w:t>expected day-to-day fluctuations in weight</w:t>
      </w:r>
      <w:r>
        <w:t>)</w:t>
      </w:r>
    </w:p>
    <w:p w:rsidR="00C63DE2" w:rsidRDefault="00C63DE2" w:rsidP="00C63DE2">
      <w:pPr>
        <w:pStyle w:val="ListParagraph"/>
      </w:pPr>
      <w:r>
        <w:t xml:space="preserve">Low threshold: </w:t>
      </w:r>
      <w:r>
        <w:t xml:space="preserve">Dry Weight (patient weight without any water retention) </w:t>
      </w:r>
      <w:r w:rsidRPr="00C63DE2">
        <w:rPr>
          <w:b/>
        </w:rPr>
        <w:t>minus</w:t>
      </w:r>
      <w:r>
        <w:t xml:space="preserve"> the additional buffer weight (expected day-to-day fluctuations in weight)</w:t>
      </w:r>
    </w:p>
    <w:p w:rsidR="00C63DE2" w:rsidRPr="00C63DE2" w:rsidRDefault="00C63DE2" w:rsidP="00C63DE2">
      <w:pPr>
        <w:pStyle w:val="ListParagraph"/>
      </w:pPr>
    </w:p>
    <w:p w:rsidR="00E7736B" w:rsidRDefault="00E7736B" w:rsidP="00E7736B">
      <w:pPr>
        <w:pStyle w:val="ListParagraph"/>
        <w:numPr>
          <w:ilvl w:val="0"/>
          <w:numId w:val="30"/>
        </w:numPr>
      </w:pPr>
      <w:r w:rsidRPr="004D0440">
        <w:rPr>
          <w:b/>
        </w:rPr>
        <w:t>Red/Green Flag Questionnaire Thresholds</w:t>
      </w:r>
      <w:r>
        <w:t xml:space="preserve"> – when a questionnaire is submitted the overall outcome (determined by how the patient answered the questions) is ascertained and the </w:t>
      </w:r>
      <w:r>
        <w:lastRenderedPageBreak/>
        <w:t>status of the measurement type is directly related to the flag i.e. Red flag = outside threshold, Green Flag = within threshold.</w:t>
      </w:r>
    </w:p>
    <w:p w:rsidR="00E7736B" w:rsidRDefault="00E7736B" w:rsidP="00E7736B">
      <w:pPr>
        <w:ind w:left="720"/>
      </w:pPr>
    </w:p>
    <w:sectPr w:rsidR="00E7736B" w:rsidSect="001C6A35">
      <w:headerReference w:type="default" r:id="rId17"/>
      <w:foot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F16" w:rsidRDefault="00AA2F16" w:rsidP="00CD2CD9">
      <w:pPr>
        <w:spacing w:after="0" w:line="240" w:lineRule="auto"/>
      </w:pPr>
      <w:r>
        <w:separator/>
      </w:r>
    </w:p>
  </w:endnote>
  <w:endnote w:type="continuationSeparator" w:id="0">
    <w:p w:rsidR="00AA2F16" w:rsidRDefault="00AA2F16" w:rsidP="00CD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47382"/>
      <w:docPartObj>
        <w:docPartGallery w:val="Page Numbers (Bottom of Page)"/>
        <w:docPartUnique/>
      </w:docPartObj>
    </w:sdtPr>
    <w:sdtEndPr>
      <w:rPr>
        <w:sz w:val="16"/>
      </w:rPr>
    </w:sdtEndPr>
    <w:sdtContent>
      <w:sdt>
        <w:sdtPr>
          <w:rPr>
            <w:sz w:val="16"/>
          </w:rPr>
          <w:id w:val="860082579"/>
          <w:docPartObj>
            <w:docPartGallery w:val="Page Numbers (Top of Page)"/>
            <w:docPartUnique/>
          </w:docPartObj>
        </w:sdtPr>
        <w:sdtEndPr/>
        <w:sdtContent>
          <w:p w:rsidR="00AA2F16" w:rsidRPr="00756F3B" w:rsidRDefault="00AA2F16">
            <w:pPr>
              <w:pStyle w:val="Footer"/>
              <w:jc w:val="right"/>
              <w:rPr>
                <w:sz w:val="16"/>
              </w:rPr>
            </w:pPr>
            <w:r w:rsidRPr="00756F3B">
              <w:rPr>
                <w:sz w:val="16"/>
              </w:rPr>
              <w:t xml:space="preserve">Page </w:t>
            </w:r>
            <w:r w:rsidRPr="00756F3B">
              <w:rPr>
                <w:b/>
                <w:bCs/>
                <w:sz w:val="18"/>
                <w:szCs w:val="24"/>
              </w:rPr>
              <w:fldChar w:fldCharType="begin"/>
            </w:r>
            <w:r w:rsidRPr="00756F3B">
              <w:rPr>
                <w:b/>
                <w:bCs/>
                <w:sz w:val="16"/>
              </w:rPr>
              <w:instrText xml:space="preserve"> PAGE </w:instrText>
            </w:r>
            <w:r w:rsidRPr="00756F3B">
              <w:rPr>
                <w:b/>
                <w:bCs/>
                <w:sz w:val="18"/>
                <w:szCs w:val="24"/>
              </w:rPr>
              <w:fldChar w:fldCharType="separate"/>
            </w:r>
            <w:r w:rsidR="00C63DE2">
              <w:rPr>
                <w:b/>
                <w:bCs/>
                <w:noProof/>
                <w:sz w:val="16"/>
              </w:rPr>
              <w:t>1</w:t>
            </w:r>
            <w:r w:rsidRPr="00756F3B">
              <w:rPr>
                <w:b/>
                <w:bCs/>
                <w:sz w:val="18"/>
                <w:szCs w:val="24"/>
              </w:rPr>
              <w:fldChar w:fldCharType="end"/>
            </w:r>
            <w:r w:rsidRPr="00756F3B">
              <w:rPr>
                <w:sz w:val="16"/>
              </w:rPr>
              <w:t xml:space="preserve"> of </w:t>
            </w:r>
            <w:r w:rsidRPr="00756F3B">
              <w:rPr>
                <w:b/>
                <w:bCs/>
                <w:sz w:val="18"/>
                <w:szCs w:val="24"/>
              </w:rPr>
              <w:fldChar w:fldCharType="begin"/>
            </w:r>
            <w:r w:rsidRPr="00756F3B">
              <w:rPr>
                <w:b/>
                <w:bCs/>
                <w:sz w:val="16"/>
              </w:rPr>
              <w:instrText xml:space="preserve"> NUMPAGES  </w:instrText>
            </w:r>
            <w:r w:rsidRPr="00756F3B">
              <w:rPr>
                <w:b/>
                <w:bCs/>
                <w:sz w:val="18"/>
                <w:szCs w:val="24"/>
              </w:rPr>
              <w:fldChar w:fldCharType="separate"/>
            </w:r>
            <w:r w:rsidR="00C63DE2">
              <w:rPr>
                <w:b/>
                <w:bCs/>
                <w:noProof/>
                <w:sz w:val="16"/>
              </w:rPr>
              <w:t>7</w:t>
            </w:r>
            <w:r w:rsidRPr="00756F3B">
              <w:rPr>
                <w:b/>
                <w:bCs/>
                <w:sz w:val="18"/>
                <w:szCs w:val="24"/>
              </w:rPr>
              <w:fldChar w:fldCharType="end"/>
            </w:r>
          </w:p>
        </w:sdtContent>
      </w:sdt>
    </w:sdtContent>
  </w:sdt>
  <w:p w:rsidR="00AA2F16" w:rsidRDefault="00AA2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F16" w:rsidRDefault="00AA2F16" w:rsidP="00CD2CD9">
      <w:pPr>
        <w:spacing w:after="0" w:line="240" w:lineRule="auto"/>
      </w:pPr>
      <w:r>
        <w:separator/>
      </w:r>
    </w:p>
  </w:footnote>
  <w:footnote w:type="continuationSeparator" w:id="0">
    <w:p w:rsidR="00AA2F16" w:rsidRDefault="00AA2F16" w:rsidP="00CD2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8C" w:rsidRPr="006F412B" w:rsidRDefault="00E7736B" w:rsidP="005D7D8C">
    <w:pPr>
      <w:pStyle w:val="Heading1"/>
      <w:ind w:right="1371"/>
      <w:rPr>
        <w:sz w:val="32"/>
        <w:szCs w:val="32"/>
      </w:rPr>
    </w:pPr>
    <w:r>
      <w:rPr>
        <w:sz w:val="32"/>
        <w:szCs w:val="32"/>
      </w:rPr>
      <w:t xml:space="preserve">Guide to the MediPi </w:t>
    </w:r>
    <w:r w:rsidR="00C63DE2">
      <w:rPr>
        <w:sz w:val="32"/>
        <w:szCs w:val="32"/>
      </w:rPr>
      <w:t>Patient Observation Screen</w:t>
    </w:r>
    <w:r w:rsidR="005D7D8C" w:rsidRPr="006F412B">
      <w:rPr>
        <w:noProof/>
        <w:sz w:val="32"/>
        <w:szCs w:val="32"/>
        <w:lang w:eastAsia="en-GB"/>
      </w:rPr>
      <w:drawing>
        <wp:anchor distT="0" distB="0" distL="114300" distR="114300" simplePos="0" relativeHeight="251681280" behindDoc="1" locked="0" layoutInCell="1" allowOverlap="1" wp14:anchorId="208AF5DB" wp14:editId="0E069DB7">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rsidR="00AA2F16" w:rsidRPr="005D7D8C" w:rsidRDefault="00AA2F16" w:rsidP="005D7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8C" w:rsidRPr="006F412B" w:rsidRDefault="005D7D8C" w:rsidP="005D7D8C">
    <w:pPr>
      <w:pStyle w:val="Heading1"/>
      <w:ind w:right="1371"/>
      <w:rPr>
        <w:sz w:val="32"/>
        <w:szCs w:val="32"/>
      </w:rPr>
    </w:pPr>
    <w:r w:rsidRPr="006F412B">
      <w:rPr>
        <w:noProof/>
        <w:sz w:val="32"/>
        <w:szCs w:val="32"/>
        <w:lang w:eastAsia="en-GB"/>
      </w:rPr>
      <w:drawing>
        <wp:anchor distT="0" distB="0" distL="114300" distR="114300" simplePos="0" relativeHeight="251659264" behindDoc="1" locked="0" layoutInCell="1" allowOverlap="1" wp14:anchorId="3433E76A" wp14:editId="464197FD">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r w:rsidR="00E7736B">
      <w:rPr>
        <w:sz w:val="32"/>
        <w:szCs w:val="32"/>
      </w:rPr>
      <w:t>Guide to the MediPi Clinical Web Interface</w:t>
    </w:r>
  </w:p>
  <w:p w:rsidR="0093695E" w:rsidRPr="005D7D8C" w:rsidRDefault="0093695E" w:rsidP="005D7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pt;height:24.25pt;visibility:visible;mso-wrap-style:square" o:bullet="t">
        <v:imagedata r:id="rId1" o:title=""/>
      </v:shape>
    </w:pict>
  </w:numPicBullet>
  <w:numPicBullet w:numPicBulletId="1">
    <w:pict>
      <v:shape id="_x0000_i1029" type="#_x0000_t75" style="width:28.4pt;height:24.25pt;visibility:visible;mso-wrap-style:square" o:bullet="t">
        <v:imagedata r:id="rId2" o:title=""/>
      </v:shape>
    </w:pict>
  </w:numPicBullet>
  <w:abstractNum w:abstractNumId="0" w15:restartNumberingAfterBreak="0">
    <w:nsid w:val="01787823"/>
    <w:multiLevelType w:val="hybridMultilevel"/>
    <w:tmpl w:val="704C7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25799"/>
    <w:multiLevelType w:val="hybridMultilevel"/>
    <w:tmpl w:val="AB241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C2EE9"/>
    <w:multiLevelType w:val="hybridMultilevel"/>
    <w:tmpl w:val="983E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7F4C5D"/>
    <w:multiLevelType w:val="hybridMultilevel"/>
    <w:tmpl w:val="09CE64EA"/>
    <w:lvl w:ilvl="0" w:tplc="D0980142">
      <w:start w:val="1"/>
      <w:numFmt w:val="lowerLetter"/>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F737A"/>
    <w:multiLevelType w:val="hybridMultilevel"/>
    <w:tmpl w:val="BBD0C2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37130"/>
    <w:multiLevelType w:val="hybridMultilevel"/>
    <w:tmpl w:val="29A4C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CF4EA8"/>
    <w:multiLevelType w:val="hybridMultilevel"/>
    <w:tmpl w:val="1DC68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E76F7"/>
    <w:multiLevelType w:val="hybridMultilevel"/>
    <w:tmpl w:val="AB5C7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211D5F"/>
    <w:multiLevelType w:val="hybridMultilevel"/>
    <w:tmpl w:val="68AAB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A67099"/>
    <w:multiLevelType w:val="hybridMultilevel"/>
    <w:tmpl w:val="B8FE82EE"/>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9EE3779"/>
    <w:multiLevelType w:val="hybridMultilevel"/>
    <w:tmpl w:val="CA12CF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FF33039"/>
    <w:multiLevelType w:val="hybridMultilevel"/>
    <w:tmpl w:val="DE2CE6C2"/>
    <w:lvl w:ilvl="0" w:tplc="2AB4BC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324C3809"/>
    <w:multiLevelType w:val="hybridMultilevel"/>
    <w:tmpl w:val="19A075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265498"/>
    <w:multiLevelType w:val="hybridMultilevel"/>
    <w:tmpl w:val="34D66A44"/>
    <w:lvl w:ilvl="0" w:tplc="B3123FC8">
      <w:start w:val="1"/>
      <w:numFmt w:val="lowerLetter"/>
      <w:lvlText w:val="%1."/>
      <w:lvlJc w:val="left"/>
      <w:pPr>
        <w:ind w:left="915" w:hanging="19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CE132B"/>
    <w:multiLevelType w:val="hybridMultilevel"/>
    <w:tmpl w:val="60704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BD63D2"/>
    <w:multiLevelType w:val="hybridMultilevel"/>
    <w:tmpl w:val="3E688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F82E98"/>
    <w:multiLevelType w:val="hybridMultilevel"/>
    <w:tmpl w:val="443E5C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563D32"/>
    <w:multiLevelType w:val="hybridMultilevel"/>
    <w:tmpl w:val="ED965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7520B6"/>
    <w:multiLevelType w:val="hybridMultilevel"/>
    <w:tmpl w:val="548E4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9C37FA"/>
    <w:multiLevelType w:val="hybridMultilevel"/>
    <w:tmpl w:val="59768E6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77F7AF7"/>
    <w:multiLevelType w:val="hybridMultilevel"/>
    <w:tmpl w:val="698EC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C653EA"/>
    <w:multiLevelType w:val="hybridMultilevel"/>
    <w:tmpl w:val="249E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7303CB"/>
    <w:multiLevelType w:val="hybridMultilevel"/>
    <w:tmpl w:val="5AA24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FB5F57"/>
    <w:multiLevelType w:val="hybridMultilevel"/>
    <w:tmpl w:val="29CAB6E0"/>
    <w:lvl w:ilvl="0" w:tplc="A8C402F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8957393"/>
    <w:multiLevelType w:val="hybridMultilevel"/>
    <w:tmpl w:val="CD388C86"/>
    <w:lvl w:ilvl="0" w:tplc="91FE5C1A">
      <w:start w:val="1"/>
      <w:numFmt w:val="lowerLetter"/>
      <w:lvlText w:val="%1."/>
      <w:lvlJc w:val="left"/>
      <w:pPr>
        <w:ind w:left="1110" w:hanging="39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C985370"/>
    <w:multiLevelType w:val="hybridMultilevel"/>
    <w:tmpl w:val="ADC02D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4229F3"/>
    <w:multiLevelType w:val="hybridMultilevel"/>
    <w:tmpl w:val="CE86A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2A46C6"/>
    <w:multiLevelType w:val="hybridMultilevel"/>
    <w:tmpl w:val="19A075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7F758F"/>
    <w:multiLevelType w:val="hybridMultilevel"/>
    <w:tmpl w:val="A5EE4B4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D60C2F"/>
    <w:multiLevelType w:val="hybridMultilevel"/>
    <w:tmpl w:val="55E83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BA38D4"/>
    <w:multiLevelType w:val="hybridMultilevel"/>
    <w:tmpl w:val="9502F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9"/>
  </w:num>
  <w:num w:numId="4">
    <w:abstractNumId w:val="28"/>
  </w:num>
  <w:num w:numId="5">
    <w:abstractNumId w:val="11"/>
  </w:num>
  <w:num w:numId="6">
    <w:abstractNumId w:val="19"/>
  </w:num>
  <w:num w:numId="7">
    <w:abstractNumId w:val="20"/>
  </w:num>
  <w:num w:numId="8">
    <w:abstractNumId w:val="22"/>
  </w:num>
  <w:num w:numId="9">
    <w:abstractNumId w:val="30"/>
  </w:num>
  <w:num w:numId="10">
    <w:abstractNumId w:val="27"/>
  </w:num>
  <w:num w:numId="11">
    <w:abstractNumId w:val="18"/>
  </w:num>
  <w:num w:numId="12">
    <w:abstractNumId w:val="14"/>
  </w:num>
  <w:num w:numId="13">
    <w:abstractNumId w:val="21"/>
  </w:num>
  <w:num w:numId="14">
    <w:abstractNumId w:val="29"/>
  </w:num>
  <w:num w:numId="15">
    <w:abstractNumId w:val="6"/>
  </w:num>
  <w:num w:numId="16">
    <w:abstractNumId w:val="1"/>
  </w:num>
  <w:num w:numId="17">
    <w:abstractNumId w:val="12"/>
  </w:num>
  <w:num w:numId="18">
    <w:abstractNumId w:val="3"/>
  </w:num>
  <w:num w:numId="19">
    <w:abstractNumId w:val="17"/>
  </w:num>
  <w:num w:numId="20">
    <w:abstractNumId w:val="16"/>
  </w:num>
  <w:num w:numId="21">
    <w:abstractNumId w:val="5"/>
  </w:num>
  <w:num w:numId="22">
    <w:abstractNumId w:val="23"/>
  </w:num>
  <w:num w:numId="23">
    <w:abstractNumId w:val="13"/>
  </w:num>
  <w:num w:numId="24">
    <w:abstractNumId w:val="24"/>
  </w:num>
  <w:num w:numId="25">
    <w:abstractNumId w:val="2"/>
  </w:num>
  <w:num w:numId="26">
    <w:abstractNumId w:val="7"/>
  </w:num>
  <w:num w:numId="27">
    <w:abstractNumId w:val="8"/>
  </w:num>
  <w:num w:numId="28">
    <w:abstractNumId w:val="15"/>
  </w:num>
  <w:num w:numId="29">
    <w:abstractNumId w:val="10"/>
  </w:num>
  <w:num w:numId="30">
    <w:abstractNumId w:val="2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F7"/>
    <w:rsid w:val="000028C8"/>
    <w:rsid w:val="00004413"/>
    <w:rsid w:val="00035C53"/>
    <w:rsid w:val="00050413"/>
    <w:rsid w:val="000561C2"/>
    <w:rsid w:val="000B5D85"/>
    <w:rsid w:val="000C671F"/>
    <w:rsid w:val="00117868"/>
    <w:rsid w:val="00140DC2"/>
    <w:rsid w:val="00171CE1"/>
    <w:rsid w:val="0019070A"/>
    <w:rsid w:val="00194B2E"/>
    <w:rsid w:val="001C6A35"/>
    <w:rsid w:val="001E28DB"/>
    <w:rsid w:val="00227772"/>
    <w:rsid w:val="00247E4A"/>
    <w:rsid w:val="00261C43"/>
    <w:rsid w:val="002A15D9"/>
    <w:rsid w:val="002B0210"/>
    <w:rsid w:val="002C7814"/>
    <w:rsid w:val="002D0517"/>
    <w:rsid w:val="0039140A"/>
    <w:rsid w:val="003F46D2"/>
    <w:rsid w:val="003F50F0"/>
    <w:rsid w:val="00411B4F"/>
    <w:rsid w:val="0041724A"/>
    <w:rsid w:val="004526DB"/>
    <w:rsid w:val="00484A5F"/>
    <w:rsid w:val="004A7EB2"/>
    <w:rsid w:val="004F312E"/>
    <w:rsid w:val="00515FEB"/>
    <w:rsid w:val="0051749A"/>
    <w:rsid w:val="00526703"/>
    <w:rsid w:val="00547933"/>
    <w:rsid w:val="005633B4"/>
    <w:rsid w:val="0058439B"/>
    <w:rsid w:val="005A530F"/>
    <w:rsid w:val="005C19DE"/>
    <w:rsid w:val="005D7D8C"/>
    <w:rsid w:val="00614220"/>
    <w:rsid w:val="00641BBD"/>
    <w:rsid w:val="00656ECA"/>
    <w:rsid w:val="006668FF"/>
    <w:rsid w:val="00685352"/>
    <w:rsid w:val="006D0893"/>
    <w:rsid w:val="006F12B6"/>
    <w:rsid w:val="00700E27"/>
    <w:rsid w:val="00756F3B"/>
    <w:rsid w:val="00774D51"/>
    <w:rsid w:val="007A2F19"/>
    <w:rsid w:val="007B67E5"/>
    <w:rsid w:val="00814DD4"/>
    <w:rsid w:val="00816498"/>
    <w:rsid w:val="00857148"/>
    <w:rsid w:val="00866383"/>
    <w:rsid w:val="00872568"/>
    <w:rsid w:val="00875405"/>
    <w:rsid w:val="008E60BF"/>
    <w:rsid w:val="008F046E"/>
    <w:rsid w:val="008F125A"/>
    <w:rsid w:val="0090064D"/>
    <w:rsid w:val="00903B8D"/>
    <w:rsid w:val="009127AE"/>
    <w:rsid w:val="0093695E"/>
    <w:rsid w:val="009934A9"/>
    <w:rsid w:val="009E31DE"/>
    <w:rsid w:val="00A316F0"/>
    <w:rsid w:val="00A3684A"/>
    <w:rsid w:val="00A378FC"/>
    <w:rsid w:val="00A460B0"/>
    <w:rsid w:val="00A53417"/>
    <w:rsid w:val="00AA2DDD"/>
    <w:rsid w:val="00AA2F16"/>
    <w:rsid w:val="00AE2BBC"/>
    <w:rsid w:val="00B47CC8"/>
    <w:rsid w:val="00BA4502"/>
    <w:rsid w:val="00BC3C43"/>
    <w:rsid w:val="00C167EE"/>
    <w:rsid w:val="00C41EF5"/>
    <w:rsid w:val="00C63DE2"/>
    <w:rsid w:val="00C73A59"/>
    <w:rsid w:val="00C811D9"/>
    <w:rsid w:val="00CD2CD9"/>
    <w:rsid w:val="00D94C6B"/>
    <w:rsid w:val="00DD1397"/>
    <w:rsid w:val="00E44B4D"/>
    <w:rsid w:val="00E7736B"/>
    <w:rsid w:val="00EA30B7"/>
    <w:rsid w:val="00EA5000"/>
    <w:rsid w:val="00EE74AD"/>
    <w:rsid w:val="00EF72F7"/>
    <w:rsid w:val="00F437FB"/>
    <w:rsid w:val="00F5596D"/>
    <w:rsid w:val="00F66525"/>
    <w:rsid w:val="00F9064D"/>
    <w:rsid w:val="00FA47DF"/>
    <w:rsid w:val="00FD6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FEC43"/>
  <w15:docId w15:val="{AD00843C-0125-4A1C-B585-A23CF425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7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BF"/>
    <w:rPr>
      <w:rFonts w:ascii="Tahoma" w:hAnsi="Tahoma" w:cs="Tahoma"/>
      <w:sz w:val="16"/>
      <w:szCs w:val="16"/>
    </w:rPr>
  </w:style>
  <w:style w:type="paragraph" w:styleId="ListParagraph">
    <w:name w:val="List Paragraph"/>
    <w:basedOn w:val="Normal"/>
    <w:uiPriority w:val="34"/>
    <w:qFormat/>
    <w:rsid w:val="00AA2DDD"/>
    <w:pPr>
      <w:ind w:left="720"/>
      <w:contextualSpacing/>
    </w:pPr>
  </w:style>
  <w:style w:type="paragraph" w:styleId="FootnoteText">
    <w:name w:val="footnote text"/>
    <w:basedOn w:val="Normal"/>
    <w:link w:val="FootnoteTextChar"/>
    <w:uiPriority w:val="99"/>
    <w:semiHidden/>
    <w:unhideWhenUsed/>
    <w:rsid w:val="00CD2C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CD9"/>
    <w:rPr>
      <w:sz w:val="20"/>
      <w:szCs w:val="20"/>
    </w:rPr>
  </w:style>
  <w:style w:type="character" w:styleId="FootnoteReference">
    <w:name w:val="footnote reference"/>
    <w:basedOn w:val="DefaultParagraphFont"/>
    <w:uiPriority w:val="99"/>
    <w:semiHidden/>
    <w:unhideWhenUsed/>
    <w:rsid w:val="00CD2CD9"/>
    <w:rPr>
      <w:vertAlign w:val="superscript"/>
    </w:rPr>
  </w:style>
  <w:style w:type="character" w:customStyle="1" w:styleId="Heading1Char">
    <w:name w:val="Heading 1 Char"/>
    <w:basedOn w:val="DefaultParagraphFont"/>
    <w:link w:val="Heading1"/>
    <w:uiPriority w:val="9"/>
    <w:rsid w:val="00190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7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070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C7814"/>
    <w:rPr>
      <w:sz w:val="16"/>
      <w:szCs w:val="16"/>
    </w:rPr>
  </w:style>
  <w:style w:type="paragraph" w:styleId="CommentText">
    <w:name w:val="annotation text"/>
    <w:basedOn w:val="Normal"/>
    <w:link w:val="CommentTextChar"/>
    <w:uiPriority w:val="99"/>
    <w:semiHidden/>
    <w:unhideWhenUsed/>
    <w:rsid w:val="002C7814"/>
    <w:pPr>
      <w:spacing w:line="240" w:lineRule="auto"/>
    </w:pPr>
    <w:rPr>
      <w:sz w:val="20"/>
      <w:szCs w:val="20"/>
    </w:rPr>
  </w:style>
  <w:style w:type="character" w:customStyle="1" w:styleId="CommentTextChar">
    <w:name w:val="Comment Text Char"/>
    <w:basedOn w:val="DefaultParagraphFont"/>
    <w:link w:val="CommentText"/>
    <w:uiPriority w:val="99"/>
    <w:semiHidden/>
    <w:rsid w:val="002C7814"/>
    <w:rPr>
      <w:sz w:val="20"/>
      <w:szCs w:val="20"/>
    </w:rPr>
  </w:style>
  <w:style w:type="paragraph" w:styleId="CommentSubject">
    <w:name w:val="annotation subject"/>
    <w:basedOn w:val="CommentText"/>
    <w:next w:val="CommentText"/>
    <w:link w:val="CommentSubjectChar"/>
    <w:uiPriority w:val="99"/>
    <w:semiHidden/>
    <w:unhideWhenUsed/>
    <w:rsid w:val="002C7814"/>
    <w:rPr>
      <w:b/>
      <w:bCs/>
    </w:rPr>
  </w:style>
  <w:style w:type="character" w:customStyle="1" w:styleId="CommentSubjectChar">
    <w:name w:val="Comment Subject Char"/>
    <w:basedOn w:val="CommentTextChar"/>
    <w:link w:val="CommentSubject"/>
    <w:uiPriority w:val="99"/>
    <w:semiHidden/>
    <w:rsid w:val="002C7814"/>
    <w:rPr>
      <w:b/>
      <w:bCs/>
      <w:sz w:val="20"/>
      <w:szCs w:val="20"/>
    </w:rPr>
  </w:style>
  <w:style w:type="paragraph" w:styleId="Header">
    <w:name w:val="header"/>
    <w:basedOn w:val="Normal"/>
    <w:link w:val="HeaderChar"/>
    <w:uiPriority w:val="99"/>
    <w:unhideWhenUsed/>
    <w:rsid w:val="00B4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CC8"/>
  </w:style>
  <w:style w:type="paragraph" w:styleId="Footer">
    <w:name w:val="footer"/>
    <w:basedOn w:val="Normal"/>
    <w:link w:val="FooterChar"/>
    <w:uiPriority w:val="99"/>
    <w:unhideWhenUsed/>
    <w:rsid w:val="00B4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CC8"/>
  </w:style>
  <w:style w:type="table" w:styleId="TableGrid">
    <w:name w:val="Table Grid"/>
    <w:basedOn w:val="TableNormal"/>
    <w:uiPriority w:val="59"/>
    <w:rsid w:val="00391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pageTitle">
    <w:name w:val="Frontpage_Title"/>
    <w:basedOn w:val="Normal"/>
    <w:link w:val="FrontpageTitleChar"/>
    <w:autoRedefine/>
    <w:qFormat/>
    <w:rsid w:val="00AA2F16"/>
    <w:pPr>
      <w:spacing w:after="140" w:line="240" w:lineRule="auto"/>
      <w:textboxTightWrap w:val="lastLineOnly"/>
    </w:pPr>
    <w:rPr>
      <w:rFonts w:ascii="Arial" w:eastAsia="Times New Roman" w:hAnsi="Arial" w:cs="Times New Roman"/>
      <w:b/>
      <w:color w:val="4F81BD" w:themeColor="accent1"/>
      <w:sz w:val="84"/>
      <w:szCs w:val="84"/>
    </w:rPr>
  </w:style>
  <w:style w:type="character" w:customStyle="1" w:styleId="FrontpageTitleChar">
    <w:name w:val="Frontpage_Title Char"/>
    <w:basedOn w:val="DefaultParagraphFont"/>
    <w:link w:val="FrontpageTitle"/>
    <w:rsid w:val="00AA2F16"/>
    <w:rPr>
      <w:rFonts w:ascii="Arial" w:eastAsia="Times New Roman" w:hAnsi="Arial" w:cs="Times New Roman"/>
      <w:b/>
      <w:color w:val="4F81BD" w:themeColor="accent1"/>
      <w:sz w:val="84"/>
      <w:szCs w:val="84"/>
    </w:rPr>
  </w:style>
  <w:style w:type="paragraph" w:styleId="NoSpacing">
    <w:name w:val="No Spacing"/>
    <w:link w:val="NoSpacingChar"/>
    <w:uiPriority w:val="1"/>
    <w:qFormat/>
    <w:rsid w:val="00AA2F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2F16"/>
    <w:rPr>
      <w:rFonts w:eastAsiaTheme="minorEastAsia"/>
      <w:lang w:val="en-US" w:eastAsia="ja-JP"/>
    </w:rPr>
  </w:style>
  <w:style w:type="paragraph" w:styleId="TOCHeading">
    <w:name w:val="TOC Heading"/>
    <w:basedOn w:val="Heading1"/>
    <w:next w:val="Normal"/>
    <w:uiPriority w:val="39"/>
    <w:semiHidden/>
    <w:unhideWhenUsed/>
    <w:qFormat/>
    <w:rsid w:val="00AA2F16"/>
    <w:pPr>
      <w:outlineLvl w:val="9"/>
    </w:pPr>
    <w:rPr>
      <w:lang w:val="en-US" w:eastAsia="ja-JP"/>
    </w:rPr>
  </w:style>
  <w:style w:type="paragraph" w:styleId="TOC3">
    <w:name w:val="toc 3"/>
    <w:basedOn w:val="Normal"/>
    <w:next w:val="Normal"/>
    <w:autoRedefine/>
    <w:uiPriority w:val="39"/>
    <w:unhideWhenUsed/>
    <w:rsid w:val="00AA2F16"/>
    <w:pPr>
      <w:spacing w:after="100"/>
      <w:ind w:left="440"/>
    </w:pPr>
  </w:style>
  <w:style w:type="paragraph" w:styleId="TOC2">
    <w:name w:val="toc 2"/>
    <w:basedOn w:val="Normal"/>
    <w:next w:val="Normal"/>
    <w:autoRedefine/>
    <w:uiPriority w:val="39"/>
    <w:unhideWhenUsed/>
    <w:rsid w:val="00AA2F16"/>
    <w:pPr>
      <w:spacing w:after="100"/>
      <w:ind w:left="220"/>
    </w:pPr>
  </w:style>
  <w:style w:type="paragraph" w:styleId="TOC1">
    <w:name w:val="toc 1"/>
    <w:basedOn w:val="Normal"/>
    <w:next w:val="Normal"/>
    <w:autoRedefine/>
    <w:uiPriority w:val="39"/>
    <w:unhideWhenUsed/>
    <w:rsid w:val="00AA2F16"/>
    <w:pPr>
      <w:spacing w:after="100"/>
    </w:pPr>
  </w:style>
  <w:style w:type="character" w:styleId="Hyperlink">
    <w:name w:val="Hyperlink"/>
    <w:basedOn w:val="DefaultParagraphFont"/>
    <w:uiPriority w:val="99"/>
    <w:unhideWhenUsed/>
    <w:rsid w:val="00AA2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192.168.128.14:11980/login"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82BF4EBE52431CA6E3F7F48DFB0471"/>
        <w:category>
          <w:name w:val="General"/>
          <w:gallery w:val="placeholder"/>
        </w:category>
        <w:types>
          <w:type w:val="bbPlcHdr"/>
        </w:types>
        <w:behaviors>
          <w:behavior w:val="content"/>
        </w:behaviors>
        <w:guid w:val="{943FBE33-5061-46FC-89C0-61A7282B55E2}"/>
      </w:docPartPr>
      <w:docPartBody>
        <w:p w:rsidR="004F4E60" w:rsidRDefault="002E1D31" w:rsidP="002E1D31">
          <w:pPr>
            <w:pStyle w:val="8282BF4EBE52431CA6E3F7F48DFB0471"/>
          </w:pPr>
          <w:r>
            <w:rPr>
              <w:rFonts w:asciiTheme="majorHAnsi" w:eastAsiaTheme="majorEastAsia" w:hAnsiTheme="majorHAnsi" w:cstheme="majorBidi"/>
            </w:rPr>
            <w:t>[Type the company name]</w:t>
          </w:r>
        </w:p>
      </w:docPartBody>
    </w:docPart>
    <w:docPart>
      <w:docPartPr>
        <w:name w:val="7F37520A280F42A28E001096F819E7F5"/>
        <w:category>
          <w:name w:val="General"/>
          <w:gallery w:val="placeholder"/>
        </w:category>
        <w:types>
          <w:type w:val="bbPlcHdr"/>
        </w:types>
        <w:behaviors>
          <w:behavior w:val="content"/>
        </w:behaviors>
        <w:guid w:val="{81A2DE5A-E0F8-4F97-BA42-2C346BF5EEF0}"/>
      </w:docPartPr>
      <w:docPartBody>
        <w:p w:rsidR="004F4E60" w:rsidRDefault="002E1D31" w:rsidP="002E1D31">
          <w:pPr>
            <w:pStyle w:val="7F37520A280F42A28E001096F819E7F5"/>
          </w:pPr>
          <w:r>
            <w:rPr>
              <w:rFonts w:asciiTheme="majorHAnsi" w:eastAsiaTheme="majorEastAsia" w:hAnsiTheme="majorHAnsi" w:cstheme="majorBidi"/>
              <w:color w:val="4472C4"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31"/>
    <w:rsid w:val="002E1D31"/>
    <w:rsid w:val="004F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B361B02CFB4A4FA785248CB6056A65">
    <w:name w:val="26B361B02CFB4A4FA785248CB6056A65"/>
    <w:rsid w:val="002E1D31"/>
  </w:style>
  <w:style w:type="paragraph" w:customStyle="1" w:styleId="88F5432ADB344AC8A7E1D0B39D482E25">
    <w:name w:val="88F5432ADB344AC8A7E1D0B39D482E25"/>
    <w:rsid w:val="002E1D31"/>
  </w:style>
  <w:style w:type="paragraph" w:customStyle="1" w:styleId="709AC91E5B074975A89DECA86D04674E">
    <w:name w:val="709AC91E5B074975A89DECA86D04674E"/>
    <w:rsid w:val="002E1D31"/>
  </w:style>
  <w:style w:type="paragraph" w:customStyle="1" w:styleId="31702452276D44E2BC0B83BD9FF1918A">
    <w:name w:val="31702452276D44E2BC0B83BD9FF1918A"/>
    <w:rsid w:val="002E1D31"/>
  </w:style>
  <w:style w:type="paragraph" w:customStyle="1" w:styleId="A1E3F876A74B424CAE0C39E665217393">
    <w:name w:val="A1E3F876A74B424CAE0C39E665217393"/>
    <w:rsid w:val="002E1D31"/>
  </w:style>
  <w:style w:type="paragraph" w:customStyle="1" w:styleId="8282BF4EBE52431CA6E3F7F48DFB0471">
    <w:name w:val="8282BF4EBE52431CA6E3F7F48DFB0471"/>
    <w:rsid w:val="002E1D31"/>
  </w:style>
  <w:style w:type="paragraph" w:customStyle="1" w:styleId="7F37520A280F42A28E001096F819E7F5">
    <w:name w:val="7F37520A280F42A28E001096F819E7F5"/>
    <w:rsid w:val="002E1D31"/>
  </w:style>
  <w:style w:type="paragraph" w:customStyle="1" w:styleId="BCC839D423D046778BEA030B90A34EEC">
    <w:name w:val="BCC839D423D046778BEA030B90A34EEC"/>
    <w:rsid w:val="002E1D31"/>
  </w:style>
  <w:style w:type="paragraph" w:customStyle="1" w:styleId="AEBFF8F1F8E14DBF9AE55E1273CE6586">
    <w:name w:val="AEBFF8F1F8E14DBF9AE55E1273CE6586"/>
    <w:rsid w:val="002E1D31"/>
  </w:style>
  <w:style w:type="paragraph" w:customStyle="1" w:styleId="28B09A7BFDDE4012B70251276F80A49F">
    <w:name w:val="28B09A7BFDDE4012B70251276F80A49F"/>
    <w:rsid w:val="002E1D31"/>
  </w:style>
  <w:style w:type="paragraph" w:customStyle="1" w:styleId="B5D78256051D44FC8502F3A0B101E2B0">
    <w:name w:val="B5D78256051D44FC8502F3A0B101E2B0"/>
    <w:rsid w:val="002E1D31"/>
  </w:style>
  <w:style w:type="paragraph" w:customStyle="1" w:styleId="947051BCD4F44D4FB73CFBC6C1EE6A79">
    <w:name w:val="947051BCD4F44D4FB73CFBC6C1EE6A79"/>
    <w:rsid w:val="002E1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ED27E-2ED0-481C-BD4D-2DED45FD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Guide to the MediPi Clinical Web Interface </vt:lpstr>
    </vt:vector>
  </TitlesOfParts>
  <Company>NHS Digital</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MediPi Patient Observation Screen</dc:title>
  <dc:subject>V1.2</dc:subject>
  <dc:creator>Richard Robinson</dc:creator>
  <cp:lastModifiedBy>riro</cp:lastModifiedBy>
  <cp:revision>3</cp:revision>
  <dcterms:created xsi:type="dcterms:W3CDTF">2017-06-29T16:42:00Z</dcterms:created>
  <dcterms:modified xsi:type="dcterms:W3CDTF">2017-06-29T16:52:00Z</dcterms:modified>
</cp:coreProperties>
</file>