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GB" w:eastAsia="en-US"/>
        </w:rPr>
        <w:id w:val="452372298"/>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3695E">
            <w:sdt>
              <w:sdtPr>
                <w:rPr>
                  <w:rFonts w:asciiTheme="majorHAnsi" w:eastAsiaTheme="majorEastAsia" w:hAnsiTheme="majorHAnsi" w:cstheme="majorBidi"/>
                  <w:lang w:val="en-GB" w:eastAsia="en-US"/>
                </w:rPr>
                <w:alias w:val="Company"/>
                <w:id w:val="13406915"/>
                <w:placeholder>
                  <w:docPart w:val="8282BF4EBE52431CA6E3F7F48DFB047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93695E" w:rsidRDefault="005D7D8C" w:rsidP="005D7D8C">
                    <w:pPr>
                      <w:pStyle w:val="NoSpacing"/>
                      <w:rPr>
                        <w:rFonts w:asciiTheme="majorHAnsi" w:eastAsiaTheme="majorEastAsia" w:hAnsiTheme="majorHAnsi" w:cstheme="majorBidi"/>
                      </w:rPr>
                    </w:pPr>
                    <w:r>
                      <w:rPr>
                        <w:rFonts w:asciiTheme="majorHAnsi" w:eastAsiaTheme="majorEastAsia" w:hAnsiTheme="majorHAnsi" w:cstheme="majorBidi"/>
                        <w:lang w:val="en-GB"/>
                      </w:rPr>
                      <w:t>NHS Digital</w:t>
                    </w:r>
                  </w:p>
                </w:tc>
              </w:sdtContent>
            </w:sdt>
          </w:tr>
          <w:tr w:rsidR="0093695E">
            <w:tc>
              <w:tcPr>
                <w:tcW w:w="7672" w:type="dxa"/>
              </w:tcPr>
              <w:sdt>
                <w:sdtPr>
                  <w:rPr>
                    <w:sz w:val="32"/>
                    <w:szCs w:val="32"/>
                  </w:rPr>
                  <w:alias w:val="Title"/>
                  <w:id w:val="13406919"/>
                  <w:placeholder>
                    <w:docPart w:val="7F37520A280F42A28E001096F819E7F5"/>
                  </w:placeholder>
                  <w:dataBinding w:prefixMappings="xmlns:ns0='http://schemas.openxmlformats.org/package/2006/metadata/core-properties' xmlns:ns1='http://purl.org/dc/elements/1.1/'" w:xpath="/ns0:coreProperties[1]/ns1:title[1]" w:storeItemID="{6C3C8BC8-F283-45AE-878A-BAB7291924A1}"/>
                  <w:text/>
                </w:sdtPr>
                <w:sdtEndPr/>
                <w:sdtContent>
                  <w:p w:rsidR="0093695E" w:rsidRDefault="005D7D8C">
                    <w:pPr>
                      <w:pStyle w:val="NoSpacing"/>
                      <w:rPr>
                        <w:rFonts w:asciiTheme="majorHAnsi" w:eastAsiaTheme="majorEastAsia" w:hAnsiTheme="majorHAnsi" w:cstheme="majorBidi"/>
                        <w:color w:val="4F81BD" w:themeColor="accent1"/>
                        <w:sz w:val="80"/>
                        <w:szCs w:val="80"/>
                      </w:rPr>
                    </w:pPr>
                    <w:r w:rsidRPr="005D7D8C">
                      <w:rPr>
                        <w:sz w:val="32"/>
                        <w:szCs w:val="32"/>
                      </w:rPr>
                      <w:t xml:space="preserve">MediPi Patient Unit Administration Mode </w:t>
                    </w:r>
                    <w:r w:rsidR="0058439B">
                      <w:rPr>
                        <w:sz w:val="32"/>
                        <w:szCs w:val="32"/>
                      </w:rPr>
                      <w:t xml:space="preserve">Guide </w:t>
                    </w:r>
                    <w:r w:rsidRPr="005D7D8C">
                      <w:rPr>
                        <w:sz w:val="32"/>
                        <w:szCs w:val="32"/>
                      </w:rPr>
                      <w:t xml:space="preserve">– HCT Technical Team </w:t>
                    </w:r>
                  </w:p>
                </w:sdtContent>
              </w:sdt>
            </w:tc>
          </w:tr>
          <w:tr w:rsidR="0093695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695E" w:rsidRDefault="005213EF" w:rsidP="001C6A35">
                    <w:pPr>
                      <w:pStyle w:val="NoSpacing"/>
                      <w:rPr>
                        <w:rFonts w:asciiTheme="majorHAnsi" w:eastAsiaTheme="majorEastAsia" w:hAnsiTheme="majorHAnsi" w:cstheme="majorBidi"/>
                      </w:rPr>
                    </w:pPr>
                    <w:r>
                      <w:rPr>
                        <w:rFonts w:asciiTheme="majorHAnsi" w:eastAsiaTheme="majorEastAsia" w:hAnsiTheme="majorHAnsi" w:cstheme="majorBidi"/>
                      </w:rPr>
                      <w:t>V1.1</w:t>
                    </w:r>
                  </w:p>
                </w:tc>
              </w:sdtContent>
            </w:sdt>
          </w:tr>
        </w:tbl>
        <w:p w:rsidR="0093695E" w:rsidRDefault="0093695E"/>
        <w:p w:rsidR="0093695E" w:rsidRDefault="0093695E"/>
        <w:tbl>
          <w:tblPr>
            <w:tblpPr w:leftFromText="187" w:rightFromText="187" w:horzAnchor="margin" w:tblpXSpec="center" w:tblpYSpec="bottom"/>
            <w:tblW w:w="4000" w:type="pct"/>
            <w:tblLook w:val="04A0" w:firstRow="1" w:lastRow="0" w:firstColumn="1" w:lastColumn="0" w:noHBand="0" w:noVBand="1"/>
          </w:tblPr>
          <w:tblGrid>
            <w:gridCol w:w="7405"/>
          </w:tblGrid>
          <w:tr w:rsidR="0093695E">
            <w:tc>
              <w:tcPr>
                <w:tcW w:w="7672" w:type="dxa"/>
                <w:tcMar>
                  <w:top w:w="216" w:type="dxa"/>
                  <w:left w:w="115" w:type="dxa"/>
                  <w:bottom w:w="216" w:type="dxa"/>
                  <w:right w:w="115" w:type="dxa"/>
                </w:tcMar>
              </w:tcPr>
              <w:p w:rsidR="00035C53" w:rsidRDefault="00035C53">
                <w:pPr>
                  <w:pStyle w:val="NoSpacing"/>
                  <w:rPr>
                    <w:color w:val="4F81BD" w:themeColor="accent1"/>
                  </w:rPr>
                </w:pPr>
                <w:r>
                  <w:rPr>
                    <w:color w:val="4F81BD" w:themeColor="accent1"/>
                  </w:rPr>
                  <w:t xml:space="preserve">Richard Robinson </w:t>
                </w:r>
              </w:p>
              <w:p w:rsidR="0093695E" w:rsidRDefault="005213EF">
                <w:pPr>
                  <w:pStyle w:val="NoSpacing"/>
                  <w:rPr>
                    <w:color w:val="4F81BD" w:themeColor="accent1"/>
                  </w:rPr>
                </w:pPr>
                <w:r>
                  <w:rPr>
                    <w:color w:val="4F81BD" w:themeColor="accent1"/>
                  </w:rPr>
                  <w:t>16/08</w:t>
                </w:r>
                <w:r w:rsidR="00035C53">
                  <w:rPr>
                    <w:color w:val="4F81BD" w:themeColor="accent1"/>
                  </w:rPr>
                  <w:t>/2017</w:t>
                </w:r>
              </w:p>
            </w:tc>
          </w:tr>
        </w:tbl>
        <w:p w:rsidR="0093695E" w:rsidRDefault="0093695E"/>
        <w:p w:rsidR="0093695E" w:rsidRDefault="0093695E">
          <w:r>
            <w:rPr>
              <w:b/>
              <w:bCs/>
            </w:rPr>
            <w:br w:type="page"/>
          </w:r>
        </w:p>
      </w:sdtContent>
    </w:sdt>
    <w:sdt>
      <w:sdtPr>
        <w:rPr>
          <w:rFonts w:asciiTheme="minorHAnsi" w:eastAsiaTheme="minorHAnsi" w:hAnsiTheme="minorHAnsi" w:cstheme="minorBidi"/>
          <w:b w:val="0"/>
          <w:bCs w:val="0"/>
          <w:color w:val="auto"/>
          <w:sz w:val="22"/>
          <w:szCs w:val="22"/>
          <w:lang w:val="en-GB" w:eastAsia="en-US"/>
        </w:rPr>
        <w:id w:val="701131035"/>
        <w:docPartObj>
          <w:docPartGallery w:val="Table of Contents"/>
          <w:docPartUnique/>
        </w:docPartObj>
      </w:sdtPr>
      <w:sdtEndPr>
        <w:rPr>
          <w:noProof/>
        </w:rPr>
      </w:sdtEndPr>
      <w:sdtContent>
        <w:p w:rsidR="00AA2F16" w:rsidRDefault="00AA2F16">
          <w:pPr>
            <w:pStyle w:val="TOCHeading"/>
          </w:pPr>
          <w:r>
            <w:t>Contents</w:t>
          </w:r>
        </w:p>
        <w:p w:rsidR="00CF264A" w:rsidRDefault="00AA2F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0650140" w:history="1">
            <w:r w:rsidR="00CF264A" w:rsidRPr="00CB68F3">
              <w:rPr>
                <w:rStyle w:val="Hyperlink"/>
                <w:noProof/>
              </w:rPr>
              <w:t>Change Log</w:t>
            </w:r>
            <w:r w:rsidR="00CF264A">
              <w:rPr>
                <w:noProof/>
                <w:webHidden/>
              </w:rPr>
              <w:tab/>
            </w:r>
            <w:r w:rsidR="00CF264A">
              <w:rPr>
                <w:noProof/>
                <w:webHidden/>
              </w:rPr>
              <w:fldChar w:fldCharType="begin"/>
            </w:r>
            <w:r w:rsidR="00CF264A">
              <w:rPr>
                <w:noProof/>
                <w:webHidden/>
              </w:rPr>
              <w:instrText xml:space="preserve"> PAGEREF _Toc490650140 \h </w:instrText>
            </w:r>
            <w:r w:rsidR="00CF264A">
              <w:rPr>
                <w:noProof/>
                <w:webHidden/>
              </w:rPr>
            </w:r>
            <w:r w:rsidR="00CF264A">
              <w:rPr>
                <w:noProof/>
                <w:webHidden/>
              </w:rPr>
              <w:fldChar w:fldCharType="separate"/>
            </w:r>
            <w:r w:rsidR="00CF264A">
              <w:rPr>
                <w:noProof/>
                <w:webHidden/>
              </w:rPr>
              <w:t>1</w:t>
            </w:r>
            <w:r w:rsidR="00CF264A">
              <w:rPr>
                <w:noProof/>
                <w:webHidden/>
              </w:rPr>
              <w:fldChar w:fldCharType="end"/>
            </w:r>
          </w:hyperlink>
        </w:p>
        <w:p w:rsidR="00CF264A" w:rsidRDefault="00C72FA9">
          <w:pPr>
            <w:pStyle w:val="TOC1"/>
            <w:tabs>
              <w:tab w:val="right" w:leader="dot" w:pos="9016"/>
            </w:tabs>
            <w:rPr>
              <w:rFonts w:eastAsiaTheme="minorEastAsia"/>
              <w:noProof/>
              <w:lang w:eastAsia="en-GB"/>
            </w:rPr>
          </w:pPr>
          <w:hyperlink w:anchor="_Toc490650141" w:history="1">
            <w:r w:rsidR="00CF264A" w:rsidRPr="00CB68F3">
              <w:rPr>
                <w:rStyle w:val="Hyperlink"/>
                <w:noProof/>
              </w:rPr>
              <w:t>Glossary</w:t>
            </w:r>
            <w:r w:rsidR="00CF264A">
              <w:rPr>
                <w:noProof/>
                <w:webHidden/>
              </w:rPr>
              <w:tab/>
            </w:r>
            <w:r w:rsidR="00CF264A">
              <w:rPr>
                <w:noProof/>
                <w:webHidden/>
              </w:rPr>
              <w:fldChar w:fldCharType="begin"/>
            </w:r>
            <w:r w:rsidR="00CF264A">
              <w:rPr>
                <w:noProof/>
                <w:webHidden/>
              </w:rPr>
              <w:instrText xml:space="preserve"> PAGEREF _Toc490650141 \h </w:instrText>
            </w:r>
            <w:r w:rsidR="00CF264A">
              <w:rPr>
                <w:noProof/>
                <w:webHidden/>
              </w:rPr>
            </w:r>
            <w:r w:rsidR="00CF264A">
              <w:rPr>
                <w:noProof/>
                <w:webHidden/>
              </w:rPr>
              <w:fldChar w:fldCharType="separate"/>
            </w:r>
            <w:r w:rsidR="00CF264A">
              <w:rPr>
                <w:noProof/>
                <w:webHidden/>
              </w:rPr>
              <w:t>2</w:t>
            </w:r>
            <w:r w:rsidR="00CF264A">
              <w:rPr>
                <w:noProof/>
                <w:webHidden/>
              </w:rPr>
              <w:fldChar w:fldCharType="end"/>
            </w:r>
          </w:hyperlink>
        </w:p>
        <w:p w:rsidR="00CF264A" w:rsidRDefault="00C72FA9">
          <w:pPr>
            <w:pStyle w:val="TOC1"/>
            <w:tabs>
              <w:tab w:val="right" w:leader="dot" w:pos="9016"/>
            </w:tabs>
            <w:rPr>
              <w:rFonts w:eastAsiaTheme="minorEastAsia"/>
              <w:noProof/>
              <w:lang w:eastAsia="en-GB"/>
            </w:rPr>
          </w:pPr>
          <w:hyperlink w:anchor="_Toc490650142" w:history="1">
            <w:r w:rsidR="00CF264A" w:rsidRPr="00CB68F3">
              <w:rPr>
                <w:rStyle w:val="Hyperlink"/>
                <w:noProof/>
              </w:rPr>
              <w:t>Background Considerations</w:t>
            </w:r>
            <w:r w:rsidR="00CF264A">
              <w:rPr>
                <w:noProof/>
                <w:webHidden/>
              </w:rPr>
              <w:tab/>
            </w:r>
            <w:r w:rsidR="00CF264A">
              <w:rPr>
                <w:noProof/>
                <w:webHidden/>
              </w:rPr>
              <w:fldChar w:fldCharType="begin"/>
            </w:r>
            <w:r w:rsidR="00CF264A">
              <w:rPr>
                <w:noProof/>
                <w:webHidden/>
              </w:rPr>
              <w:instrText xml:space="preserve"> PAGEREF _Toc490650142 \h </w:instrText>
            </w:r>
            <w:r w:rsidR="00CF264A">
              <w:rPr>
                <w:noProof/>
                <w:webHidden/>
              </w:rPr>
            </w:r>
            <w:r w:rsidR="00CF264A">
              <w:rPr>
                <w:noProof/>
                <w:webHidden/>
              </w:rPr>
              <w:fldChar w:fldCharType="separate"/>
            </w:r>
            <w:r w:rsidR="00CF264A">
              <w:rPr>
                <w:noProof/>
                <w:webHidden/>
              </w:rPr>
              <w:t>2</w:t>
            </w:r>
            <w:r w:rsidR="00CF264A">
              <w:rPr>
                <w:noProof/>
                <w:webHidden/>
              </w:rPr>
              <w:fldChar w:fldCharType="end"/>
            </w:r>
          </w:hyperlink>
        </w:p>
        <w:p w:rsidR="00CF264A" w:rsidRDefault="00C72FA9">
          <w:pPr>
            <w:pStyle w:val="TOC2"/>
            <w:tabs>
              <w:tab w:val="right" w:leader="dot" w:pos="9016"/>
            </w:tabs>
            <w:rPr>
              <w:rFonts w:eastAsiaTheme="minorEastAsia"/>
              <w:noProof/>
              <w:lang w:eastAsia="en-GB"/>
            </w:rPr>
          </w:pPr>
          <w:hyperlink w:anchor="_Toc490650143" w:history="1">
            <w:r w:rsidR="00CF264A" w:rsidRPr="00CB68F3">
              <w:rPr>
                <w:rStyle w:val="Hyperlink"/>
                <w:noProof/>
              </w:rPr>
              <w:t>Initial Configuration</w:t>
            </w:r>
            <w:r w:rsidR="00CF264A">
              <w:rPr>
                <w:noProof/>
                <w:webHidden/>
              </w:rPr>
              <w:tab/>
            </w:r>
            <w:r w:rsidR="00CF264A">
              <w:rPr>
                <w:noProof/>
                <w:webHidden/>
              </w:rPr>
              <w:fldChar w:fldCharType="begin"/>
            </w:r>
            <w:r w:rsidR="00CF264A">
              <w:rPr>
                <w:noProof/>
                <w:webHidden/>
              </w:rPr>
              <w:instrText xml:space="preserve"> PAGEREF _Toc490650143 \h </w:instrText>
            </w:r>
            <w:r w:rsidR="00CF264A">
              <w:rPr>
                <w:noProof/>
                <w:webHidden/>
              </w:rPr>
            </w:r>
            <w:r w:rsidR="00CF264A">
              <w:rPr>
                <w:noProof/>
                <w:webHidden/>
              </w:rPr>
              <w:fldChar w:fldCharType="separate"/>
            </w:r>
            <w:r w:rsidR="00CF264A">
              <w:rPr>
                <w:noProof/>
                <w:webHidden/>
              </w:rPr>
              <w:t>2</w:t>
            </w:r>
            <w:r w:rsidR="00CF264A">
              <w:rPr>
                <w:noProof/>
                <w:webHidden/>
              </w:rPr>
              <w:fldChar w:fldCharType="end"/>
            </w:r>
          </w:hyperlink>
        </w:p>
        <w:p w:rsidR="00CF264A" w:rsidRDefault="00C72FA9">
          <w:pPr>
            <w:pStyle w:val="TOC2"/>
            <w:tabs>
              <w:tab w:val="right" w:leader="dot" w:pos="9016"/>
            </w:tabs>
            <w:rPr>
              <w:rFonts w:eastAsiaTheme="minorEastAsia"/>
              <w:noProof/>
              <w:lang w:eastAsia="en-GB"/>
            </w:rPr>
          </w:pPr>
          <w:hyperlink w:anchor="_Toc490650144" w:history="1">
            <w:r w:rsidR="00CF264A" w:rsidRPr="00CB68F3">
              <w:rPr>
                <w:rStyle w:val="Hyperlink"/>
                <w:noProof/>
              </w:rPr>
              <w:t>‘Swap-out’ of Physiological Devices</w:t>
            </w:r>
            <w:r w:rsidR="00CF264A">
              <w:rPr>
                <w:noProof/>
                <w:webHidden/>
              </w:rPr>
              <w:tab/>
            </w:r>
            <w:r w:rsidR="00CF264A">
              <w:rPr>
                <w:noProof/>
                <w:webHidden/>
              </w:rPr>
              <w:fldChar w:fldCharType="begin"/>
            </w:r>
            <w:r w:rsidR="00CF264A">
              <w:rPr>
                <w:noProof/>
                <w:webHidden/>
              </w:rPr>
              <w:instrText xml:space="preserve"> PAGEREF _Toc490650144 \h </w:instrText>
            </w:r>
            <w:r w:rsidR="00CF264A">
              <w:rPr>
                <w:noProof/>
                <w:webHidden/>
              </w:rPr>
            </w:r>
            <w:r w:rsidR="00CF264A">
              <w:rPr>
                <w:noProof/>
                <w:webHidden/>
              </w:rPr>
              <w:fldChar w:fldCharType="separate"/>
            </w:r>
            <w:r w:rsidR="00CF264A">
              <w:rPr>
                <w:noProof/>
                <w:webHidden/>
              </w:rPr>
              <w:t>3</w:t>
            </w:r>
            <w:r w:rsidR="00CF264A">
              <w:rPr>
                <w:noProof/>
                <w:webHidden/>
              </w:rPr>
              <w:fldChar w:fldCharType="end"/>
            </w:r>
          </w:hyperlink>
        </w:p>
        <w:p w:rsidR="00CF264A" w:rsidRDefault="00C72FA9">
          <w:pPr>
            <w:pStyle w:val="TOC2"/>
            <w:tabs>
              <w:tab w:val="right" w:leader="dot" w:pos="9016"/>
            </w:tabs>
            <w:rPr>
              <w:rFonts w:eastAsiaTheme="minorEastAsia"/>
              <w:noProof/>
              <w:lang w:eastAsia="en-GB"/>
            </w:rPr>
          </w:pPr>
          <w:hyperlink w:anchor="_Toc490650145" w:history="1">
            <w:r w:rsidR="00CF264A" w:rsidRPr="00CB68F3">
              <w:rPr>
                <w:rStyle w:val="Hyperlink"/>
                <w:noProof/>
              </w:rPr>
              <w:t>Swap-out MediPi Patient Units</w:t>
            </w:r>
            <w:r w:rsidR="00CF264A">
              <w:rPr>
                <w:noProof/>
                <w:webHidden/>
              </w:rPr>
              <w:tab/>
            </w:r>
            <w:r w:rsidR="00CF264A">
              <w:rPr>
                <w:noProof/>
                <w:webHidden/>
              </w:rPr>
              <w:fldChar w:fldCharType="begin"/>
            </w:r>
            <w:r w:rsidR="00CF264A">
              <w:rPr>
                <w:noProof/>
                <w:webHidden/>
              </w:rPr>
              <w:instrText xml:space="preserve"> PAGEREF _Toc490650145 \h </w:instrText>
            </w:r>
            <w:r w:rsidR="00CF264A">
              <w:rPr>
                <w:noProof/>
                <w:webHidden/>
              </w:rPr>
            </w:r>
            <w:r w:rsidR="00CF264A">
              <w:rPr>
                <w:noProof/>
                <w:webHidden/>
              </w:rPr>
              <w:fldChar w:fldCharType="separate"/>
            </w:r>
            <w:r w:rsidR="00CF264A">
              <w:rPr>
                <w:noProof/>
                <w:webHidden/>
              </w:rPr>
              <w:t>3</w:t>
            </w:r>
            <w:r w:rsidR="00CF264A">
              <w:rPr>
                <w:noProof/>
                <w:webHidden/>
              </w:rPr>
              <w:fldChar w:fldCharType="end"/>
            </w:r>
          </w:hyperlink>
        </w:p>
        <w:p w:rsidR="00CF264A" w:rsidRDefault="00C72FA9">
          <w:pPr>
            <w:pStyle w:val="TOC1"/>
            <w:tabs>
              <w:tab w:val="right" w:leader="dot" w:pos="9016"/>
            </w:tabs>
            <w:rPr>
              <w:rFonts w:eastAsiaTheme="minorEastAsia"/>
              <w:noProof/>
              <w:lang w:eastAsia="en-GB"/>
            </w:rPr>
          </w:pPr>
          <w:hyperlink w:anchor="_Toc490650146" w:history="1">
            <w:r w:rsidR="00CF264A" w:rsidRPr="00CB68F3">
              <w:rPr>
                <w:rStyle w:val="Hyperlink"/>
                <w:noProof/>
              </w:rPr>
              <w:t>Step-by-Step Guide to Configuring the MediPi Patient Unit</w:t>
            </w:r>
            <w:r w:rsidR="00CF264A">
              <w:rPr>
                <w:noProof/>
                <w:webHidden/>
              </w:rPr>
              <w:tab/>
            </w:r>
            <w:r w:rsidR="00CF264A">
              <w:rPr>
                <w:noProof/>
                <w:webHidden/>
              </w:rPr>
              <w:fldChar w:fldCharType="begin"/>
            </w:r>
            <w:r w:rsidR="00CF264A">
              <w:rPr>
                <w:noProof/>
                <w:webHidden/>
              </w:rPr>
              <w:instrText xml:space="preserve"> PAGEREF _Toc490650146 \h </w:instrText>
            </w:r>
            <w:r w:rsidR="00CF264A">
              <w:rPr>
                <w:noProof/>
                <w:webHidden/>
              </w:rPr>
            </w:r>
            <w:r w:rsidR="00CF264A">
              <w:rPr>
                <w:noProof/>
                <w:webHidden/>
              </w:rPr>
              <w:fldChar w:fldCharType="separate"/>
            </w:r>
            <w:r w:rsidR="00CF264A">
              <w:rPr>
                <w:noProof/>
                <w:webHidden/>
              </w:rPr>
              <w:t>4</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47" w:history="1">
            <w:r w:rsidR="00CF264A" w:rsidRPr="00CB68F3">
              <w:rPr>
                <w:rStyle w:val="Hyperlink"/>
                <w:noProof/>
              </w:rPr>
              <w:t>1.</w:t>
            </w:r>
            <w:r w:rsidR="00CF264A">
              <w:rPr>
                <w:rFonts w:eastAsiaTheme="minorEastAsia"/>
                <w:noProof/>
                <w:lang w:eastAsia="en-GB"/>
              </w:rPr>
              <w:tab/>
            </w:r>
            <w:r w:rsidR="00CF264A" w:rsidRPr="00CB68F3">
              <w:rPr>
                <w:rStyle w:val="Hyperlink"/>
                <w:noProof/>
              </w:rPr>
              <w:t>Power on Device</w:t>
            </w:r>
            <w:r w:rsidR="00CF264A">
              <w:rPr>
                <w:noProof/>
                <w:webHidden/>
              </w:rPr>
              <w:tab/>
            </w:r>
            <w:r w:rsidR="00CF264A">
              <w:rPr>
                <w:noProof/>
                <w:webHidden/>
              </w:rPr>
              <w:fldChar w:fldCharType="begin"/>
            </w:r>
            <w:r w:rsidR="00CF264A">
              <w:rPr>
                <w:noProof/>
                <w:webHidden/>
              </w:rPr>
              <w:instrText xml:space="preserve"> PAGEREF _Toc490650147 \h </w:instrText>
            </w:r>
            <w:r w:rsidR="00CF264A">
              <w:rPr>
                <w:noProof/>
                <w:webHidden/>
              </w:rPr>
            </w:r>
            <w:r w:rsidR="00CF264A">
              <w:rPr>
                <w:noProof/>
                <w:webHidden/>
              </w:rPr>
              <w:fldChar w:fldCharType="separate"/>
            </w:r>
            <w:r w:rsidR="00CF264A">
              <w:rPr>
                <w:noProof/>
                <w:webHidden/>
              </w:rPr>
              <w:t>4</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48" w:history="1">
            <w:r w:rsidR="00CF264A" w:rsidRPr="00CB68F3">
              <w:rPr>
                <w:rStyle w:val="Hyperlink"/>
                <w:noProof/>
              </w:rPr>
              <w:t>2.</w:t>
            </w:r>
            <w:r w:rsidR="00CF264A">
              <w:rPr>
                <w:rFonts w:eastAsiaTheme="minorEastAsia"/>
                <w:noProof/>
                <w:lang w:eastAsia="en-GB"/>
              </w:rPr>
              <w:tab/>
            </w:r>
            <w:r w:rsidR="00CF264A" w:rsidRPr="00CB68F3">
              <w:rPr>
                <w:rStyle w:val="Hyperlink"/>
                <w:noProof/>
              </w:rPr>
              <w:t>Open MediPi Patient Unit in Administration Mode</w:t>
            </w:r>
            <w:r w:rsidR="00CF264A">
              <w:rPr>
                <w:noProof/>
                <w:webHidden/>
              </w:rPr>
              <w:tab/>
            </w:r>
            <w:r w:rsidR="00CF264A">
              <w:rPr>
                <w:noProof/>
                <w:webHidden/>
              </w:rPr>
              <w:fldChar w:fldCharType="begin"/>
            </w:r>
            <w:r w:rsidR="00CF264A">
              <w:rPr>
                <w:noProof/>
                <w:webHidden/>
              </w:rPr>
              <w:instrText xml:space="preserve"> PAGEREF _Toc490650148 \h </w:instrText>
            </w:r>
            <w:r w:rsidR="00CF264A">
              <w:rPr>
                <w:noProof/>
                <w:webHidden/>
              </w:rPr>
            </w:r>
            <w:r w:rsidR="00CF264A">
              <w:rPr>
                <w:noProof/>
                <w:webHidden/>
              </w:rPr>
              <w:fldChar w:fldCharType="separate"/>
            </w:r>
            <w:r w:rsidR="00CF264A">
              <w:rPr>
                <w:noProof/>
                <w:webHidden/>
              </w:rPr>
              <w:t>4</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49" w:history="1">
            <w:r w:rsidR="00CF264A" w:rsidRPr="00CB68F3">
              <w:rPr>
                <w:rStyle w:val="Hyperlink"/>
                <w:noProof/>
              </w:rPr>
              <w:t>3.</w:t>
            </w:r>
            <w:r w:rsidR="00CF264A">
              <w:rPr>
                <w:rFonts w:eastAsiaTheme="minorEastAsia"/>
                <w:noProof/>
                <w:lang w:eastAsia="en-GB"/>
              </w:rPr>
              <w:tab/>
            </w:r>
            <w:r w:rsidR="00CF264A" w:rsidRPr="00CB68F3">
              <w:rPr>
                <w:rStyle w:val="Hyperlink"/>
                <w:noProof/>
              </w:rPr>
              <w:t>Log onto the Wi-Fi Access Point (Connect to WI-FI)</w:t>
            </w:r>
            <w:r w:rsidR="00CF264A">
              <w:rPr>
                <w:noProof/>
                <w:webHidden/>
              </w:rPr>
              <w:tab/>
            </w:r>
            <w:r w:rsidR="00CF264A">
              <w:rPr>
                <w:noProof/>
                <w:webHidden/>
              </w:rPr>
              <w:fldChar w:fldCharType="begin"/>
            </w:r>
            <w:r w:rsidR="00CF264A">
              <w:rPr>
                <w:noProof/>
                <w:webHidden/>
              </w:rPr>
              <w:instrText xml:space="preserve"> PAGEREF _Toc490650149 \h </w:instrText>
            </w:r>
            <w:r w:rsidR="00CF264A">
              <w:rPr>
                <w:noProof/>
                <w:webHidden/>
              </w:rPr>
            </w:r>
            <w:r w:rsidR="00CF264A">
              <w:rPr>
                <w:noProof/>
                <w:webHidden/>
              </w:rPr>
              <w:fldChar w:fldCharType="separate"/>
            </w:r>
            <w:r w:rsidR="00CF264A">
              <w:rPr>
                <w:noProof/>
                <w:webHidden/>
              </w:rPr>
              <w:t>6</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50" w:history="1">
            <w:r w:rsidR="00CF264A" w:rsidRPr="00CB68F3">
              <w:rPr>
                <w:rStyle w:val="Hyperlink"/>
                <w:noProof/>
              </w:rPr>
              <w:t>4.</w:t>
            </w:r>
            <w:r w:rsidR="00CF264A">
              <w:rPr>
                <w:rFonts w:eastAsiaTheme="minorEastAsia"/>
                <w:noProof/>
                <w:lang w:eastAsia="en-GB"/>
              </w:rPr>
              <w:tab/>
            </w:r>
            <w:r w:rsidR="00CF264A" w:rsidRPr="00CB68F3">
              <w:rPr>
                <w:rStyle w:val="Hyperlink"/>
                <w:noProof/>
              </w:rPr>
              <w:t>Pair/UnPair Bluetooth Physiological Devices (including the Bluetooth Keyboard)</w:t>
            </w:r>
            <w:r w:rsidR="00CF264A">
              <w:rPr>
                <w:noProof/>
                <w:webHidden/>
              </w:rPr>
              <w:tab/>
            </w:r>
            <w:r w:rsidR="00CF264A">
              <w:rPr>
                <w:noProof/>
                <w:webHidden/>
              </w:rPr>
              <w:fldChar w:fldCharType="begin"/>
            </w:r>
            <w:r w:rsidR="00CF264A">
              <w:rPr>
                <w:noProof/>
                <w:webHidden/>
              </w:rPr>
              <w:instrText xml:space="preserve"> PAGEREF _Toc490650150 \h </w:instrText>
            </w:r>
            <w:r w:rsidR="00CF264A">
              <w:rPr>
                <w:noProof/>
                <w:webHidden/>
              </w:rPr>
            </w:r>
            <w:r w:rsidR="00CF264A">
              <w:rPr>
                <w:noProof/>
                <w:webHidden/>
              </w:rPr>
              <w:fldChar w:fldCharType="separate"/>
            </w:r>
            <w:r w:rsidR="00CF264A">
              <w:rPr>
                <w:noProof/>
                <w:webHidden/>
              </w:rPr>
              <w:t>7</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51" w:history="1">
            <w:r w:rsidR="00CF264A" w:rsidRPr="00CB68F3">
              <w:rPr>
                <w:rStyle w:val="Hyperlink"/>
                <w:noProof/>
              </w:rPr>
              <w:t>5.</w:t>
            </w:r>
            <w:r w:rsidR="00CF264A">
              <w:rPr>
                <w:rFonts w:eastAsiaTheme="minorEastAsia"/>
                <w:noProof/>
                <w:lang w:eastAsia="en-GB"/>
              </w:rPr>
              <w:tab/>
            </w:r>
            <w:r w:rsidR="00CF264A" w:rsidRPr="00CB68F3">
              <w:rPr>
                <w:rStyle w:val="Hyperlink"/>
                <w:noProof/>
              </w:rPr>
              <w:t>Open the MediPi Admin Interface</w:t>
            </w:r>
            <w:r w:rsidR="00CF264A">
              <w:rPr>
                <w:noProof/>
                <w:webHidden/>
              </w:rPr>
              <w:tab/>
            </w:r>
            <w:r w:rsidR="00CF264A">
              <w:rPr>
                <w:noProof/>
                <w:webHidden/>
              </w:rPr>
              <w:fldChar w:fldCharType="begin"/>
            </w:r>
            <w:r w:rsidR="00CF264A">
              <w:rPr>
                <w:noProof/>
                <w:webHidden/>
              </w:rPr>
              <w:instrText xml:space="preserve"> PAGEREF _Toc490650151 \h </w:instrText>
            </w:r>
            <w:r w:rsidR="00CF264A">
              <w:rPr>
                <w:noProof/>
                <w:webHidden/>
              </w:rPr>
            </w:r>
            <w:r w:rsidR="00CF264A">
              <w:rPr>
                <w:noProof/>
                <w:webHidden/>
              </w:rPr>
              <w:fldChar w:fldCharType="separate"/>
            </w:r>
            <w:r w:rsidR="00CF264A">
              <w:rPr>
                <w:noProof/>
                <w:webHidden/>
              </w:rPr>
              <w:t>8</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52" w:history="1">
            <w:r w:rsidR="00CF264A" w:rsidRPr="00CB68F3">
              <w:rPr>
                <w:rStyle w:val="Hyperlink"/>
                <w:noProof/>
              </w:rPr>
              <w:t>6.</w:t>
            </w:r>
            <w:r w:rsidR="00CF264A">
              <w:rPr>
                <w:rFonts w:eastAsiaTheme="minorEastAsia"/>
                <w:noProof/>
                <w:lang w:eastAsia="en-GB"/>
              </w:rPr>
              <w:tab/>
            </w:r>
            <w:r w:rsidR="00CF264A" w:rsidRPr="00CB68F3">
              <w:rPr>
                <w:rStyle w:val="Hyperlink"/>
                <w:noProof/>
              </w:rPr>
              <w:t>Update the Patient Demographic Settings</w:t>
            </w:r>
            <w:r w:rsidR="00CF264A">
              <w:rPr>
                <w:noProof/>
                <w:webHidden/>
              </w:rPr>
              <w:tab/>
            </w:r>
            <w:r w:rsidR="00CF264A">
              <w:rPr>
                <w:noProof/>
                <w:webHidden/>
              </w:rPr>
              <w:fldChar w:fldCharType="begin"/>
            </w:r>
            <w:r w:rsidR="00CF264A">
              <w:rPr>
                <w:noProof/>
                <w:webHidden/>
              </w:rPr>
              <w:instrText xml:space="preserve"> PAGEREF _Toc490650152 \h </w:instrText>
            </w:r>
            <w:r w:rsidR="00CF264A">
              <w:rPr>
                <w:noProof/>
                <w:webHidden/>
              </w:rPr>
            </w:r>
            <w:r w:rsidR="00CF264A">
              <w:rPr>
                <w:noProof/>
                <w:webHidden/>
              </w:rPr>
              <w:fldChar w:fldCharType="separate"/>
            </w:r>
            <w:r w:rsidR="00CF264A">
              <w:rPr>
                <w:noProof/>
                <w:webHidden/>
              </w:rPr>
              <w:t>9</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53" w:history="1">
            <w:r w:rsidR="00CF264A" w:rsidRPr="00CB68F3">
              <w:rPr>
                <w:rStyle w:val="Hyperlink"/>
                <w:noProof/>
              </w:rPr>
              <w:t>7.</w:t>
            </w:r>
            <w:r w:rsidR="00CF264A">
              <w:rPr>
                <w:rFonts w:eastAsiaTheme="minorEastAsia"/>
                <w:noProof/>
                <w:lang w:eastAsia="en-GB"/>
              </w:rPr>
              <w:tab/>
            </w:r>
            <w:r w:rsidR="00CF264A" w:rsidRPr="00CB68F3">
              <w:rPr>
                <w:rStyle w:val="Hyperlink"/>
                <w:noProof/>
              </w:rPr>
              <w:t>Update the Bluetooth Settings</w:t>
            </w:r>
            <w:r w:rsidR="00CF264A">
              <w:rPr>
                <w:noProof/>
                <w:webHidden/>
              </w:rPr>
              <w:tab/>
            </w:r>
            <w:r w:rsidR="00CF264A">
              <w:rPr>
                <w:noProof/>
                <w:webHidden/>
              </w:rPr>
              <w:fldChar w:fldCharType="begin"/>
            </w:r>
            <w:r w:rsidR="00CF264A">
              <w:rPr>
                <w:noProof/>
                <w:webHidden/>
              </w:rPr>
              <w:instrText xml:space="preserve"> PAGEREF _Toc490650153 \h </w:instrText>
            </w:r>
            <w:r w:rsidR="00CF264A">
              <w:rPr>
                <w:noProof/>
                <w:webHidden/>
              </w:rPr>
            </w:r>
            <w:r w:rsidR="00CF264A">
              <w:rPr>
                <w:noProof/>
                <w:webHidden/>
              </w:rPr>
              <w:fldChar w:fldCharType="separate"/>
            </w:r>
            <w:r w:rsidR="00CF264A">
              <w:rPr>
                <w:noProof/>
                <w:webHidden/>
              </w:rPr>
              <w:t>9</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54" w:history="1">
            <w:r w:rsidR="00CF264A" w:rsidRPr="00CB68F3">
              <w:rPr>
                <w:rStyle w:val="Hyperlink"/>
                <w:noProof/>
              </w:rPr>
              <w:t>8.</w:t>
            </w:r>
            <w:r w:rsidR="00CF264A">
              <w:rPr>
                <w:rFonts w:eastAsiaTheme="minorEastAsia"/>
                <w:noProof/>
                <w:lang w:eastAsia="en-GB"/>
              </w:rPr>
              <w:tab/>
            </w:r>
            <w:r w:rsidR="00CF264A" w:rsidRPr="00CB68F3">
              <w:rPr>
                <w:rStyle w:val="Hyperlink"/>
                <w:noProof/>
              </w:rPr>
              <w:t>Set the Time on the Physiological Devices</w:t>
            </w:r>
            <w:r w:rsidR="00CF264A">
              <w:rPr>
                <w:noProof/>
                <w:webHidden/>
              </w:rPr>
              <w:tab/>
            </w:r>
            <w:r w:rsidR="00CF264A">
              <w:rPr>
                <w:noProof/>
                <w:webHidden/>
              </w:rPr>
              <w:fldChar w:fldCharType="begin"/>
            </w:r>
            <w:r w:rsidR="00CF264A">
              <w:rPr>
                <w:noProof/>
                <w:webHidden/>
              </w:rPr>
              <w:instrText xml:space="preserve"> PAGEREF _Toc490650154 \h </w:instrText>
            </w:r>
            <w:r w:rsidR="00CF264A">
              <w:rPr>
                <w:noProof/>
                <w:webHidden/>
              </w:rPr>
            </w:r>
            <w:r w:rsidR="00CF264A">
              <w:rPr>
                <w:noProof/>
                <w:webHidden/>
              </w:rPr>
              <w:fldChar w:fldCharType="separate"/>
            </w:r>
            <w:r w:rsidR="00CF264A">
              <w:rPr>
                <w:noProof/>
                <w:webHidden/>
              </w:rPr>
              <w:t>10</w:t>
            </w:r>
            <w:r w:rsidR="00CF264A">
              <w:rPr>
                <w:noProof/>
                <w:webHidden/>
              </w:rPr>
              <w:fldChar w:fldCharType="end"/>
            </w:r>
          </w:hyperlink>
        </w:p>
        <w:p w:rsidR="00CF264A" w:rsidRDefault="00C72FA9">
          <w:pPr>
            <w:pStyle w:val="TOC3"/>
            <w:tabs>
              <w:tab w:val="right" w:leader="dot" w:pos="9016"/>
            </w:tabs>
            <w:rPr>
              <w:rFonts w:eastAsiaTheme="minorEastAsia"/>
              <w:noProof/>
              <w:lang w:eastAsia="en-GB"/>
            </w:rPr>
          </w:pPr>
          <w:hyperlink w:anchor="_Toc490650155" w:history="1">
            <w:r w:rsidR="00CF264A" w:rsidRPr="00CB68F3">
              <w:rPr>
                <w:rStyle w:val="Hyperlink"/>
                <w:noProof/>
              </w:rPr>
              <w:t>Marsden M430 scales</w:t>
            </w:r>
            <w:r w:rsidR="00CF264A">
              <w:rPr>
                <w:noProof/>
                <w:webHidden/>
              </w:rPr>
              <w:tab/>
            </w:r>
            <w:r w:rsidR="00CF264A">
              <w:rPr>
                <w:noProof/>
                <w:webHidden/>
              </w:rPr>
              <w:fldChar w:fldCharType="begin"/>
            </w:r>
            <w:r w:rsidR="00CF264A">
              <w:rPr>
                <w:noProof/>
                <w:webHidden/>
              </w:rPr>
              <w:instrText xml:space="preserve"> PAGEREF _Toc490650155 \h </w:instrText>
            </w:r>
            <w:r w:rsidR="00CF264A">
              <w:rPr>
                <w:noProof/>
                <w:webHidden/>
              </w:rPr>
            </w:r>
            <w:r w:rsidR="00CF264A">
              <w:rPr>
                <w:noProof/>
                <w:webHidden/>
              </w:rPr>
              <w:fldChar w:fldCharType="separate"/>
            </w:r>
            <w:r w:rsidR="00CF264A">
              <w:rPr>
                <w:noProof/>
                <w:webHidden/>
              </w:rPr>
              <w:t>11</w:t>
            </w:r>
            <w:r w:rsidR="00CF264A">
              <w:rPr>
                <w:noProof/>
                <w:webHidden/>
              </w:rPr>
              <w:fldChar w:fldCharType="end"/>
            </w:r>
          </w:hyperlink>
        </w:p>
        <w:p w:rsidR="00CF264A" w:rsidRDefault="00C72FA9">
          <w:pPr>
            <w:pStyle w:val="TOC3"/>
            <w:tabs>
              <w:tab w:val="right" w:leader="dot" w:pos="9016"/>
            </w:tabs>
            <w:rPr>
              <w:rFonts w:eastAsiaTheme="minorEastAsia"/>
              <w:noProof/>
              <w:lang w:eastAsia="en-GB"/>
            </w:rPr>
          </w:pPr>
          <w:hyperlink w:anchor="_Toc490650156" w:history="1">
            <w:r w:rsidR="00CF264A" w:rsidRPr="00CB68F3">
              <w:rPr>
                <w:rStyle w:val="Hyperlink"/>
                <w:noProof/>
              </w:rPr>
              <w:t>Braun Pro 6000 Tympanic Thermometer</w:t>
            </w:r>
            <w:r w:rsidR="00CF264A">
              <w:rPr>
                <w:noProof/>
                <w:webHidden/>
              </w:rPr>
              <w:tab/>
            </w:r>
            <w:r w:rsidR="00CF264A">
              <w:rPr>
                <w:noProof/>
                <w:webHidden/>
              </w:rPr>
              <w:fldChar w:fldCharType="begin"/>
            </w:r>
            <w:r w:rsidR="00CF264A">
              <w:rPr>
                <w:noProof/>
                <w:webHidden/>
              </w:rPr>
              <w:instrText xml:space="preserve"> PAGEREF _Toc490650156 \h </w:instrText>
            </w:r>
            <w:r w:rsidR="00CF264A">
              <w:rPr>
                <w:noProof/>
                <w:webHidden/>
              </w:rPr>
            </w:r>
            <w:r w:rsidR="00CF264A">
              <w:rPr>
                <w:noProof/>
                <w:webHidden/>
              </w:rPr>
              <w:fldChar w:fldCharType="separate"/>
            </w:r>
            <w:r w:rsidR="00CF264A">
              <w:rPr>
                <w:noProof/>
                <w:webHidden/>
              </w:rPr>
              <w:t>11</w:t>
            </w:r>
            <w:r w:rsidR="00CF264A">
              <w:rPr>
                <w:noProof/>
                <w:webHidden/>
              </w:rPr>
              <w:fldChar w:fldCharType="end"/>
            </w:r>
          </w:hyperlink>
        </w:p>
        <w:p w:rsidR="00CF264A" w:rsidRDefault="00C72FA9">
          <w:pPr>
            <w:pStyle w:val="TOC3"/>
            <w:tabs>
              <w:tab w:val="right" w:leader="dot" w:pos="9016"/>
            </w:tabs>
            <w:rPr>
              <w:rFonts w:eastAsiaTheme="minorEastAsia"/>
              <w:noProof/>
              <w:lang w:eastAsia="en-GB"/>
            </w:rPr>
          </w:pPr>
          <w:hyperlink w:anchor="_Toc490650157" w:history="1">
            <w:r w:rsidR="00CF264A" w:rsidRPr="00CB68F3">
              <w:rPr>
                <w:rStyle w:val="Hyperlink"/>
                <w:noProof/>
              </w:rPr>
              <w:t>Omron 708-BT Blood Pressure Meter</w:t>
            </w:r>
            <w:r w:rsidR="00CF264A">
              <w:rPr>
                <w:noProof/>
                <w:webHidden/>
              </w:rPr>
              <w:tab/>
            </w:r>
            <w:r w:rsidR="00CF264A">
              <w:rPr>
                <w:noProof/>
                <w:webHidden/>
              </w:rPr>
              <w:fldChar w:fldCharType="begin"/>
            </w:r>
            <w:r w:rsidR="00CF264A">
              <w:rPr>
                <w:noProof/>
                <w:webHidden/>
              </w:rPr>
              <w:instrText xml:space="preserve"> PAGEREF _Toc490650157 \h </w:instrText>
            </w:r>
            <w:r w:rsidR="00CF264A">
              <w:rPr>
                <w:noProof/>
                <w:webHidden/>
              </w:rPr>
            </w:r>
            <w:r w:rsidR="00CF264A">
              <w:rPr>
                <w:noProof/>
                <w:webHidden/>
              </w:rPr>
              <w:fldChar w:fldCharType="separate"/>
            </w:r>
            <w:r w:rsidR="00CF264A">
              <w:rPr>
                <w:noProof/>
                <w:webHidden/>
              </w:rPr>
              <w:t>11</w:t>
            </w:r>
            <w:r w:rsidR="00CF264A">
              <w:rPr>
                <w:noProof/>
                <w:webHidden/>
              </w:rPr>
              <w:fldChar w:fldCharType="end"/>
            </w:r>
          </w:hyperlink>
        </w:p>
        <w:p w:rsidR="00CF264A" w:rsidRDefault="00C72FA9">
          <w:pPr>
            <w:pStyle w:val="TOC3"/>
            <w:tabs>
              <w:tab w:val="right" w:leader="dot" w:pos="9016"/>
            </w:tabs>
            <w:rPr>
              <w:rFonts w:eastAsiaTheme="minorEastAsia"/>
              <w:noProof/>
              <w:lang w:eastAsia="en-GB"/>
            </w:rPr>
          </w:pPr>
          <w:hyperlink w:anchor="_Toc490650158" w:history="1">
            <w:r w:rsidR="00CF264A" w:rsidRPr="00CB68F3">
              <w:rPr>
                <w:rStyle w:val="Hyperlink"/>
                <w:noProof/>
              </w:rPr>
              <w:t>Nonin 9650 Finger Pulse Oximeter</w:t>
            </w:r>
            <w:r w:rsidR="00CF264A">
              <w:rPr>
                <w:noProof/>
                <w:webHidden/>
              </w:rPr>
              <w:tab/>
            </w:r>
            <w:r w:rsidR="00CF264A">
              <w:rPr>
                <w:noProof/>
                <w:webHidden/>
              </w:rPr>
              <w:fldChar w:fldCharType="begin"/>
            </w:r>
            <w:r w:rsidR="00CF264A">
              <w:rPr>
                <w:noProof/>
                <w:webHidden/>
              </w:rPr>
              <w:instrText xml:space="preserve"> PAGEREF _Toc490650158 \h </w:instrText>
            </w:r>
            <w:r w:rsidR="00CF264A">
              <w:rPr>
                <w:noProof/>
                <w:webHidden/>
              </w:rPr>
            </w:r>
            <w:r w:rsidR="00CF264A">
              <w:rPr>
                <w:noProof/>
                <w:webHidden/>
              </w:rPr>
              <w:fldChar w:fldCharType="separate"/>
            </w:r>
            <w:r w:rsidR="00CF264A">
              <w:rPr>
                <w:noProof/>
                <w:webHidden/>
              </w:rPr>
              <w:t>12</w:t>
            </w:r>
            <w:r w:rsidR="00CF264A">
              <w:rPr>
                <w:noProof/>
                <w:webHidden/>
              </w:rPr>
              <w:fldChar w:fldCharType="end"/>
            </w:r>
          </w:hyperlink>
        </w:p>
        <w:p w:rsidR="00CF264A" w:rsidRDefault="00C72FA9">
          <w:pPr>
            <w:pStyle w:val="TOC3"/>
            <w:tabs>
              <w:tab w:val="right" w:leader="dot" w:pos="9016"/>
            </w:tabs>
            <w:rPr>
              <w:rFonts w:eastAsiaTheme="minorEastAsia"/>
              <w:noProof/>
              <w:lang w:eastAsia="en-GB"/>
            </w:rPr>
          </w:pPr>
          <w:hyperlink w:anchor="_Toc490650159" w:history="1">
            <w:r w:rsidR="00CF264A" w:rsidRPr="00CB68F3">
              <w:rPr>
                <w:rStyle w:val="Hyperlink"/>
                <w:noProof/>
              </w:rPr>
              <w:t>Bluetooth Device Requirement Table</w:t>
            </w:r>
            <w:r w:rsidR="00CF264A">
              <w:rPr>
                <w:noProof/>
                <w:webHidden/>
              </w:rPr>
              <w:tab/>
            </w:r>
            <w:r w:rsidR="00CF264A">
              <w:rPr>
                <w:noProof/>
                <w:webHidden/>
              </w:rPr>
              <w:fldChar w:fldCharType="begin"/>
            </w:r>
            <w:r w:rsidR="00CF264A">
              <w:rPr>
                <w:noProof/>
                <w:webHidden/>
              </w:rPr>
              <w:instrText xml:space="preserve"> PAGEREF _Toc490650159 \h </w:instrText>
            </w:r>
            <w:r w:rsidR="00CF264A">
              <w:rPr>
                <w:noProof/>
                <w:webHidden/>
              </w:rPr>
            </w:r>
            <w:r w:rsidR="00CF264A">
              <w:rPr>
                <w:noProof/>
                <w:webHidden/>
              </w:rPr>
              <w:fldChar w:fldCharType="separate"/>
            </w:r>
            <w:r w:rsidR="00CF264A">
              <w:rPr>
                <w:noProof/>
                <w:webHidden/>
              </w:rPr>
              <w:t>12</w:t>
            </w:r>
            <w:r w:rsidR="00CF264A">
              <w:rPr>
                <w:noProof/>
                <w:webHidden/>
              </w:rPr>
              <w:fldChar w:fldCharType="end"/>
            </w:r>
          </w:hyperlink>
        </w:p>
        <w:p w:rsidR="00CF264A" w:rsidRDefault="00C72FA9">
          <w:pPr>
            <w:pStyle w:val="TOC2"/>
            <w:tabs>
              <w:tab w:val="left" w:pos="660"/>
              <w:tab w:val="right" w:leader="dot" w:pos="9016"/>
            </w:tabs>
            <w:rPr>
              <w:rFonts w:eastAsiaTheme="minorEastAsia"/>
              <w:noProof/>
              <w:lang w:eastAsia="en-GB"/>
            </w:rPr>
          </w:pPr>
          <w:hyperlink w:anchor="_Toc490650160" w:history="1">
            <w:r w:rsidR="00CF264A" w:rsidRPr="00CB68F3">
              <w:rPr>
                <w:rStyle w:val="Hyperlink"/>
                <w:noProof/>
              </w:rPr>
              <w:t>9.</w:t>
            </w:r>
            <w:r w:rsidR="00CF264A">
              <w:rPr>
                <w:rFonts w:eastAsiaTheme="minorEastAsia"/>
                <w:noProof/>
                <w:lang w:eastAsia="en-GB"/>
              </w:rPr>
              <w:tab/>
            </w:r>
            <w:r w:rsidR="00CF264A" w:rsidRPr="00CB68F3">
              <w:rPr>
                <w:rStyle w:val="Hyperlink"/>
                <w:noProof/>
              </w:rPr>
              <w:t>Adjust the MediPi Patient Schedule</w:t>
            </w:r>
            <w:r w:rsidR="00CF264A">
              <w:rPr>
                <w:noProof/>
                <w:webHidden/>
              </w:rPr>
              <w:tab/>
            </w:r>
            <w:r w:rsidR="00CF264A">
              <w:rPr>
                <w:noProof/>
                <w:webHidden/>
              </w:rPr>
              <w:fldChar w:fldCharType="begin"/>
            </w:r>
            <w:r w:rsidR="00CF264A">
              <w:rPr>
                <w:noProof/>
                <w:webHidden/>
              </w:rPr>
              <w:instrText xml:space="preserve"> PAGEREF _Toc490650160 \h </w:instrText>
            </w:r>
            <w:r w:rsidR="00CF264A">
              <w:rPr>
                <w:noProof/>
                <w:webHidden/>
              </w:rPr>
            </w:r>
            <w:r w:rsidR="00CF264A">
              <w:rPr>
                <w:noProof/>
                <w:webHidden/>
              </w:rPr>
              <w:fldChar w:fldCharType="separate"/>
            </w:r>
            <w:r w:rsidR="00CF264A">
              <w:rPr>
                <w:noProof/>
                <w:webHidden/>
              </w:rPr>
              <w:t>12</w:t>
            </w:r>
            <w:r w:rsidR="00CF264A">
              <w:rPr>
                <w:noProof/>
                <w:webHidden/>
              </w:rPr>
              <w:fldChar w:fldCharType="end"/>
            </w:r>
          </w:hyperlink>
        </w:p>
        <w:p w:rsidR="00CF264A" w:rsidRDefault="00C72FA9">
          <w:pPr>
            <w:pStyle w:val="TOC2"/>
            <w:tabs>
              <w:tab w:val="left" w:pos="880"/>
              <w:tab w:val="right" w:leader="dot" w:pos="9016"/>
            </w:tabs>
            <w:rPr>
              <w:rFonts w:eastAsiaTheme="minorEastAsia"/>
              <w:noProof/>
              <w:lang w:eastAsia="en-GB"/>
            </w:rPr>
          </w:pPr>
          <w:hyperlink w:anchor="_Toc490650161" w:history="1">
            <w:r w:rsidR="00CF264A" w:rsidRPr="00CB68F3">
              <w:rPr>
                <w:rStyle w:val="Hyperlink"/>
                <w:noProof/>
              </w:rPr>
              <w:t>10.</w:t>
            </w:r>
            <w:r w:rsidR="00CF264A">
              <w:rPr>
                <w:rFonts w:eastAsiaTheme="minorEastAsia"/>
                <w:noProof/>
                <w:lang w:eastAsia="en-GB"/>
              </w:rPr>
              <w:tab/>
            </w:r>
            <w:r w:rsidR="00CF264A" w:rsidRPr="00CB68F3">
              <w:rPr>
                <w:rStyle w:val="Hyperlink"/>
                <w:noProof/>
              </w:rPr>
              <w:t>Power down the MediPi Patient Device</w:t>
            </w:r>
            <w:r w:rsidR="00CF264A">
              <w:rPr>
                <w:noProof/>
                <w:webHidden/>
              </w:rPr>
              <w:tab/>
            </w:r>
            <w:r w:rsidR="00CF264A">
              <w:rPr>
                <w:noProof/>
                <w:webHidden/>
              </w:rPr>
              <w:fldChar w:fldCharType="begin"/>
            </w:r>
            <w:r w:rsidR="00CF264A">
              <w:rPr>
                <w:noProof/>
                <w:webHidden/>
              </w:rPr>
              <w:instrText xml:space="preserve"> PAGEREF _Toc490650161 \h </w:instrText>
            </w:r>
            <w:r w:rsidR="00CF264A">
              <w:rPr>
                <w:noProof/>
                <w:webHidden/>
              </w:rPr>
            </w:r>
            <w:r w:rsidR="00CF264A">
              <w:rPr>
                <w:noProof/>
                <w:webHidden/>
              </w:rPr>
              <w:fldChar w:fldCharType="separate"/>
            </w:r>
            <w:r w:rsidR="00CF264A">
              <w:rPr>
                <w:noProof/>
                <w:webHidden/>
              </w:rPr>
              <w:t>13</w:t>
            </w:r>
            <w:r w:rsidR="00CF264A">
              <w:rPr>
                <w:noProof/>
                <w:webHidden/>
              </w:rPr>
              <w:fldChar w:fldCharType="end"/>
            </w:r>
          </w:hyperlink>
        </w:p>
        <w:p w:rsidR="00AA2F16" w:rsidRDefault="00AA2F16">
          <w:r>
            <w:rPr>
              <w:b/>
              <w:bCs/>
              <w:noProof/>
            </w:rPr>
            <w:fldChar w:fldCharType="end"/>
          </w:r>
        </w:p>
      </w:sdtContent>
    </w:sdt>
    <w:p w:rsidR="005213EF" w:rsidRDefault="005213EF" w:rsidP="001C6A35">
      <w:pPr>
        <w:pStyle w:val="Heading1"/>
      </w:pPr>
      <w:bookmarkStart w:id="0" w:name="_Toc490650140"/>
      <w:r>
        <w:t>Change Log</w:t>
      </w:r>
      <w:bookmarkEnd w:id="0"/>
    </w:p>
    <w:tbl>
      <w:tblPr>
        <w:tblStyle w:val="TableGrid"/>
        <w:tblW w:w="0" w:type="auto"/>
        <w:tblLook w:val="04A0" w:firstRow="1" w:lastRow="0" w:firstColumn="1" w:lastColumn="0" w:noHBand="0" w:noVBand="1"/>
      </w:tblPr>
      <w:tblGrid>
        <w:gridCol w:w="1384"/>
        <w:gridCol w:w="1276"/>
        <w:gridCol w:w="6582"/>
      </w:tblGrid>
      <w:tr w:rsidR="005213EF" w:rsidTr="005213EF">
        <w:tc>
          <w:tcPr>
            <w:tcW w:w="1384" w:type="dxa"/>
          </w:tcPr>
          <w:p w:rsidR="005213EF" w:rsidRDefault="005213EF" w:rsidP="005213EF">
            <w:r>
              <w:t>Date</w:t>
            </w:r>
          </w:p>
        </w:tc>
        <w:tc>
          <w:tcPr>
            <w:tcW w:w="1276" w:type="dxa"/>
          </w:tcPr>
          <w:p w:rsidR="005213EF" w:rsidRDefault="005213EF" w:rsidP="005213EF">
            <w:r>
              <w:t>Author</w:t>
            </w:r>
          </w:p>
        </w:tc>
        <w:tc>
          <w:tcPr>
            <w:tcW w:w="6582" w:type="dxa"/>
          </w:tcPr>
          <w:p w:rsidR="005213EF" w:rsidRDefault="005213EF" w:rsidP="005213EF">
            <w:r>
              <w:t>Change</w:t>
            </w:r>
          </w:p>
        </w:tc>
      </w:tr>
      <w:tr w:rsidR="005213EF" w:rsidTr="005213EF">
        <w:tc>
          <w:tcPr>
            <w:tcW w:w="1384" w:type="dxa"/>
          </w:tcPr>
          <w:p w:rsidR="005213EF" w:rsidRDefault="005213EF" w:rsidP="005213EF">
            <w:r>
              <w:t>16.08.2017</w:t>
            </w:r>
          </w:p>
        </w:tc>
        <w:tc>
          <w:tcPr>
            <w:tcW w:w="1276" w:type="dxa"/>
          </w:tcPr>
          <w:p w:rsidR="005213EF" w:rsidRDefault="005213EF" w:rsidP="005213EF">
            <w:proofErr w:type="spellStart"/>
            <w:proofErr w:type="gramStart"/>
            <w:r>
              <w:t>R.Robinson</w:t>
            </w:r>
            <w:proofErr w:type="spellEnd"/>
            <w:proofErr w:type="gramEnd"/>
          </w:p>
        </w:tc>
        <w:tc>
          <w:tcPr>
            <w:tcW w:w="6582" w:type="dxa"/>
          </w:tcPr>
          <w:p w:rsidR="005213EF" w:rsidRDefault="005213EF" w:rsidP="005213EF">
            <w:r>
              <w:t>Update the suggestion for what time to use for the BP device internal clock</w:t>
            </w:r>
          </w:p>
        </w:tc>
      </w:tr>
      <w:tr w:rsidR="005213EF" w:rsidTr="005213EF">
        <w:tc>
          <w:tcPr>
            <w:tcW w:w="1384" w:type="dxa"/>
          </w:tcPr>
          <w:p w:rsidR="005213EF" w:rsidRDefault="005213EF" w:rsidP="005213EF"/>
        </w:tc>
        <w:tc>
          <w:tcPr>
            <w:tcW w:w="1276" w:type="dxa"/>
          </w:tcPr>
          <w:p w:rsidR="005213EF" w:rsidRDefault="005213EF" w:rsidP="005213EF"/>
        </w:tc>
        <w:tc>
          <w:tcPr>
            <w:tcW w:w="6582" w:type="dxa"/>
          </w:tcPr>
          <w:p w:rsidR="005213EF" w:rsidRDefault="005213EF" w:rsidP="005213EF"/>
        </w:tc>
      </w:tr>
    </w:tbl>
    <w:p w:rsidR="005213EF" w:rsidRPr="005213EF" w:rsidRDefault="005213EF" w:rsidP="005213EF"/>
    <w:p w:rsidR="003F50F0" w:rsidRDefault="003F50F0" w:rsidP="001C6A35">
      <w:pPr>
        <w:pStyle w:val="Heading1"/>
      </w:pPr>
      <w:bookmarkStart w:id="1" w:name="_Toc490650141"/>
      <w:r>
        <w:lastRenderedPageBreak/>
        <w:t>Glossary</w:t>
      </w:r>
      <w:bookmarkEnd w:id="1"/>
    </w:p>
    <w:p w:rsidR="003F50F0" w:rsidRDefault="003F50F0" w:rsidP="001C6A35">
      <w:r>
        <w:t>MediPi Patient Unit: This is the touchscreen Raspberry Pi based device in a black enclosure</w:t>
      </w:r>
    </w:p>
    <w:p w:rsidR="00E44B4D" w:rsidRDefault="00E44B4D" w:rsidP="001C6A35">
      <w:r>
        <w:t>MediPi Patient software: The software which runs on the MediPi Patient Device</w:t>
      </w:r>
    </w:p>
    <w:p w:rsidR="003F50F0" w:rsidRDefault="003F50F0" w:rsidP="001C6A35">
      <w:r>
        <w:t xml:space="preserve">Power Supply Unit: This is the adaptor which plugs into a domestic power supply terminating in a micro </w:t>
      </w:r>
      <w:proofErr w:type="spellStart"/>
      <w:r>
        <w:t>usb</w:t>
      </w:r>
      <w:proofErr w:type="spellEnd"/>
      <w:r>
        <w:t xml:space="preserve"> plug.</w:t>
      </w:r>
    </w:p>
    <w:p w:rsidR="003F50F0" w:rsidRDefault="003F50F0" w:rsidP="001C6A35">
      <w:r>
        <w:t>Physiological Device: any of the devices which measure physiological state i.e. Pulse Oximeter, Scales, Blood Pressure Cuff, Tympanic Thermometer</w:t>
      </w:r>
    </w:p>
    <w:p w:rsidR="003F50F0" w:rsidRPr="001C6A35" w:rsidRDefault="003F50F0" w:rsidP="001C6A35">
      <w:r>
        <w:t>Digital Certificates: These provide the security encryption and signatures for data in transit and at rest. There are 2 on the MediPi Patient Device: a patient certificate and a device certificate. The device certificate is tied and is specific to the Raspberry Pi hardware board on which it runs. The patient certificate pseudo-identifies the patient using the device.</w:t>
      </w:r>
    </w:p>
    <w:p w:rsidR="00EF72F7" w:rsidRDefault="00AA2F16" w:rsidP="001C6A35">
      <w:pPr>
        <w:pStyle w:val="Heading1"/>
      </w:pPr>
      <w:bookmarkStart w:id="2" w:name="_Toc490650142"/>
      <w:r>
        <w:t>Background Considerations</w:t>
      </w:r>
      <w:bookmarkEnd w:id="2"/>
    </w:p>
    <w:p w:rsidR="00816498" w:rsidRDefault="00194B2E">
      <w:r>
        <w:t xml:space="preserve">MediPi Patient software has a number of elements which can be edited and changed by authorised users through its settings panel.  </w:t>
      </w:r>
      <w:r w:rsidR="005D7D8C">
        <w:t>This guide is intended to be thorough with a bit of background as to why certain actions are being taken. It may be appropriate in time to produce a cutdown version but once followed a few times will become straightforward.</w:t>
      </w:r>
    </w:p>
    <w:p w:rsidR="00816498" w:rsidRDefault="00816498" w:rsidP="001C6A35">
      <w:pPr>
        <w:pStyle w:val="Heading2"/>
      </w:pPr>
      <w:bookmarkStart w:id="3" w:name="_Toc490650143"/>
      <w:r>
        <w:t>Initial Configuration</w:t>
      </w:r>
      <w:bookmarkEnd w:id="3"/>
      <w:r>
        <w:t xml:space="preserve"> </w:t>
      </w:r>
    </w:p>
    <w:p w:rsidR="00484A5F" w:rsidRDefault="00194B2E">
      <w:r>
        <w:t xml:space="preserve">It is expected that the HCT technical team will have configured the hardware and software before the units are given to the clinicians. </w:t>
      </w:r>
    </w:p>
    <w:p w:rsidR="00194B2E" w:rsidRDefault="00194B2E">
      <w:r>
        <w:t xml:space="preserve">The technical team will </w:t>
      </w:r>
      <w:r w:rsidR="00F9064D">
        <w:t>be expected</w:t>
      </w:r>
      <w:r>
        <w:t xml:space="preserve"> to</w:t>
      </w:r>
      <w:r w:rsidR="009E31DE">
        <w:t xml:space="preserve"> update the following on the MediPi Patient Unit</w:t>
      </w:r>
      <w:r>
        <w:t>:</w:t>
      </w:r>
    </w:p>
    <w:p w:rsidR="00194B2E" w:rsidRDefault="00194B2E" w:rsidP="00756F3B">
      <w:pPr>
        <w:pStyle w:val="ListParagraph"/>
        <w:numPr>
          <w:ilvl w:val="0"/>
          <w:numId w:val="10"/>
        </w:numPr>
      </w:pPr>
      <w:r>
        <w:t>Pair each of the Bluetooth physiological devices with the MediPi Patient software</w:t>
      </w:r>
    </w:p>
    <w:p w:rsidR="00194B2E" w:rsidRDefault="00194B2E" w:rsidP="00756F3B">
      <w:pPr>
        <w:pStyle w:val="ListParagraph"/>
        <w:numPr>
          <w:ilvl w:val="0"/>
          <w:numId w:val="10"/>
        </w:numPr>
      </w:pPr>
      <w:r>
        <w:t xml:space="preserve">Input the MAC address(es) of the </w:t>
      </w:r>
      <w:r w:rsidR="00EA5000">
        <w:t xml:space="preserve">Bluetooth </w:t>
      </w:r>
      <w:r>
        <w:t>physiological devices on MediPi Patient software where necessary</w:t>
      </w:r>
    </w:p>
    <w:p w:rsidR="0039140A" w:rsidRDefault="0039140A" w:rsidP="00756F3B">
      <w:pPr>
        <w:pStyle w:val="ListParagraph"/>
        <w:numPr>
          <w:ilvl w:val="0"/>
          <w:numId w:val="10"/>
        </w:numPr>
      </w:pPr>
      <w:r>
        <w:t xml:space="preserve">Set Time on the </w:t>
      </w:r>
      <w:r w:rsidR="009E31DE">
        <w:t xml:space="preserve">Bluetooth </w:t>
      </w:r>
      <w:r>
        <w:t>physiological devices</w:t>
      </w:r>
      <w:r w:rsidR="009E31DE">
        <w:t xml:space="preserve"> that require it</w:t>
      </w:r>
    </w:p>
    <w:p w:rsidR="00194B2E" w:rsidRDefault="00194B2E" w:rsidP="00756F3B">
      <w:pPr>
        <w:pStyle w:val="ListParagraph"/>
        <w:numPr>
          <w:ilvl w:val="0"/>
          <w:numId w:val="10"/>
        </w:numPr>
      </w:pPr>
      <w:r>
        <w:t>Update the patient forename, surname, NHS number and date of birth</w:t>
      </w:r>
    </w:p>
    <w:p w:rsidR="00484A5F" w:rsidRDefault="00484A5F" w:rsidP="00756F3B">
      <w:pPr>
        <w:pStyle w:val="ListParagraph"/>
        <w:numPr>
          <w:ilvl w:val="0"/>
          <w:numId w:val="10"/>
        </w:numPr>
      </w:pPr>
      <w:r>
        <w:t>Create appropriate schedules on the devices for that specific patient</w:t>
      </w:r>
    </w:p>
    <w:p w:rsidR="00484A5F" w:rsidRDefault="00484A5F" w:rsidP="007A2F19">
      <w:r>
        <w:t xml:space="preserve">The clinicians will </w:t>
      </w:r>
      <w:r w:rsidR="00F9064D">
        <w:t xml:space="preserve">be expected </w:t>
      </w:r>
      <w:r>
        <w:t>to</w:t>
      </w:r>
      <w:r w:rsidR="009E31DE" w:rsidRPr="009E31DE">
        <w:t xml:space="preserve"> </w:t>
      </w:r>
      <w:r w:rsidR="009E31DE">
        <w:t>update the following on the MediPi Patient Unit</w:t>
      </w:r>
      <w:r>
        <w:t>:</w:t>
      </w:r>
    </w:p>
    <w:p w:rsidR="00484A5F" w:rsidRDefault="00484A5F" w:rsidP="00756F3B">
      <w:pPr>
        <w:pStyle w:val="ListParagraph"/>
        <w:numPr>
          <w:ilvl w:val="0"/>
          <w:numId w:val="10"/>
        </w:numPr>
      </w:pPr>
      <w:r>
        <w:t>Connect the MediPi Patient Unit to the patient’s home WIFI network</w:t>
      </w:r>
    </w:p>
    <w:p w:rsidR="00194B2E" w:rsidRDefault="00484A5F">
      <w:r>
        <w:t xml:space="preserve">Note: </w:t>
      </w:r>
      <w:r w:rsidR="0039140A">
        <w:t>Actions 4 and 5</w:t>
      </w:r>
      <w:r>
        <w:t xml:space="preserve"> above will need to be carried out in concert between the Technical and Clinical teams and could be performed by either.</w:t>
      </w:r>
    </w:p>
    <w:p w:rsidR="00EA5000" w:rsidRDefault="00EA5000">
      <w:r>
        <w:t xml:space="preserve">It will be necessary to inform NHS Digital of all </w:t>
      </w:r>
      <w:r w:rsidRPr="000B5D85">
        <w:rPr>
          <w:b/>
        </w:rPr>
        <w:t>new patients</w:t>
      </w:r>
      <w:r>
        <w:t xml:space="preserve"> before the hardware is </w:t>
      </w:r>
      <w:r w:rsidR="00641BBD">
        <w:t>distributed</w:t>
      </w:r>
      <w:r>
        <w:t xml:space="preserve"> so that the Concentrator and Clinical Databases can be updated to allow data to be sent and patients to be added to the relevant patient groups. NHS Digital will require:</w:t>
      </w:r>
    </w:p>
    <w:p w:rsidR="00EA5000" w:rsidRDefault="00EA5000" w:rsidP="00756F3B">
      <w:pPr>
        <w:pStyle w:val="ListParagraph"/>
        <w:numPr>
          <w:ilvl w:val="0"/>
          <w:numId w:val="14"/>
        </w:numPr>
      </w:pPr>
      <w:r>
        <w:lastRenderedPageBreak/>
        <w:t>Patient forename and last name</w:t>
      </w:r>
    </w:p>
    <w:p w:rsidR="00EA5000" w:rsidRDefault="00EA5000" w:rsidP="00756F3B">
      <w:pPr>
        <w:pStyle w:val="ListParagraph"/>
        <w:numPr>
          <w:ilvl w:val="0"/>
          <w:numId w:val="14"/>
        </w:numPr>
      </w:pPr>
      <w:r>
        <w:t>Patient NHS Number</w:t>
      </w:r>
    </w:p>
    <w:p w:rsidR="00EA5000" w:rsidRDefault="00EA5000" w:rsidP="00756F3B">
      <w:pPr>
        <w:pStyle w:val="ListParagraph"/>
        <w:numPr>
          <w:ilvl w:val="0"/>
          <w:numId w:val="14"/>
        </w:numPr>
      </w:pPr>
      <w:r>
        <w:t>Patient Date of Birth</w:t>
      </w:r>
    </w:p>
    <w:p w:rsidR="00EA5000" w:rsidRDefault="00EA5000" w:rsidP="00756F3B">
      <w:pPr>
        <w:pStyle w:val="ListParagraph"/>
        <w:numPr>
          <w:ilvl w:val="0"/>
          <w:numId w:val="14"/>
        </w:numPr>
      </w:pPr>
      <w:r>
        <w:t>Identifying details of the MediPi Patient Unit to be used</w:t>
      </w:r>
    </w:p>
    <w:p w:rsidR="00EA5000" w:rsidRDefault="00EA5000" w:rsidP="00756F3B">
      <w:pPr>
        <w:ind w:left="360"/>
      </w:pPr>
      <w:r>
        <w:t xml:space="preserve">*Exact details </w:t>
      </w:r>
      <w:r w:rsidR="00641BBD">
        <w:t xml:space="preserve">and lead times for </w:t>
      </w:r>
      <w:r>
        <w:t>this process to be agreed</w:t>
      </w:r>
    </w:p>
    <w:p w:rsidR="00816498" w:rsidRPr="00756F3B" w:rsidRDefault="00641BBD" w:rsidP="00756F3B">
      <w:pPr>
        <w:pStyle w:val="Heading2"/>
      </w:pPr>
      <w:bookmarkStart w:id="4" w:name="_Toc490650144"/>
      <w:r>
        <w:t>‘</w:t>
      </w:r>
      <w:r w:rsidR="00816498" w:rsidRPr="007A2F19">
        <w:t>Swap-out</w:t>
      </w:r>
      <w:r>
        <w:t>’</w:t>
      </w:r>
      <w:r w:rsidR="00816498" w:rsidRPr="007A2F19">
        <w:t xml:space="preserve"> </w:t>
      </w:r>
      <w:r w:rsidR="00F9064D" w:rsidRPr="00756F3B">
        <w:t xml:space="preserve">of </w:t>
      </w:r>
      <w:r w:rsidR="00816498" w:rsidRPr="00756F3B">
        <w:t>Physiological Devices</w:t>
      </w:r>
      <w:bookmarkEnd w:id="4"/>
    </w:p>
    <w:p w:rsidR="00816498" w:rsidRDefault="00816498">
      <w:r>
        <w:t>If</w:t>
      </w:r>
      <w:r w:rsidR="009E31DE">
        <w:t>,</w:t>
      </w:r>
      <w:r>
        <w:t xml:space="preserve"> during the course of use</w:t>
      </w:r>
      <w:r w:rsidR="009E31DE">
        <w:t>,</w:t>
      </w:r>
      <w:r>
        <w:t xml:space="preserve"> a physiological device breaks then the </w:t>
      </w:r>
      <w:r w:rsidR="00641BBD">
        <w:t>‘</w:t>
      </w:r>
      <w:r>
        <w:t>swap-out</w:t>
      </w:r>
      <w:r w:rsidR="00641BBD">
        <w:t>’</w:t>
      </w:r>
      <w:r>
        <w:t xml:space="preserve"> procedure c</w:t>
      </w:r>
      <w:r w:rsidR="00641BBD">
        <w:t>an</w:t>
      </w:r>
      <w:r>
        <w:t xml:space="preserve"> be performed in the home by the clinician</w:t>
      </w:r>
      <w:r w:rsidR="0039140A">
        <w:t xml:space="preserve"> or</w:t>
      </w:r>
      <w:r>
        <w:t xml:space="preserve"> at HCT base by the Technical Team</w:t>
      </w:r>
      <w:r w:rsidR="009E31DE">
        <w:t xml:space="preserve"> (The second option may require an interruption of service to the patient)</w:t>
      </w:r>
      <w:r w:rsidR="0039140A">
        <w:t>. It require</w:t>
      </w:r>
      <w:r w:rsidR="00641BBD">
        <w:t>s</w:t>
      </w:r>
      <w:r w:rsidR="009E31DE" w:rsidRPr="009E31DE">
        <w:t xml:space="preserve"> </w:t>
      </w:r>
      <w:r w:rsidR="009E31DE">
        <w:t xml:space="preserve">the following </w:t>
      </w:r>
      <w:r w:rsidR="00641BBD">
        <w:t>updates to</w:t>
      </w:r>
      <w:r w:rsidR="009E31DE">
        <w:t xml:space="preserve"> the MediPi Patient Unit</w:t>
      </w:r>
      <w:r w:rsidR="0039140A">
        <w:t>:</w:t>
      </w:r>
    </w:p>
    <w:p w:rsidR="0039140A" w:rsidRDefault="0039140A" w:rsidP="00756F3B">
      <w:pPr>
        <w:pStyle w:val="ListParagraph"/>
        <w:numPr>
          <w:ilvl w:val="0"/>
          <w:numId w:val="12"/>
        </w:numPr>
      </w:pPr>
      <w:r>
        <w:t xml:space="preserve">Unpairing the existing </w:t>
      </w:r>
      <w:r w:rsidR="009E31DE">
        <w:t xml:space="preserve">Bluetooth </w:t>
      </w:r>
      <w:r>
        <w:t>physiological device</w:t>
      </w:r>
    </w:p>
    <w:p w:rsidR="0039140A" w:rsidRDefault="0039140A" w:rsidP="00756F3B">
      <w:pPr>
        <w:pStyle w:val="ListParagraph"/>
        <w:numPr>
          <w:ilvl w:val="0"/>
          <w:numId w:val="12"/>
        </w:numPr>
      </w:pPr>
      <w:r>
        <w:t xml:space="preserve">Pairing the new </w:t>
      </w:r>
      <w:r w:rsidR="009E31DE">
        <w:t xml:space="preserve">Bluetooth </w:t>
      </w:r>
      <w:r>
        <w:t>physiological device</w:t>
      </w:r>
    </w:p>
    <w:p w:rsidR="0039140A" w:rsidRDefault="005D7D8C" w:rsidP="00756F3B">
      <w:pPr>
        <w:pStyle w:val="ListParagraph"/>
        <w:numPr>
          <w:ilvl w:val="0"/>
          <w:numId w:val="12"/>
        </w:numPr>
      </w:pPr>
      <w:r>
        <w:t xml:space="preserve">If the broken device is a </w:t>
      </w:r>
      <w:proofErr w:type="spellStart"/>
      <w:r>
        <w:t>Nonin</w:t>
      </w:r>
      <w:proofErr w:type="spellEnd"/>
      <w:r>
        <w:t xml:space="preserve"> 9560 Finger Pulse Oximeter or the Marsden Scales, then </w:t>
      </w:r>
      <w:proofErr w:type="gramStart"/>
      <w:r>
        <w:t xml:space="preserve">the </w:t>
      </w:r>
      <w:r w:rsidR="0039140A">
        <w:t xml:space="preserve"> MAC</w:t>
      </w:r>
      <w:proofErr w:type="gramEnd"/>
      <w:r w:rsidR="0039140A">
        <w:t xml:space="preserve"> address of the new physiological device </w:t>
      </w:r>
      <w:r>
        <w:t xml:space="preserve">will need to be updated </w:t>
      </w:r>
      <w:r w:rsidR="00700E27">
        <w:t>using the MediPi Admin Software</w:t>
      </w:r>
      <w:r>
        <w:t>.</w:t>
      </w:r>
    </w:p>
    <w:p w:rsidR="0039140A" w:rsidRDefault="0039140A" w:rsidP="00756F3B">
      <w:pPr>
        <w:pStyle w:val="ListParagraph"/>
        <w:numPr>
          <w:ilvl w:val="0"/>
          <w:numId w:val="12"/>
        </w:numPr>
      </w:pPr>
      <w:r>
        <w:t xml:space="preserve">Setting Time on the physiological device </w:t>
      </w:r>
      <w:r w:rsidR="00700E27">
        <w:t xml:space="preserve">using the MediPi Admin software. This necessary for the Omron Blood Pressure Cuff (a manual process of setting the time on the device) and for the </w:t>
      </w:r>
      <w:proofErr w:type="spellStart"/>
      <w:r w:rsidR="00700E27">
        <w:t>Nonin</w:t>
      </w:r>
      <w:proofErr w:type="spellEnd"/>
      <w:r w:rsidR="00700E27">
        <w:t xml:space="preserve"> 9560 Finger Pulse Oximeter (an automated process where the MediPi software synchronises the time)</w:t>
      </w:r>
    </w:p>
    <w:p w:rsidR="0039140A" w:rsidRDefault="00EA5000" w:rsidP="007A2F19">
      <w:r>
        <w:t>No changes to the MediPi C</w:t>
      </w:r>
      <w:r w:rsidR="0039140A">
        <w:t>oncentrator</w:t>
      </w:r>
      <w:r>
        <w:t xml:space="preserve"> or Clinical </w:t>
      </w:r>
      <w:r w:rsidR="0039140A">
        <w:t>database</w:t>
      </w:r>
      <w:r w:rsidR="009E31DE">
        <w:t>s is</w:t>
      </w:r>
      <w:r w:rsidR="0039140A">
        <w:t xml:space="preserve"> necessary</w:t>
      </w:r>
      <w:r w:rsidR="005D7D8C">
        <w:t xml:space="preserve"> when a physiological device is swapped.</w:t>
      </w:r>
    </w:p>
    <w:p w:rsidR="00816498" w:rsidRDefault="00816498" w:rsidP="00756F3B">
      <w:pPr>
        <w:pStyle w:val="Heading2"/>
      </w:pPr>
      <w:bookmarkStart w:id="5" w:name="_Toc490650145"/>
      <w:r>
        <w:t>Swap-out MediPi Patient Units</w:t>
      </w:r>
      <w:bookmarkEnd w:id="5"/>
    </w:p>
    <w:p w:rsidR="0039140A" w:rsidRDefault="009E31DE">
      <w:r>
        <w:t>When the MediPi Patient Unit requires swapping, there are 2 options. Either:</w:t>
      </w:r>
    </w:p>
    <w:p w:rsidR="009E31DE" w:rsidRDefault="009E31DE" w:rsidP="00756F3B">
      <w:pPr>
        <w:pStyle w:val="ListParagraph"/>
        <w:numPr>
          <w:ilvl w:val="0"/>
          <w:numId w:val="15"/>
        </w:numPr>
      </w:pPr>
      <w:r>
        <w:t>Take the unit and all Bluetooth physiological devices and replace them with a new MediPi Patient Unit with new Bluetooth physiological devices pre-paired and configured</w:t>
      </w:r>
    </w:p>
    <w:p w:rsidR="009E31DE" w:rsidRDefault="009E31DE" w:rsidP="00756F3B">
      <w:pPr>
        <w:pStyle w:val="ListParagraph"/>
        <w:numPr>
          <w:ilvl w:val="0"/>
          <w:numId w:val="15"/>
        </w:numPr>
      </w:pPr>
      <w:r>
        <w:t>Replace the MediPi Patient Unit and re-pair and configure the existing Bluetooth physiological devices to it.</w:t>
      </w:r>
    </w:p>
    <w:p w:rsidR="005C19DE" w:rsidRDefault="003F50F0" w:rsidP="007A2F19">
      <w:r>
        <w:t>Additionally, there</w:t>
      </w:r>
      <w:r w:rsidR="005C19DE">
        <w:t xml:space="preserve"> are 2 </w:t>
      </w:r>
      <w:r>
        <w:t>options</w:t>
      </w:r>
      <w:r w:rsidR="005C19DE">
        <w:t xml:space="preserve"> for swapping out the MediPi Patient Unit:</w:t>
      </w:r>
    </w:p>
    <w:p w:rsidR="005C19DE" w:rsidRDefault="005C19DE" w:rsidP="001C6A35">
      <w:pPr>
        <w:pStyle w:val="ListParagraph"/>
        <w:numPr>
          <w:ilvl w:val="0"/>
          <w:numId w:val="20"/>
        </w:numPr>
      </w:pPr>
      <w:r>
        <w:t>A new unit is used which would have new digital certificates. The advantage is that it can be swapped out very easily and given back to the patient immediately</w:t>
      </w:r>
      <w:r w:rsidR="00411B4F">
        <w:t>,</w:t>
      </w:r>
      <w:r>
        <w:t xml:space="preserve"> but because the patient will now have a new identity on the database, the observed outcome for clinicians will be that the patient will now have a second, new patient icon</w:t>
      </w:r>
      <w:r w:rsidR="001E28DB">
        <w:t xml:space="preserve"> on the clinical front end web page </w:t>
      </w:r>
      <w:r>
        <w:t>and all subsequent measurements taken will be sent to the new identity.</w:t>
      </w:r>
    </w:p>
    <w:p w:rsidR="005C19DE" w:rsidRDefault="005C19DE" w:rsidP="001C6A35">
      <w:pPr>
        <w:pStyle w:val="ListParagraph"/>
        <w:numPr>
          <w:ilvl w:val="0"/>
          <w:numId w:val="20"/>
        </w:numPr>
      </w:pPr>
      <w:r>
        <w:t>A new unit is used and the old certif</w:t>
      </w:r>
      <w:r w:rsidR="001E28DB">
        <w:t>ic</w:t>
      </w:r>
      <w:r>
        <w:t xml:space="preserve">ates </w:t>
      </w:r>
      <w:r w:rsidR="001E28DB">
        <w:t xml:space="preserve">are manually </w:t>
      </w:r>
      <w:r>
        <w:t xml:space="preserve">copied to the new unit and reconfigured. The big advantage is that from the clinician’s point of view the patient’s identity does not change on the clinical front end. However the disadvantage is that initially </w:t>
      </w:r>
      <w:r>
        <w:lastRenderedPageBreak/>
        <w:t>at least a representative from NHS Digital will have to remotely login to the new MediPi Patient Device and transfer certs and reconfigure it. This won</w:t>
      </w:r>
      <w:r w:rsidR="00411B4F">
        <w:t>’t take very long</w:t>
      </w:r>
      <w:r>
        <w:t xml:space="preserve"> to do but is a manual process which will need some co-ordination</w:t>
      </w:r>
      <w:r w:rsidR="00411B4F">
        <w:t>. My preference is for this second option</w:t>
      </w:r>
      <w:r w:rsidR="001E28DB">
        <w:t>.</w:t>
      </w:r>
      <w:r w:rsidR="00411B4F">
        <w:t xml:space="preserve"> </w:t>
      </w:r>
      <w:r>
        <w:t xml:space="preserve"> </w:t>
      </w:r>
    </w:p>
    <w:p w:rsidR="00411B4F" w:rsidRDefault="00411B4F" w:rsidP="001C6A35">
      <w:r>
        <w:t>T</w:t>
      </w:r>
      <w:r w:rsidR="005A530F">
        <w:t>he following hardware failures can be changed at HCT base without requiring</w:t>
      </w:r>
      <w:r>
        <w:t xml:space="preserve"> any changes to the configuration of the Patient Unit or </w:t>
      </w:r>
      <w:r w:rsidR="005A530F">
        <w:t>to the Concentrator or Clinical databases</w:t>
      </w:r>
      <w:r>
        <w:t>:</w:t>
      </w:r>
    </w:p>
    <w:p w:rsidR="005A530F" w:rsidRDefault="005A530F" w:rsidP="00756F3B">
      <w:pPr>
        <w:pStyle w:val="ListParagraph"/>
        <w:numPr>
          <w:ilvl w:val="0"/>
          <w:numId w:val="16"/>
        </w:numPr>
      </w:pPr>
      <w:r>
        <w:t xml:space="preserve">Broken </w:t>
      </w:r>
      <w:r w:rsidR="00411B4F">
        <w:t xml:space="preserve">plastic </w:t>
      </w:r>
      <w:r>
        <w:t>enclosure</w:t>
      </w:r>
    </w:p>
    <w:p w:rsidR="00411B4F" w:rsidRDefault="00411B4F" w:rsidP="00411B4F">
      <w:pPr>
        <w:pStyle w:val="ListParagraph"/>
        <w:numPr>
          <w:ilvl w:val="0"/>
          <w:numId w:val="16"/>
        </w:numPr>
      </w:pPr>
      <w:r>
        <w:t xml:space="preserve">Broken screen </w:t>
      </w:r>
    </w:p>
    <w:p w:rsidR="005A530F" w:rsidRDefault="005A530F" w:rsidP="00756F3B">
      <w:pPr>
        <w:pStyle w:val="ListParagraph"/>
        <w:numPr>
          <w:ilvl w:val="0"/>
          <w:numId w:val="16"/>
        </w:numPr>
      </w:pPr>
      <w:r>
        <w:t>Faulty power supply</w:t>
      </w:r>
      <w:r w:rsidR="007A2F19">
        <w:t xml:space="preserve"> (could be swapped in the home if it can be identified)</w:t>
      </w:r>
    </w:p>
    <w:p w:rsidR="005A530F" w:rsidRDefault="00BC3C43" w:rsidP="001C6A35">
      <w:pPr>
        <w:pStyle w:val="Heading1"/>
      </w:pPr>
      <w:bookmarkStart w:id="6" w:name="_Toc490650146"/>
      <w:r>
        <w:t xml:space="preserve">Step-by-Step Guide to </w:t>
      </w:r>
      <w:r w:rsidR="00A378FC">
        <w:t xml:space="preserve">Configuring the </w:t>
      </w:r>
      <w:r>
        <w:t>MediPi Patient Unit</w:t>
      </w:r>
      <w:bookmarkEnd w:id="6"/>
    </w:p>
    <w:p w:rsidR="00526703" w:rsidRDefault="00526703" w:rsidP="001C6A35">
      <w:pPr>
        <w:pStyle w:val="Heading2"/>
        <w:numPr>
          <w:ilvl w:val="0"/>
          <w:numId w:val="26"/>
        </w:numPr>
      </w:pPr>
      <w:bookmarkStart w:id="7" w:name="_Toc490650147"/>
      <w:r>
        <w:t>Power on Device</w:t>
      </w:r>
      <w:bookmarkEnd w:id="7"/>
    </w:p>
    <w:p w:rsidR="00A378FC" w:rsidRDefault="00BC3C43" w:rsidP="001C6A35">
      <w:pPr>
        <w:pStyle w:val="ListParagraph"/>
        <w:ind w:left="360"/>
      </w:pPr>
      <w:r>
        <w:t>Plug in MediPi Patient Unit using the mains adaptor and wait for the unit to display the MediPi Login screen</w:t>
      </w:r>
    </w:p>
    <w:p w:rsidR="0041724A" w:rsidRDefault="0093695E" w:rsidP="001C6A35">
      <w:pPr>
        <w:pStyle w:val="Heading2"/>
        <w:numPr>
          <w:ilvl w:val="0"/>
          <w:numId w:val="26"/>
        </w:numPr>
      </w:pPr>
      <w:bookmarkStart w:id="8" w:name="_Toc490650148"/>
      <w:r>
        <w:t>Open</w:t>
      </w:r>
      <w:r w:rsidR="0041724A">
        <w:t xml:space="preserve"> MediPi </w:t>
      </w:r>
      <w:r>
        <w:t xml:space="preserve">Patient Unit in </w:t>
      </w:r>
      <w:r w:rsidR="0041724A">
        <w:t>Administration Mode</w:t>
      </w:r>
      <w:bookmarkEnd w:id="8"/>
    </w:p>
    <w:p w:rsidR="00EF72F7" w:rsidRDefault="00F437FB" w:rsidP="001C6A35">
      <w:pPr>
        <w:pStyle w:val="ListParagraph"/>
        <w:ind w:left="360"/>
      </w:pPr>
      <w:bookmarkStart w:id="9" w:name="_Toc482265364"/>
      <w:bookmarkStart w:id="10" w:name="_Toc482265388"/>
      <w:bookmarkStart w:id="11" w:name="_Toc482265545"/>
      <w:bookmarkEnd w:id="9"/>
      <w:bookmarkEnd w:id="10"/>
      <w:bookmarkEnd w:id="11"/>
      <w:r>
        <w:t>This mode allow</w:t>
      </w:r>
      <w:r w:rsidR="00B47CC8">
        <w:t>s</w:t>
      </w:r>
      <w:r>
        <w:t xml:space="preserve"> authorised users to</w:t>
      </w:r>
      <w:r w:rsidR="00515FEB">
        <w:t xml:space="preserve"> maintain:</w:t>
      </w:r>
      <w:r w:rsidR="00A378FC">
        <w:t xml:space="preserve"> </w:t>
      </w:r>
      <w:r w:rsidR="00515FEB">
        <w:t>Wi-Fi</w:t>
      </w:r>
      <w:r w:rsidR="00A378FC">
        <w:t xml:space="preserve"> </w:t>
      </w:r>
      <w:r>
        <w:t>access</w:t>
      </w:r>
      <w:r w:rsidR="00A378FC">
        <w:t xml:space="preserve">, </w:t>
      </w:r>
      <w:r>
        <w:t xml:space="preserve">Bluetooth </w:t>
      </w:r>
      <w:r w:rsidR="00A378FC">
        <w:t>pairing</w:t>
      </w:r>
      <w:r w:rsidR="00484A5F">
        <w:t xml:space="preserve"> </w:t>
      </w:r>
      <w:r>
        <w:t>of physiological devices</w:t>
      </w:r>
      <w:r w:rsidR="00A378FC">
        <w:t>, maintenance of the</w:t>
      </w:r>
      <w:r w:rsidR="00515FEB">
        <w:t xml:space="preserve"> </w:t>
      </w:r>
      <w:r w:rsidR="00A378FC">
        <w:t>p</w:t>
      </w:r>
      <w:r w:rsidR="00515FEB">
        <w:t>atient demographic details</w:t>
      </w:r>
      <w:r w:rsidR="00A378FC">
        <w:t xml:space="preserve"> and</w:t>
      </w:r>
      <w:r w:rsidR="001E28DB">
        <w:t xml:space="preserve"> the</w:t>
      </w:r>
      <w:r w:rsidR="00A378FC">
        <w:t xml:space="preserve"> </w:t>
      </w:r>
      <w:r>
        <w:t xml:space="preserve">MediPi </w:t>
      </w:r>
      <w:r w:rsidR="0093695E">
        <w:t>Reading</w:t>
      </w:r>
      <w:r w:rsidR="001E28DB">
        <w:t xml:space="preserve">s </w:t>
      </w:r>
      <w:r>
        <w:t>Schedule.</w:t>
      </w:r>
    </w:p>
    <w:p w:rsidR="00F437FB" w:rsidRDefault="00BC3C43" w:rsidP="001C6A35">
      <w:pPr>
        <w:ind w:left="360"/>
      </w:pPr>
      <w:r>
        <w:t>Press</w:t>
      </w:r>
      <w:r w:rsidR="00515FEB">
        <w:t xml:space="preserve"> </w:t>
      </w:r>
      <w:r w:rsidR="008E60BF">
        <w:t xml:space="preserve">the </w:t>
      </w:r>
      <w:r w:rsidR="00515FEB">
        <w:rPr>
          <w:noProof/>
          <w:lang w:eastAsia="en-GB"/>
        </w:rPr>
        <w:drawing>
          <wp:inline distT="0" distB="0" distL="0" distR="0" wp14:anchorId="42A22B6E" wp14:editId="6268ED3B">
            <wp:extent cx="273050" cy="27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050" cy="273050"/>
                    </a:xfrm>
                    <a:prstGeom prst="rect">
                      <a:avLst/>
                    </a:prstGeom>
                  </pic:spPr>
                </pic:pic>
              </a:graphicData>
            </a:graphic>
          </wp:inline>
        </w:drawing>
      </w:r>
      <w:r w:rsidR="008E60BF">
        <w:t>button on the MediPi Patient Authorisation screen</w:t>
      </w:r>
      <w:r>
        <w:t xml:space="preserve"> to open a 10 digit passcode login</w:t>
      </w:r>
      <w:r w:rsidR="008E60BF">
        <w:t xml:space="preserve">. </w:t>
      </w:r>
      <w:r>
        <w:t>Carefully input the 10 digit admin passcode</w:t>
      </w:r>
      <w:r w:rsidR="001E28DB">
        <w:t>, making sure that an asterisk appears in the display for each number pressed</w:t>
      </w:r>
      <w:r>
        <w:t xml:space="preserve">. </w:t>
      </w:r>
      <w:r w:rsidR="00515FEB">
        <w:t>Passcodes will be supplied by NHS Digital technical department.</w:t>
      </w:r>
    </w:p>
    <w:p w:rsidR="00EF72F7" w:rsidRDefault="00C72FA9" w:rsidP="001C6A35">
      <w:pPr>
        <w:ind w:left="360"/>
      </w:pPr>
      <w:r>
        <w:rPr>
          <w:noProof/>
          <w:lang w:eastAsia="en-GB"/>
        </w:rPr>
        <w:lastRenderedPageBreak/>
        <mc:AlternateContent>
          <mc:Choice Requires="wps">
            <w:drawing>
              <wp:anchor distT="0" distB="0" distL="114300" distR="114300" simplePos="0" relativeHeight="251658240" behindDoc="0" locked="0" layoutInCell="1" allowOverlap="1" wp14:anchorId="6C4ABD3D" wp14:editId="0A4AB0AB">
                <wp:simplePos x="0" y="0"/>
                <wp:positionH relativeFrom="column">
                  <wp:posOffset>1201420</wp:posOffset>
                </wp:positionH>
                <wp:positionV relativeFrom="paragraph">
                  <wp:posOffset>1228725</wp:posOffset>
                </wp:positionV>
                <wp:extent cx="45719" cy="45719"/>
                <wp:effectExtent l="19050" t="38100" r="31115" b="31115"/>
                <wp:wrapNone/>
                <wp:docPr id="4" name="5-Point Star 4"/>
                <wp:cNvGraphicFramePr/>
                <a:graphic xmlns:a="http://schemas.openxmlformats.org/drawingml/2006/main">
                  <a:graphicData uri="http://schemas.microsoft.com/office/word/2010/wordprocessingShape">
                    <wps:wsp>
                      <wps:cNvSpPr/>
                      <wps:spPr>
                        <a:xfrm>
                          <a:off x="0" y="0"/>
                          <a:ext cx="45719" cy="45719"/>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7A4A" id="5-Point Star 4" o:spid="_x0000_s1026" style="position:absolute;margin-left:94.6pt;margin-top:96.75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" path="m,17463r17463,l22860,r5396,17463l45719,17463,31591,28256r5396,17463l22860,34926,8732,45719,14128,28256,,17463xe" fillcolor="red" strokecolor="red" strokeweight="2pt">
                <v:path arrowok="t" o:connecttype="custom" o:connectlocs="0,17463;17463,17463;22860,0;28256,17463;45719,17463;31591,28256;36987,45719;22860,34926;8732,45719;14128,28256;0,17463" o:connectangles="0,0,0,0,0,0,0,0,0,0,0"/>
              </v:shape>
            </w:pict>
          </mc:Fallback>
        </mc:AlternateContent>
      </w:r>
      <w:r w:rsidR="004A7EB2">
        <w:rPr>
          <w:noProof/>
          <w:lang w:eastAsia="en-GB"/>
        </w:rPr>
        <mc:AlternateContent>
          <mc:Choice Requires="wps">
            <w:drawing>
              <wp:anchor distT="0" distB="0" distL="114300" distR="114300" simplePos="0" relativeHeight="251660288" behindDoc="0" locked="0" layoutInCell="1" allowOverlap="1" wp14:anchorId="6E61DB34" wp14:editId="3B2353E0">
                <wp:simplePos x="0" y="0"/>
                <wp:positionH relativeFrom="column">
                  <wp:posOffset>2476500</wp:posOffset>
                </wp:positionH>
                <wp:positionV relativeFrom="paragraph">
                  <wp:posOffset>1464310</wp:posOffset>
                </wp:positionV>
                <wp:extent cx="381000" cy="182880"/>
                <wp:effectExtent l="60960" t="15240" r="99060" b="0"/>
                <wp:wrapNone/>
                <wp:docPr id="8" name="Right Arrow 8"/>
                <wp:cNvGraphicFramePr/>
                <a:graphic xmlns:a="http://schemas.openxmlformats.org/drawingml/2006/main">
                  <a:graphicData uri="http://schemas.microsoft.com/office/word/2010/wordprocessingShape">
                    <wps:wsp>
                      <wps:cNvSpPr/>
                      <wps:spPr>
                        <a:xfrm rot="7984875">
                          <a:off x="0" y="0"/>
                          <a:ext cx="38100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29C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95pt;margin-top:115.3pt;width:30pt;height:14.4pt;rotation:872161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" adj="16416" fillcolor="#4f81bd [3204]" strokecolor="#243f60 [1604]" strokeweight="2pt"/>
            </w:pict>
          </mc:Fallback>
        </mc:AlternateContent>
      </w:r>
      <w:r w:rsidR="004A7EB2">
        <w:rPr>
          <w:noProof/>
          <w:lang w:eastAsia="en-GB"/>
        </w:rPr>
        <mc:AlternateContent>
          <mc:Choice Requires="wps">
            <w:drawing>
              <wp:anchor distT="0" distB="0" distL="114300" distR="114300" simplePos="0" relativeHeight="251656192" behindDoc="0" locked="0" layoutInCell="1" allowOverlap="1" wp14:anchorId="55558720" wp14:editId="4D2DACCB">
                <wp:simplePos x="0" y="0"/>
                <wp:positionH relativeFrom="column">
                  <wp:posOffset>2480310</wp:posOffset>
                </wp:positionH>
                <wp:positionV relativeFrom="paragraph">
                  <wp:posOffset>725170</wp:posOffset>
                </wp:positionV>
                <wp:extent cx="381000" cy="182880"/>
                <wp:effectExtent l="0" t="19050" r="38100" b="45720"/>
                <wp:wrapNone/>
                <wp:docPr id="2" name="Right Arrow 2"/>
                <wp:cNvGraphicFramePr/>
                <a:graphic xmlns:a="http://schemas.openxmlformats.org/drawingml/2006/main">
                  <a:graphicData uri="http://schemas.microsoft.com/office/word/2010/wordprocessingShape">
                    <wps:wsp>
                      <wps:cNvSpPr/>
                      <wps:spPr>
                        <a:xfrm>
                          <a:off x="0" y="0"/>
                          <a:ext cx="38100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1A2D" id="Right Arrow 2" o:spid="_x0000_s1026" type="#_x0000_t13" style="position:absolute;margin-left:195.3pt;margin-top:57.1pt;width:30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" adj="16416" fillcolor="#4f81bd [3204]" strokecolor="#243f60 [1604]" strokeweight="2pt"/>
            </w:pict>
          </mc:Fallback>
        </mc:AlternateContent>
      </w:r>
      <w:r w:rsidR="008E60BF">
        <w:rPr>
          <w:noProof/>
          <w:lang w:eastAsia="en-GB"/>
        </w:rPr>
        <w:drawing>
          <wp:inline distT="0" distB="0" distL="0" distR="0" wp14:anchorId="6E684BFC" wp14:editId="323807C5">
            <wp:extent cx="242251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3047" cy="1529419"/>
                    </a:xfrm>
                    <a:prstGeom prst="rect">
                      <a:avLst/>
                    </a:prstGeom>
                  </pic:spPr>
                </pic:pic>
              </a:graphicData>
            </a:graphic>
          </wp:inline>
        </w:drawing>
      </w:r>
      <w:r w:rsidR="008E60BF" w:rsidRPr="008E60BF">
        <w:rPr>
          <w:noProof/>
          <w:lang w:eastAsia="en-GB"/>
        </w:rPr>
        <w:t xml:space="preserve"> </w:t>
      </w:r>
      <w:bookmarkStart w:id="12" w:name="_GoBack"/>
      <w:r w:rsidR="008E60BF">
        <w:rPr>
          <w:noProof/>
          <w:lang w:eastAsia="en-GB"/>
        </w:rPr>
        <w:drawing>
          <wp:inline distT="0" distB="0" distL="0" distR="0" wp14:anchorId="2A8EE8E9" wp14:editId="4789EC0A">
            <wp:extent cx="2392680" cy="151025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2494" cy="1510134"/>
                    </a:xfrm>
                    <a:prstGeom prst="rect">
                      <a:avLst/>
                    </a:prstGeom>
                  </pic:spPr>
                </pic:pic>
              </a:graphicData>
            </a:graphic>
          </wp:inline>
        </w:drawing>
      </w:r>
      <w:bookmarkEnd w:id="12"/>
      <w:r w:rsidR="008E60BF">
        <w:rPr>
          <w:noProof/>
          <w:lang w:eastAsia="en-GB"/>
        </w:rPr>
        <w:t xml:space="preserve"> </w:t>
      </w:r>
      <w:r w:rsidR="008E60BF">
        <w:rPr>
          <w:noProof/>
          <w:lang w:eastAsia="en-GB"/>
        </w:rPr>
        <w:drawing>
          <wp:inline distT="0" distB="0" distL="0" distR="0" wp14:anchorId="11311AB8" wp14:editId="23DACB94">
            <wp:extent cx="2392680" cy="151025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3210" cy="1510586"/>
                    </a:xfrm>
                    <a:prstGeom prst="rect">
                      <a:avLst/>
                    </a:prstGeom>
                  </pic:spPr>
                </pic:pic>
              </a:graphicData>
            </a:graphic>
          </wp:inline>
        </w:drawing>
      </w:r>
    </w:p>
    <w:p w:rsidR="00EF72F7" w:rsidRPr="001C6A35" w:rsidRDefault="001E28DB" w:rsidP="001C6A35">
      <w:pPr>
        <w:ind w:left="360"/>
      </w:pPr>
      <w:r w:rsidRPr="001C6A35">
        <w:rPr>
          <w:b/>
          <w:color w:val="FF0000"/>
        </w:rPr>
        <w:t xml:space="preserve">Very </w:t>
      </w:r>
      <w:r w:rsidR="00EF72F7" w:rsidRPr="001C6A35">
        <w:rPr>
          <w:b/>
          <w:color w:val="FF0000"/>
        </w:rPr>
        <w:t>Important</w:t>
      </w:r>
      <w:r w:rsidR="00EF72F7" w:rsidRPr="001C6A35">
        <w:t xml:space="preserve">: This mode allows access to the underlying operating system and would give </w:t>
      </w:r>
      <w:r w:rsidR="00B47CC8" w:rsidRPr="001C6A35">
        <w:t xml:space="preserve">malicious users </w:t>
      </w:r>
      <w:r w:rsidR="00EF72F7" w:rsidRPr="001C6A35">
        <w:t>the ability to subvert the software or its access to the Virtual Private Network (VPN)</w:t>
      </w:r>
      <w:r w:rsidR="00B47CC8" w:rsidRPr="001C6A35">
        <w:t>. As such,</w:t>
      </w:r>
      <w:r w:rsidR="00EF72F7" w:rsidRPr="001C6A35">
        <w:t xml:space="preserve"> it is imperative that the access code </w:t>
      </w:r>
      <w:r w:rsidR="00B47CC8" w:rsidRPr="001C6A35">
        <w:t>is</w:t>
      </w:r>
      <w:r w:rsidR="00EF72F7" w:rsidRPr="001C6A35">
        <w:t xml:space="preserve"> kept secret and only </w:t>
      </w:r>
      <w:r w:rsidR="00B47CC8" w:rsidRPr="001C6A35">
        <w:t>used</w:t>
      </w:r>
      <w:r w:rsidR="00EF72F7" w:rsidRPr="001C6A35">
        <w:t xml:space="preserve"> by authorised users.</w:t>
      </w:r>
      <w:r w:rsidR="008E60BF" w:rsidRPr="001C6A35">
        <w:t xml:space="preserve"> The 10 digit administration code is a universal code which will be the same for all the MediPi Patient devices.</w:t>
      </w:r>
    </w:p>
    <w:p w:rsidR="00F66525" w:rsidRDefault="008F125A" w:rsidP="001C6A35">
      <w:pPr>
        <w:ind w:left="360"/>
      </w:pPr>
      <w:r w:rsidRPr="001C6A35">
        <w:t>On accepting the login request</w:t>
      </w:r>
      <w:r w:rsidR="00B47CC8" w:rsidRPr="001C6A35">
        <w:t>, the</w:t>
      </w:r>
      <w:r w:rsidRPr="001C6A35">
        <w:t xml:space="preserve"> MediPi Patient </w:t>
      </w:r>
      <w:r w:rsidR="00B47CC8" w:rsidRPr="001C6A35">
        <w:t xml:space="preserve">unit </w:t>
      </w:r>
      <w:r w:rsidRPr="001C6A35">
        <w:t xml:space="preserve">will reboot to a </w:t>
      </w:r>
      <w:r w:rsidR="007A2F19" w:rsidRPr="001C6A35">
        <w:t>Windows-style desktop</w:t>
      </w:r>
      <w:r w:rsidR="00F66525" w:rsidRPr="001C6A35">
        <w:t>. This may take some time (~30 seconds) during which the screen may look black, after which the display will show a desktop with an on-screen keyboard.</w:t>
      </w:r>
    </w:p>
    <w:p w:rsidR="00AE2BBC" w:rsidRDefault="00AE2BBC" w:rsidP="001C6A35">
      <w:pPr>
        <w:ind w:firstLine="360"/>
      </w:pPr>
      <w:r>
        <w:rPr>
          <w:noProof/>
          <w:lang w:eastAsia="en-GB"/>
        </w:rPr>
        <w:drawing>
          <wp:inline distT="0" distB="0" distL="0" distR="0" wp14:anchorId="1BC0B23A" wp14:editId="4A821D28">
            <wp:extent cx="3366200" cy="2019869"/>
            <wp:effectExtent l="57150" t="57150" r="120015" b="114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5-10-233234_800x480_scrot.png"/>
                    <pic:cNvPicPr/>
                  </pic:nvPicPr>
                  <pic:blipFill>
                    <a:blip r:embed="rId13">
                      <a:extLst>
                        <a:ext uri="{28A0092B-C50C-407E-A947-70E740481C1C}">
                          <a14:useLocalDpi xmlns:a14="http://schemas.microsoft.com/office/drawing/2010/main" val="0"/>
                        </a:ext>
                      </a:extLst>
                    </a:blip>
                    <a:stretch>
                      <a:fillRect/>
                    </a:stretch>
                  </pic:blipFill>
                  <pic:spPr>
                    <a:xfrm>
                      <a:off x="0" y="0"/>
                      <a:ext cx="3366126" cy="201982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668FF" w:rsidRDefault="00AE2BBC" w:rsidP="001C6A35">
      <w:pPr>
        <w:ind w:left="360"/>
      </w:pPr>
      <w:r>
        <w:t xml:space="preserve">All necessary actions for the configuration of the MediPi Patient Device *can* be performed using the on screen keyboard, however this would become frustrating and so we would suggest using a Bluetooth enabled keyboard (we have included one </w:t>
      </w:r>
      <w:r w:rsidR="00A378FC">
        <w:t>in the shipment of the first 10</w:t>
      </w:r>
      <w:r>
        <w:t xml:space="preserve"> MediPi Devices). </w:t>
      </w:r>
      <w:r w:rsidR="006668FF">
        <w:t xml:space="preserve">See below for Bluetooth pairing instructions which is necessary for the </w:t>
      </w:r>
      <w:r w:rsidR="006668FF">
        <w:lastRenderedPageBreak/>
        <w:t xml:space="preserve">operation of the keyboard. </w:t>
      </w:r>
      <w:r w:rsidR="00A378FC">
        <w:t xml:space="preserve">The on-screen keyboard can be closed using the ‘X’ in the upper right hand corner of its window. </w:t>
      </w:r>
      <w:r>
        <w:t xml:space="preserve">Note that in accordance with the </w:t>
      </w:r>
      <w:r w:rsidR="00A378FC">
        <w:t xml:space="preserve">configuration of the MediPi Patient Device when tested against </w:t>
      </w:r>
      <w:r>
        <w:t>Class</w:t>
      </w:r>
      <w:r w:rsidR="00A378FC">
        <w:t xml:space="preserve"> B Electromagnetic Conformance, it was necessary to disable all the USB ports and so a standard USB keyboard can no longer be used (The apertures for the USB ports have also been covered).</w:t>
      </w:r>
    </w:p>
    <w:p w:rsidR="00526703" w:rsidRDefault="006668FF" w:rsidP="001C6A35">
      <w:pPr>
        <w:pStyle w:val="Heading2"/>
        <w:numPr>
          <w:ilvl w:val="0"/>
          <w:numId w:val="26"/>
        </w:numPr>
      </w:pPr>
      <w:bookmarkStart w:id="13" w:name="_Toc490650149"/>
      <w:r>
        <w:t xml:space="preserve">Log onto the </w:t>
      </w:r>
      <w:r w:rsidR="001E28DB">
        <w:t>Wi-Fi</w:t>
      </w:r>
      <w:r>
        <w:t xml:space="preserve"> Access Point (Connect to WI</w:t>
      </w:r>
      <w:r w:rsidR="001E28DB">
        <w:t>-</w:t>
      </w:r>
      <w:r>
        <w:t>FI)</w:t>
      </w:r>
      <w:bookmarkEnd w:id="13"/>
    </w:p>
    <w:p w:rsidR="000B5D85" w:rsidRDefault="00526703" w:rsidP="001C6A35">
      <w:pPr>
        <w:pStyle w:val="ListParagraph"/>
        <w:ind w:left="360"/>
      </w:pPr>
      <w:r>
        <w:t>This is</w:t>
      </w:r>
      <w:r w:rsidR="006668FF">
        <w:t xml:space="preserve"> done using the </w:t>
      </w:r>
      <w:r w:rsidR="000B5D85">
        <w:t xml:space="preserve">Raspberry Pi </w:t>
      </w:r>
      <w:r w:rsidR="001E28DB">
        <w:t>o</w:t>
      </w:r>
      <w:r w:rsidR="000B5D85">
        <w:t xml:space="preserve">perating </w:t>
      </w:r>
      <w:r w:rsidR="001E28DB">
        <w:t xml:space="preserve">system’s </w:t>
      </w:r>
      <w:r w:rsidR="000B5D85">
        <w:t>standard wizard</w:t>
      </w:r>
      <w:r w:rsidR="006668FF">
        <w:t>.</w:t>
      </w:r>
      <w:r>
        <w:t xml:space="preserve"> </w:t>
      </w:r>
      <w:r w:rsidR="001E28DB">
        <w:t>The internet a</w:t>
      </w:r>
      <w:r>
        <w:t xml:space="preserve">ccess </w:t>
      </w:r>
      <w:r w:rsidR="001E28DB">
        <w:t xml:space="preserve">that this step creates is </w:t>
      </w:r>
      <w:r>
        <w:t>necessary for time synchronisation</w:t>
      </w:r>
      <w:r w:rsidR="001E28DB">
        <w:t xml:space="preserve"> later</w:t>
      </w:r>
      <w:r>
        <w:t>.</w:t>
      </w:r>
    </w:p>
    <w:p w:rsidR="00171CE1" w:rsidRDefault="00AA2DDD" w:rsidP="001C6A35">
      <w:pPr>
        <w:pStyle w:val="ListParagraph"/>
        <w:numPr>
          <w:ilvl w:val="0"/>
          <w:numId w:val="24"/>
        </w:numPr>
      </w:pPr>
      <w:r>
        <w:t xml:space="preserve">First obtain the </w:t>
      </w:r>
      <w:r w:rsidR="00A460B0">
        <w:t>Wi-Fi</w:t>
      </w:r>
      <w:r>
        <w:t xml:space="preserve"> password and the </w:t>
      </w:r>
      <w:r w:rsidR="00171CE1">
        <w:t>network name (sometimes known as the SSID) from the patient’s wireless router e.g. BT Home Hub 4:</w:t>
      </w:r>
    </w:p>
    <w:p w:rsidR="00171CE1" w:rsidRPr="007B67E5" w:rsidRDefault="00171CE1" w:rsidP="001C6A35">
      <w:pPr>
        <w:pStyle w:val="ListParagraph"/>
        <w:ind w:left="1245"/>
        <w:rPr>
          <w:i/>
        </w:rPr>
      </w:pPr>
      <w:r w:rsidRPr="007B67E5">
        <w:rPr>
          <w:i/>
        </w:rPr>
        <w:t>On the Hub 4 you'll find the network name (SSID) and wireless key (password) on the Hub settings card on the back. There's also a label with this information underneath the Hub.</w:t>
      </w:r>
    </w:p>
    <w:p w:rsidR="007A2F19" w:rsidRDefault="00171CE1" w:rsidP="001C6A35">
      <w:pPr>
        <w:pStyle w:val="ListParagraph"/>
        <w:ind w:left="1245"/>
      </w:pPr>
      <w:r>
        <w:rPr>
          <w:noProof/>
          <w:lang w:eastAsia="en-GB"/>
        </w:rPr>
        <w:drawing>
          <wp:inline distT="0" distB="0" distL="0" distR="0" wp14:anchorId="7699FBDF" wp14:editId="0C609007">
            <wp:extent cx="2381250" cy="1019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1-01-164416_800x480_scrot.png"/>
                    <pic:cNvPicPr/>
                  </pic:nvPicPr>
                  <pic:blipFill>
                    <a:blip r:embed="rId14">
                      <a:extLst>
                        <a:ext uri="{28A0092B-C50C-407E-A947-70E740481C1C}">
                          <a14:useLocalDpi xmlns:a14="http://schemas.microsoft.com/office/drawing/2010/main" val="0"/>
                        </a:ext>
                      </a:extLst>
                    </a:blip>
                    <a:stretch>
                      <a:fillRect/>
                    </a:stretch>
                  </pic:blipFill>
                  <pic:spPr>
                    <a:xfrm>
                      <a:off x="0" y="0"/>
                      <a:ext cx="2381250" cy="1019175"/>
                    </a:xfrm>
                    <a:prstGeom prst="rect">
                      <a:avLst/>
                    </a:prstGeom>
                  </pic:spPr>
                </pic:pic>
              </a:graphicData>
            </a:graphic>
          </wp:inline>
        </w:drawing>
      </w:r>
    </w:p>
    <w:p w:rsidR="001E28DB" w:rsidRDefault="001E28DB" w:rsidP="001C6A35">
      <w:pPr>
        <w:pStyle w:val="ListParagraph"/>
        <w:ind w:left="1245"/>
      </w:pPr>
    </w:p>
    <w:p w:rsidR="001E28DB" w:rsidRDefault="001E28DB" w:rsidP="001C6A35">
      <w:pPr>
        <w:pStyle w:val="ListParagraph"/>
        <w:ind w:left="1245"/>
      </w:pPr>
    </w:p>
    <w:p w:rsidR="00004413" w:rsidRDefault="00004413" w:rsidP="001C6A35">
      <w:pPr>
        <w:pStyle w:val="ListParagraph"/>
        <w:ind w:left="1245"/>
      </w:pPr>
      <w:r>
        <w:t>On the Sky Hub the same information is displayed on the back:</w:t>
      </w:r>
    </w:p>
    <w:p w:rsidR="00004413" w:rsidRDefault="00004413" w:rsidP="001C6A35">
      <w:pPr>
        <w:pStyle w:val="ListParagraph"/>
        <w:ind w:left="1245"/>
      </w:pPr>
      <w:r>
        <w:rPr>
          <w:noProof/>
          <w:lang w:eastAsia="en-GB"/>
        </w:rPr>
        <w:drawing>
          <wp:inline distT="0" distB="0" distL="0" distR="0" wp14:anchorId="6F821350" wp14:editId="6C2BDBCC">
            <wp:extent cx="2094007" cy="17400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default.jpg"/>
                    <pic:cNvPicPr/>
                  </pic:nvPicPr>
                  <pic:blipFill>
                    <a:blip r:embed="rId15">
                      <a:extLst>
                        <a:ext uri="{28A0092B-C50C-407E-A947-70E740481C1C}">
                          <a14:useLocalDpi xmlns:a14="http://schemas.microsoft.com/office/drawing/2010/main" val="0"/>
                        </a:ext>
                      </a:extLst>
                    </a:blip>
                    <a:stretch>
                      <a:fillRect/>
                    </a:stretch>
                  </pic:blipFill>
                  <pic:spPr>
                    <a:xfrm>
                      <a:off x="0" y="0"/>
                      <a:ext cx="2096659" cy="1742294"/>
                    </a:xfrm>
                    <a:prstGeom prst="rect">
                      <a:avLst/>
                    </a:prstGeom>
                  </pic:spPr>
                </pic:pic>
              </a:graphicData>
            </a:graphic>
          </wp:inline>
        </w:drawing>
      </w:r>
    </w:p>
    <w:p w:rsidR="00171CE1" w:rsidRDefault="00171CE1" w:rsidP="001C6A35">
      <w:pPr>
        <w:pStyle w:val="ListParagraph"/>
        <w:ind w:left="1305"/>
      </w:pPr>
    </w:p>
    <w:p w:rsidR="00171CE1" w:rsidRDefault="007A2F19" w:rsidP="001C6A35">
      <w:pPr>
        <w:pStyle w:val="ListParagraph"/>
        <w:numPr>
          <w:ilvl w:val="0"/>
          <w:numId w:val="24"/>
        </w:numPr>
        <w:ind w:left="1170"/>
      </w:pPr>
      <w:r>
        <w:t>C</w:t>
      </w:r>
      <w:r w:rsidR="00171CE1">
        <w:t xml:space="preserve">lick on the network icon on the MediPi Patient Unit’s </w:t>
      </w:r>
      <w:r w:rsidR="004F312E">
        <w:t>desktop taskbar</w:t>
      </w:r>
      <w:r w:rsidR="00171CE1">
        <w:t>:</w:t>
      </w:r>
    </w:p>
    <w:p w:rsidR="00171CE1" w:rsidRDefault="007A2F19" w:rsidP="001C6A35">
      <w:pPr>
        <w:pStyle w:val="ListParagraph"/>
        <w:ind w:left="585"/>
      </w:pPr>
      <w:r>
        <w:t xml:space="preserve">It may look like </w:t>
      </w:r>
      <w:r w:rsidR="00C72FA9">
        <w:pict>
          <v:shape id="_x0000_i1027" type="#_x0000_t75" style="width:15.75pt;height:15pt;visibility:visible;mso-wrap-style:square">
            <v:imagedata r:id="rId16" o:title=""/>
          </v:shape>
        </w:pict>
      </w:r>
      <w:r w:rsidR="00171CE1">
        <w:t xml:space="preserve"> or </w:t>
      </w:r>
      <w:r w:rsidR="00171CE1">
        <w:rPr>
          <w:noProof/>
          <w:lang w:eastAsia="en-GB"/>
        </w:rPr>
        <w:drawing>
          <wp:inline distT="0" distB="0" distL="0" distR="0" wp14:anchorId="699C0523" wp14:editId="217DFC70">
            <wp:extent cx="218440" cy="1973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594" cy="198442"/>
                    </a:xfrm>
                    <a:prstGeom prst="rect">
                      <a:avLst/>
                    </a:prstGeom>
                    <a:noFill/>
                    <a:ln>
                      <a:noFill/>
                    </a:ln>
                  </pic:spPr>
                </pic:pic>
              </a:graphicData>
            </a:graphic>
          </wp:inline>
        </w:drawing>
      </w:r>
      <w:r w:rsidR="00171CE1">
        <w:t xml:space="preserve"> </w:t>
      </w:r>
      <w:proofErr w:type="spellStart"/>
      <w:r w:rsidR="00171CE1">
        <w:t>or</w:t>
      </w:r>
      <w:proofErr w:type="spellEnd"/>
      <w:r w:rsidR="00171CE1">
        <w:t xml:space="preserve"> </w:t>
      </w:r>
      <w:r w:rsidR="00171CE1">
        <w:rPr>
          <w:noProof/>
          <w:lang w:eastAsia="en-GB"/>
        </w:rPr>
        <w:drawing>
          <wp:inline distT="0" distB="0" distL="0" distR="0" wp14:anchorId="794A1DAA" wp14:editId="2B60FFD1">
            <wp:extent cx="198120" cy="198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171CE1" w:rsidRDefault="00171CE1" w:rsidP="001C6A35">
      <w:pPr>
        <w:pStyle w:val="ListParagraph"/>
        <w:numPr>
          <w:ilvl w:val="0"/>
          <w:numId w:val="24"/>
        </w:numPr>
        <w:ind w:left="1170"/>
      </w:pPr>
      <w:r>
        <w:t>And select the patient’s network name (</w:t>
      </w:r>
      <w:r w:rsidR="007A2F19">
        <w:t xml:space="preserve">or </w:t>
      </w:r>
      <w:r>
        <w:t>SSID) from the list e.g. BTHub4-XXXX</w:t>
      </w:r>
      <w:r w:rsidR="00C73A59">
        <w:t xml:space="preserve"> (it may take a short while for the access point to appear in the list)</w:t>
      </w:r>
    </w:p>
    <w:p w:rsidR="00171CE1" w:rsidRDefault="00171CE1" w:rsidP="001C6A35">
      <w:pPr>
        <w:pStyle w:val="ListParagraph"/>
        <w:numPr>
          <w:ilvl w:val="0"/>
          <w:numId w:val="24"/>
        </w:numPr>
        <w:ind w:left="1170"/>
      </w:pPr>
      <w:r>
        <w:t>Then input the wireless network’s password exactly (including upper and lower case</w:t>
      </w:r>
      <w:r w:rsidR="007A2F19">
        <w:t xml:space="preserve"> letters</w:t>
      </w:r>
      <w:r>
        <w:t>)</w:t>
      </w:r>
      <w:r w:rsidR="004F312E">
        <w:t xml:space="preserve"> into the following box:</w:t>
      </w:r>
    </w:p>
    <w:p w:rsidR="004F312E" w:rsidRDefault="004F312E" w:rsidP="007B67E5">
      <w:pPr>
        <w:pStyle w:val="ListParagraph"/>
      </w:pPr>
      <w:r>
        <w:rPr>
          <w:noProof/>
          <w:lang w:eastAsia="en-GB"/>
        </w:rPr>
        <w:drawing>
          <wp:inline distT="0" distB="0" distL="0" distR="0" wp14:anchorId="4342AE8C" wp14:editId="702EFE7C">
            <wp:extent cx="1610360" cy="439452"/>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0360" cy="439452"/>
                    </a:xfrm>
                    <a:prstGeom prst="rect">
                      <a:avLst/>
                    </a:prstGeom>
                    <a:noFill/>
                    <a:ln>
                      <a:noFill/>
                    </a:ln>
                  </pic:spPr>
                </pic:pic>
              </a:graphicData>
            </a:graphic>
          </wp:inline>
        </w:drawing>
      </w:r>
    </w:p>
    <w:p w:rsidR="004F312E" w:rsidRDefault="004F312E" w:rsidP="001C6A35">
      <w:pPr>
        <w:pStyle w:val="ListParagraph"/>
        <w:numPr>
          <w:ilvl w:val="0"/>
          <w:numId w:val="24"/>
        </w:numPr>
      </w:pPr>
      <w:r>
        <w:lastRenderedPageBreak/>
        <w:t>After this has been successfully accepted the network icon should first flash then show a steady</w:t>
      </w:r>
      <w:r w:rsidR="007A2F19">
        <w:t xml:space="preserve"> connection icon</w:t>
      </w:r>
      <w:r>
        <w:t>:</w:t>
      </w:r>
      <w:r w:rsidR="00E44B4D">
        <w:t xml:space="preserve"> </w:t>
      </w:r>
      <w:r w:rsidR="00C72FA9">
        <w:pict>
          <v:shape id="_x0000_i1028" type="#_x0000_t75" style="width:17.25pt;height:15.75pt;visibility:visible;mso-wrap-style:square">
            <v:imagedata r:id="rId20" o:title=""/>
          </v:shape>
        </w:pict>
      </w:r>
    </w:p>
    <w:p w:rsidR="00AA2DDD" w:rsidRDefault="00A460B0" w:rsidP="001C6A35">
      <w:pPr>
        <w:pStyle w:val="Heading2"/>
        <w:numPr>
          <w:ilvl w:val="0"/>
          <w:numId w:val="26"/>
        </w:numPr>
      </w:pPr>
      <w:bookmarkStart w:id="14" w:name="_Toc490650150"/>
      <w:r>
        <w:t>Pair/</w:t>
      </w:r>
      <w:proofErr w:type="spellStart"/>
      <w:r>
        <w:t>UnPair</w:t>
      </w:r>
      <w:proofErr w:type="spellEnd"/>
      <w:r>
        <w:t xml:space="preserve"> </w:t>
      </w:r>
      <w:r w:rsidR="00AA2DDD">
        <w:t>Bluetooth P</w:t>
      </w:r>
      <w:r>
        <w:t>hysiological Devices</w:t>
      </w:r>
      <w:r w:rsidR="00004413">
        <w:t xml:space="preserve"> (including the Bluetooth Keyboard)</w:t>
      </w:r>
      <w:bookmarkEnd w:id="14"/>
      <w:r w:rsidR="006668FF">
        <w:t xml:space="preserve"> </w:t>
      </w:r>
    </w:p>
    <w:p w:rsidR="004F312E" w:rsidRDefault="004F312E" w:rsidP="001C6A35">
      <w:pPr>
        <w:pStyle w:val="ListParagraph"/>
        <w:numPr>
          <w:ilvl w:val="0"/>
          <w:numId w:val="18"/>
        </w:numPr>
      </w:pPr>
      <w:r>
        <w:t xml:space="preserve">Click on the Bluetooth icon on the desktop taskbar: </w:t>
      </w:r>
      <w:r>
        <w:rPr>
          <w:noProof/>
          <w:lang w:eastAsia="en-GB"/>
        </w:rPr>
        <w:drawing>
          <wp:inline distT="0" distB="0" distL="0" distR="0" wp14:anchorId="55E5BBC7" wp14:editId="6961AE50">
            <wp:extent cx="172720" cy="172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403" cy="172403"/>
                    </a:xfrm>
                    <a:prstGeom prst="rect">
                      <a:avLst/>
                    </a:prstGeom>
                    <a:noFill/>
                    <a:ln>
                      <a:noFill/>
                    </a:ln>
                  </pic:spPr>
                </pic:pic>
              </a:graphicData>
            </a:graphic>
          </wp:inline>
        </w:drawing>
      </w:r>
    </w:p>
    <w:p w:rsidR="004F312E" w:rsidRDefault="004F312E" w:rsidP="000B5D85">
      <w:pPr>
        <w:pStyle w:val="ListParagraph"/>
        <w:numPr>
          <w:ilvl w:val="0"/>
          <w:numId w:val="18"/>
        </w:numPr>
      </w:pPr>
      <w:r>
        <w:t>View the dropdown menu of Bluetooth options and paired devices:</w:t>
      </w:r>
    </w:p>
    <w:p w:rsidR="004F312E" w:rsidRDefault="004F312E" w:rsidP="000B5D85">
      <w:pPr>
        <w:pStyle w:val="ListParagraph"/>
        <w:numPr>
          <w:ilvl w:val="0"/>
          <w:numId w:val="18"/>
        </w:numPr>
      </w:pPr>
      <w:r>
        <w:t>If there are Bluetooth devices which are being swapped out then remove their pairings from this menu using “Remove Device…”</w:t>
      </w:r>
    </w:p>
    <w:p w:rsidR="004F312E" w:rsidRDefault="004F312E" w:rsidP="000B5D85">
      <w:pPr>
        <w:pStyle w:val="ListParagraph"/>
        <w:numPr>
          <w:ilvl w:val="0"/>
          <w:numId w:val="18"/>
        </w:numPr>
      </w:pPr>
      <w:r>
        <w:t>Select “Add Device…” and start the physiological device into paring mode</w:t>
      </w:r>
      <w:r w:rsidR="00E44B4D">
        <w:t xml:space="preserve"> (Be patient for the devices to appear, it can sometimes take 30-60 seconds)</w:t>
      </w:r>
      <w:r w:rsidR="006D0893">
        <w:t xml:space="preserve"> :</w:t>
      </w:r>
    </w:p>
    <w:p w:rsidR="00866383" w:rsidRDefault="004F312E" w:rsidP="000B5D85">
      <w:pPr>
        <w:pStyle w:val="ListParagraph"/>
        <w:numPr>
          <w:ilvl w:val="1"/>
          <w:numId w:val="18"/>
        </w:numPr>
      </w:pPr>
      <w:proofErr w:type="spellStart"/>
      <w:r>
        <w:t>Nonin</w:t>
      </w:r>
      <w:proofErr w:type="spellEnd"/>
      <w:r>
        <w:t xml:space="preserve"> 9650 Pulse Oximeter</w:t>
      </w:r>
      <w:r w:rsidR="00866383">
        <w:t xml:space="preserve"> (from the </w:t>
      </w:r>
      <w:proofErr w:type="spellStart"/>
      <w:r w:rsidR="00866383">
        <w:t>Nonin</w:t>
      </w:r>
      <w:proofErr w:type="spellEnd"/>
      <w:r w:rsidR="00866383">
        <w:t xml:space="preserve"> Guide):</w:t>
      </w:r>
    </w:p>
    <w:p w:rsidR="00866383" w:rsidRDefault="00866383" w:rsidP="001C6A35">
      <w:pPr>
        <w:pStyle w:val="ListParagraph"/>
        <w:numPr>
          <w:ilvl w:val="2"/>
          <w:numId w:val="18"/>
        </w:numPr>
      </w:pPr>
      <w:r>
        <w:t xml:space="preserve">To be discoverable, the 9560 must be powered on with a finger inserted. The 9560 will be discoverable for 90 seconds </w:t>
      </w:r>
      <w:r w:rsidR="006D0893">
        <w:t xml:space="preserve">once a </w:t>
      </w:r>
      <w:r>
        <w:t>finger</w:t>
      </w:r>
      <w:r w:rsidR="006D0893">
        <w:t xml:space="preserve"> is</w:t>
      </w:r>
      <w:r>
        <w:t xml:space="preserve"> inserted. The 9560 will provide a friendly name starting with “</w:t>
      </w:r>
      <w:proofErr w:type="spellStart"/>
      <w:r>
        <w:t>Nonin_Medical_Inc</w:t>
      </w:r>
      <w:proofErr w:type="spellEnd"/>
      <w:r>
        <w:t>._” and followed by a six digit number, referred</w:t>
      </w:r>
      <w:r w:rsidR="006D0893">
        <w:t xml:space="preserve"> </w:t>
      </w:r>
      <w:r>
        <w:t xml:space="preserve">to as the PIN. The PIN is etched on the </w:t>
      </w:r>
      <w:r w:rsidR="006D0893">
        <w:t xml:space="preserve">side of </w:t>
      </w:r>
      <w:r>
        <w:t>battery door and is the same as the last six digits of</w:t>
      </w:r>
      <w:r w:rsidR="006D0893">
        <w:t xml:space="preserve"> </w:t>
      </w:r>
      <w:r>
        <w:t>the serial number. To complete the pairing process the Bluetooth PIN must be provided.</w:t>
      </w:r>
    </w:p>
    <w:p w:rsidR="006D0893" w:rsidRDefault="00866383" w:rsidP="000B5D85">
      <w:pPr>
        <w:pStyle w:val="ListParagraph"/>
        <w:numPr>
          <w:ilvl w:val="1"/>
          <w:numId w:val="18"/>
        </w:numPr>
      </w:pPr>
      <w:r>
        <w:t>Marsden M430 Scales</w:t>
      </w:r>
    </w:p>
    <w:p w:rsidR="00866383" w:rsidRDefault="006D0893" w:rsidP="001C6A35">
      <w:pPr>
        <w:ind w:left="1440"/>
      </w:pPr>
      <w:r>
        <w:t xml:space="preserve">These should become discoverable when switched on. Make sure that Bluetooth is enabled (This is indicated on the LCD screen of the Marsden scales). If Bluetooth needs enabling </w:t>
      </w:r>
      <w:r w:rsidR="00866383">
        <w:t xml:space="preserve">(from the Marsden Guide): </w:t>
      </w:r>
    </w:p>
    <w:p w:rsidR="00866383" w:rsidRDefault="00866383" w:rsidP="000B5D85">
      <w:pPr>
        <w:pStyle w:val="ListParagraph"/>
        <w:numPr>
          <w:ilvl w:val="2"/>
          <w:numId w:val="18"/>
        </w:numPr>
        <w:spacing w:line="240" w:lineRule="auto"/>
      </w:pPr>
      <w:r>
        <w:t>Press the TARE key for three seconds. The display will show ‘set.’</w:t>
      </w:r>
    </w:p>
    <w:p w:rsidR="00866383" w:rsidRDefault="00866383" w:rsidP="000B5D85">
      <w:pPr>
        <w:pStyle w:val="ListParagraph"/>
        <w:numPr>
          <w:ilvl w:val="2"/>
          <w:numId w:val="18"/>
        </w:numPr>
        <w:spacing w:line="240" w:lineRule="auto"/>
      </w:pPr>
      <w:r>
        <w:t>Press the BMI/HOLD key until the display shows ‘bluet.’</w:t>
      </w:r>
    </w:p>
    <w:p w:rsidR="00866383" w:rsidRDefault="00866383" w:rsidP="000B5D85">
      <w:pPr>
        <w:pStyle w:val="ListParagraph"/>
        <w:numPr>
          <w:ilvl w:val="2"/>
          <w:numId w:val="18"/>
        </w:numPr>
        <w:spacing w:line="240" w:lineRule="auto"/>
      </w:pPr>
      <w:r>
        <w:t>Press the TARE/+ key to enter Bluetooth setting mode.</w:t>
      </w:r>
    </w:p>
    <w:p w:rsidR="00866383" w:rsidRDefault="00866383" w:rsidP="000B5D85">
      <w:pPr>
        <w:pStyle w:val="ListParagraph"/>
        <w:numPr>
          <w:ilvl w:val="2"/>
          <w:numId w:val="18"/>
        </w:numPr>
        <w:spacing w:line="240" w:lineRule="auto"/>
      </w:pPr>
      <w:r>
        <w:t>Press the BMI/HOLD key to toggle between ‘on’ (enable) and ‘off’ (disable).</w:t>
      </w:r>
    </w:p>
    <w:p w:rsidR="00866383" w:rsidRDefault="00866383" w:rsidP="000B5D85">
      <w:pPr>
        <w:pStyle w:val="ListParagraph"/>
        <w:numPr>
          <w:ilvl w:val="2"/>
          <w:numId w:val="18"/>
        </w:numPr>
        <w:spacing w:line="240" w:lineRule="auto"/>
      </w:pPr>
      <w:r>
        <w:t>Press TARE/+ to confirm the setting.</w:t>
      </w:r>
    </w:p>
    <w:p w:rsidR="00866383" w:rsidRDefault="00866383" w:rsidP="000B5D85">
      <w:pPr>
        <w:pStyle w:val="ListParagraph"/>
        <w:numPr>
          <w:ilvl w:val="2"/>
          <w:numId w:val="18"/>
        </w:numPr>
        <w:spacing w:line="240" w:lineRule="auto"/>
      </w:pPr>
      <w:r>
        <w:t>Press the BMI/HOLD key twice, and then TARE/+ to return to normal weighing mode.</w:t>
      </w:r>
    </w:p>
    <w:p w:rsidR="00AA2DDD" w:rsidRDefault="00814DD4" w:rsidP="000B5D85">
      <w:pPr>
        <w:pStyle w:val="ListParagraph"/>
        <w:numPr>
          <w:ilvl w:val="1"/>
          <w:numId w:val="18"/>
        </w:numPr>
      </w:pPr>
      <w:r>
        <w:t>Omron 708-BT Blood Pressure (from the guide):</w:t>
      </w:r>
    </w:p>
    <w:p w:rsidR="00814DD4" w:rsidRDefault="006D0893" w:rsidP="000B5D85">
      <w:pPr>
        <w:pStyle w:val="ListParagraph"/>
        <w:numPr>
          <w:ilvl w:val="2"/>
          <w:numId w:val="18"/>
        </w:numPr>
      </w:pPr>
      <w:r>
        <w:t>If the Omron LCD screen is blank then press one of the arrow keys to switch the device on then p</w:t>
      </w:r>
      <w:r w:rsidR="007B67E5">
        <w:t xml:space="preserve">ress and hold the Bluetooth upload button for more than 3 seconds. The pairing display appears </w:t>
      </w:r>
      <w:r>
        <w:t>on the Omron LCD screen.</w:t>
      </w:r>
    </w:p>
    <w:p w:rsidR="007B67E5" w:rsidRDefault="007B67E5" w:rsidP="000B5D85">
      <w:pPr>
        <w:pStyle w:val="ListParagraph"/>
        <w:numPr>
          <w:ilvl w:val="0"/>
          <w:numId w:val="18"/>
        </w:numPr>
      </w:pPr>
      <w:r>
        <w:t>Performing the pairing procedure</w:t>
      </w:r>
    </w:p>
    <w:p w:rsidR="007B67E5" w:rsidRDefault="006D0893" w:rsidP="002B0210">
      <w:pPr>
        <w:pStyle w:val="ListParagraph"/>
        <w:numPr>
          <w:ilvl w:val="0"/>
          <w:numId w:val="6"/>
        </w:numPr>
      </w:pPr>
      <w:r>
        <w:t xml:space="preserve">The discoverable devices will appear on the Bluetooth pairing menu. Be patient for the devices to appear, it can sometimes take 30-60 seconds. </w:t>
      </w:r>
      <w:r w:rsidR="007B67E5">
        <w:t>Select the desired device from the Bluetooth menu and click “Pair”:</w:t>
      </w:r>
    </w:p>
    <w:p w:rsidR="007B67E5" w:rsidRDefault="007B67E5" w:rsidP="002B0210">
      <w:pPr>
        <w:pStyle w:val="ListParagraph"/>
        <w:ind w:left="1800"/>
      </w:pPr>
      <w:r>
        <w:rPr>
          <w:noProof/>
          <w:lang w:eastAsia="en-GB"/>
        </w:rPr>
        <w:lastRenderedPageBreak/>
        <w:drawing>
          <wp:inline distT="0" distB="0" distL="0" distR="0" wp14:anchorId="636917EA" wp14:editId="51C75894">
            <wp:extent cx="1869440" cy="126464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0445" cy="1265321"/>
                    </a:xfrm>
                    <a:prstGeom prst="rect">
                      <a:avLst/>
                    </a:prstGeom>
                    <a:noFill/>
                    <a:ln>
                      <a:noFill/>
                    </a:ln>
                  </pic:spPr>
                </pic:pic>
              </a:graphicData>
            </a:graphic>
          </wp:inline>
        </w:drawing>
      </w:r>
    </w:p>
    <w:p w:rsidR="00AA2DDD" w:rsidRDefault="006D0893" w:rsidP="002B0210">
      <w:pPr>
        <w:pStyle w:val="ListParagraph"/>
        <w:numPr>
          <w:ilvl w:val="0"/>
          <w:numId w:val="6"/>
        </w:numPr>
      </w:pPr>
      <w:r>
        <w:t>The Marsden Scales and the Omron Blood Pressure cuff will pair without any further input but t</w:t>
      </w:r>
      <w:r w:rsidR="007B67E5">
        <w:t xml:space="preserve">he </w:t>
      </w:r>
      <w:proofErr w:type="spellStart"/>
      <w:r w:rsidR="007B67E5">
        <w:t>Nonin</w:t>
      </w:r>
      <w:proofErr w:type="spellEnd"/>
      <w:r w:rsidR="007B67E5">
        <w:t xml:space="preserve"> Pulse oximeter requires a password (which is printed on the side of the </w:t>
      </w:r>
      <w:r w:rsidR="00B47CC8">
        <w:t>device</w:t>
      </w:r>
      <w:r w:rsidR="007B67E5">
        <w:t xml:space="preserve"> itself and also as part of the device name):</w:t>
      </w:r>
    </w:p>
    <w:p w:rsidR="007B67E5" w:rsidRDefault="007B67E5" w:rsidP="002B0210">
      <w:pPr>
        <w:pStyle w:val="ListParagraph"/>
        <w:ind w:left="1800"/>
      </w:pPr>
      <w:r>
        <w:rPr>
          <w:noProof/>
          <w:lang w:eastAsia="en-GB"/>
        </w:rPr>
        <w:drawing>
          <wp:inline distT="0" distB="0" distL="0" distR="0" wp14:anchorId="679E072C" wp14:editId="348601EB">
            <wp:extent cx="1844040" cy="75145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4040" cy="751459"/>
                    </a:xfrm>
                    <a:prstGeom prst="rect">
                      <a:avLst/>
                    </a:prstGeom>
                    <a:noFill/>
                    <a:ln>
                      <a:noFill/>
                    </a:ln>
                  </pic:spPr>
                </pic:pic>
              </a:graphicData>
            </a:graphic>
          </wp:inline>
        </w:drawing>
      </w:r>
    </w:p>
    <w:p w:rsidR="007B67E5" w:rsidRDefault="007B67E5" w:rsidP="002B0210">
      <w:pPr>
        <w:pStyle w:val="ListParagraph"/>
        <w:numPr>
          <w:ilvl w:val="0"/>
          <w:numId w:val="6"/>
        </w:numPr>
      </w:pPr>
      <w:r>
        <w:t>Upon successful pairing the following message will be displayed</w:t>
      </w:r>
      <w:r w:rsidR="00E44B4D">
        <w:t xml:space="preserve"> – press OK</w:t>
      </w:r>
      <w:r>
        <w:t>:</w:t>
      </w:r>
    </w:p>
    <w:p w:rsidR="006D0893" w:rsidRDefault="007B67E5" w:rsidP="001C6A35">
      <w:pPr>
        <w:pStyle w:val="ListParagraph"/>
        <w:ind w:left="1800"/>
      </w:pPr>
      <w:r>
        <w:rPr>
          <w:noProof/>
          <w:lang w:eastAsia="en-GB"/>
        </w:rPr>
        <w:drawing>
          <wp:inline distT="0" distB="0" distL="0" distR="0" wp14:anchorId="14047388" wp14:editId="09D0F61C">
            <wp:extent cx="1869440" cy="7623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0695" cy="762832"/>
                    </a:xfrm>
                    <a:prstGeom prst="rect">
                      <a:avLst/>
                    </a:prstGeom>
                    <a:noFill/>
                    <a:ln>
                      <a:noFill/>
                    </a:ln>
                  </pic:spPr>
                </pic:pic>
              </a:graphicData>
            </a:graphic>
          </wp:inline>
        </w:drawing>
      </w:r>
    </w:p>
    <w:p w:rsidR="006F12B6" w:rsidRDefault="006F12B6" w:rsidP="001C6A35">
      <w:pPr>
        <w:pStyle w:val="ListParagraph"/>
        <w:ind w:left="1800"/>
      </w:pPr>
      <w:r>
        <w:t xml:space="preserve">Disregard the advice here about the device not having any services – this just means that the Raspbian OS has no native services for these devices which is </w:t>
      </w:r>
      <w:r w:rsidR="00E44B4D">
        <w:t>expected</w:t>
      </w:r>
      <w:r>
        <w:t>. The important thing is that it has paired successfully.</w:t>
      </w:r>
    </w:p>
    <w:p w:rsidR="006F12B6" w:rsidRDefault="006F12B6" w:rsidP="001C6A35">
      <w:pPr>
        <w:pStyle w:val="Heading2"/>
        <w:numPr>
          <w:ilvl w:val="0"/>
          <w:numId w:val="26"/>
        </w:numPr>
      </w:pPr>
      <w:bookmarkStart w:id="15" w:name="_Toc490650151"/>
      <w:r>
        <w:t xml:space="preserve">Open the </w:t>
      </w:r>
      <w:r w:rsidR="0019070A">
        <w:t xml:space="preserve">MediPi </w:t>
      </w:r>
      <w:r>
        <w:t>Admin Interface</w:t>
      </w:r>
      <w:bookmarkEnd w:id="15"/>
      <w:r>
        <w:t xml:space="preserve"> </w:t>
      </w:r>
    </w:p>
    <w:p w:rsidR="006F12B6" w:rsidRPr="001C6A35" w:rsidRDefault="006F12B6" w:rsidP="001C6A35">
      <w:pPr>
        <w:ind w:left="720"/>
      </w:pPr>
      <w:r>
        <w:t xml:space="preserve">Find the MediPi Admin shortcut button on the taskbar and press it: </w:t>
      </w:r>
      <w:r>
        <w:rPr>
          <w:noProof/>
          <w:lang w:eastAsia="en-GB"/>
        </w:rPr>
        <w:drawing>
          <wp:inline distT="0" distB="0" distL="0" distR="0" wp14:anchorId="307E5183" wp14:editId="7909D10C">
            <wp:extent cx="1951355" cy="839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1355" cy="839470"/>
                    </a:xfrm>
                    <a:prstGeom prst="rect">
                      <a:avLst/>
                    </a:prstGeom>
                    <a:noFill/>
                    <a:ln>
                      <a:noFill/>
                    </a:ln>
                  </pic:spPr>
                </pic:pic>
              </a:graphicData>
            </a:graphic>
          </wp:inline>
        </w:drawing>
      </w:r>
    </w:p>
    <w:p w:rsidR="004A7EB2" w:rsidRDefault="006F12B6" w:rsidP="001C6A35">
      <w:pPr>
        <w:ind w:left="720"/>
      </w:pPr>
      <w:r>
        <w:t xml:space="preserve">This will open up a special instance of MediPi Patient Software. Press on the </w:t>
      </w:r>
      <w:r w:rsidR="004A7EB2">
        <w:t>Administration Mode</w:t>
      </w:r>
      <w:r>
        <w:t xml:space="preserve"> button which will open the dashboard which has only one Settings dashboard item</w:t>
      </w:r>
      <w:r w:rsidR="004A7EB2">
        <w:t>. Press this to open the Settings interface</w:t>
      </w:r>
    </w:p>
    <w:p w:rsidR="004A7EB2" w:rsidRDefault="004A7EB2" w:rsidP="001C6A35">
      <w:pPr>
        <w:ind w:left="720"/>
        <w:rPr>
          <w:noProof/>
          <w:lang w:eastAsia="en-GB"/>
        </w:rPr>
      </w:pPr>
      <w:r w:rsidRPr="004A7EB2">
        <w:rPr>
          <w:noProof/>
          <w:lang w:eastAsia="en-GB"/>
        </w:rPr>
        <mc:AlternateContent>
          <mc:Choice Requires="wps">
            <w:drawing>
              <wp:anchor distT="0" distB="0" distL="114300" distR="114300" simplePos="0" relativeHeight="251670528" behindDoc="0" locked="0" layoutInCell="1" allowOverlap="1" wp14:anchorId="08A5BDFC" wp14:editId="59763381">
                <wp:simplePos x="0" y="0"/>
                <wp:positionH relativeFrom="column">
                  <wp:posOffset>1267631</wp:posOffset>
                </wp:positionH>
                <wp:positionV relativeFrom="paragraph">
                  <wp:posOffset>1071245</wp:posOffset>
                </wp:positionV>
                <wp:extent cx="381000" cy="182880"/>
                <wp:effectExtent l="22860" t="0" r="41910" b="41910"/>
                <wp:wrapNone/>
                <wp:docPr id="50" name="Right Arrow 50"/>
                <wp:cNvGraphicFramePr/>
                <a:graphic xmlns:a="http://schemas.openxmlformats.org/drawingml/2006/main">
                  <a:graphicData uri="http://schemas.microsoft.com/office/word/2010/wordprocessingShape">
                    <wps:wsp>
                      <wps:cNvSpPr/>
                      <wps:spPr>
                        <a:xfrm rot="5400000">
                          <a:off x="0" y="0"/>
                          <a:ext cx="38100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0386" id="Right Arrow 50" o:spid="_x0000_s1026" type="#_x0000_t13" style="position:absolute;margin-left:99.8pt;margin-top:84.35pt;width:30pt;height:14.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" adj="16416" fillcolor="#4f81bd [3204]" strokecolor="#243f60 [1604]" strokeweight="2pt"/>
            </w:pict>
          </mc:Fallback>
        </mc:AlternateContent>
      </w:r>
      <w:r>
        <w:rPr>
          <w:noProof/>
          <w:lang w:eastAsia="en-GB"/>
        </w:rPr>
        <w:t xml:space="preserve"> </w:t>
      </w:r>
      <w:r>
        <w:rPr>
          <w:noProof/>
          <w:lang w:eastAsia="en-GB"/>
        </w:rPr>
        <w:drawing>
          <wp:inline distT="0" distB="0" distL="0" distR="0" wp14:anchorId="26A2B63B" wp14:editId="4B35AB28">
            <wp:extent cx="2001272" cy="107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1523" cy="1071485"/>
                    </a:xfrm>
                    <a:prstGeom prst="rect">
                      <a:avLst/>
                    </a:prstGeom>
                    <a:noFill/>
                    <a:ln>
                      <a:noFill/>
                    </a:ln>
                  </pic:spPr>
                </pic:pic>
              </a:graphicData>
            </a:graphic>
          </wp:inline>
        </w:drawing>
      </w:r>
    </w:p>
    <w:p w:rsidR="004A7EB2" w:rsidRDefault="004A7EB2" w:rsidP="001C6A35">
      <w:pPr>
        <w:ind w:left="720"/>
      </w:pPr>
      <w:r w:rsidRPr="004A7EB2">
        <w:rPr>
          <w:noProof/>
          <w:lang w:eastAsia="en-GB"/>
        </w:rPr>
        <w:lastRenderedPageBreak/>
        <mc:AlternateContent>
          <mc:Choice Requires="wps">
            <w:drawing>
              <wp:anchor distT="0" distB="0" distL="114300" distR="114300" simplePos="0" relativeHeight="251672576" behindDoc="0" locked="0" layoutInCell="1" allowOverlap="1" wp14:anchorId="64F4006F" wp14:editId="7FC19988">
                <wp:simplePos x="0" y="0"/>
                <wp:positionH relativeFrom="column">
                  <wp:posOffset>1269536</wp:posOffset>
                </wp:positionH>
                <wp:positionV relativeFrom="paragraph">
                  <wp:posOffset>1043940</wp:posOffset>
                </wp:positionV>
                <wp:extent cx="381000" cy="182880"/>
                <wp:effectExtent l="22860" t="0" r="41910" b="41910"/>
                <wp:wrapNone/>
                <wp:docPr id="52" name="Right Arrow 52"/>
                <wp:cNvGraphicFramePr/>
                <a:graphic xmlns:a="http://schemas.openxmlformats.org/drawingml/2006/main">
                  <a:graphicData uri="http://schemas.microsoft.com/office/word/2010/wordprocessingShape">
                    <wps:wsp>
                      <wps:cNvSpPr/>
                      <wps:spPr>
                        <a:xfrm rot="5400000">
                          <a:off x="0" y="0"/>
                          <a:ext cx="38100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2B38" id="Right Arrow 52" o:spid="_x0000_s1026" type="#_x0000_t13" style="position:absolute;margin-left:99.95pt;margin-top:82.2pt;width:30pt;height:14.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" adj="16416" fillcolor="#4f81bd [3204]" strokecolor="#243f60 [1604]" strokeweight="2pt"/>
            </w:pict>
          </mc:Fallback>
        </mc:AlternateContent>
      </w:r>
      <w:r>
        <w:rPr>
          <w:noProof/>
          <w:lang w:eastAsia="en-GB"/>
        </w:rPr>
        <w:drawing>
          <wp:inline distT="0" distB="0" distL="0" distR="0" wp14:anchorId="412BF63C" wp14:editId="4E923124">
            <wp:extent cx="1996208" cy="1064526"/>
            <wp:effectExtent l="0" t="0" r="444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98044" cy="1065505"/>
                    </a:xfrm>
                    <a:prstGeom prst="rect">
                      <a:avLst/>
                    </a:prstGeom>
                    <a:noFill/>
                    <a:ln>
                      <a:noFill/>
                    </a:ln>
                  </pic:spPr>
                </pic:pic>
              </a:graphicData>
            </a:graphic>
          </wp:inline>
        </w:drawing>
      </w:r>
    </w:p>
    <w:p w:rsidR="004A7EB2" w:rsidRPr="001C6A35" w:rsidRDefault="004A7EB2" w:rsidP="001C6A35">
      <w:pPr>
        <w:ind w:left="720"/>
      </w:pPr>
      <w:r>
        <w:rPr>
          <w:noProof/>
          <w:lang w:eastAsia="en-GB"/>
        </w:rPr>
        <w:drawing>
          <wp:inline distT="0" distB="0" distL="0" distR="0" wp14:anchorId="597407A5" wp14:editId="53562F6A">
            <wp:extent cx="2033516" cy="107134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33580" cy="1071374"/>
                    </a:xfrm>
                    <a:prstGeom prst="rect">
                      <a:avLst/>
                    </a:prstGeom>
                    <a:noFill/>
                    <a:ln>
                      <a:noFill/>
                    </a:ln>
                  </pic:spPr>
                </pic:pic>
              </a:graphicData>
            </a:graphic>
          </wp:inline>
        </w:drawing>
      </w:r>
    </w:p>
    <w:p w:rsidR="005D7D8C" w:rsidRDefault="005D7D8C" w:rsidP="001C6A35">
      <w:pPr>
        <w:pStyle w:val="Heading2"/>
        <w:numPr>
          <w:ilvl w:val="0"/>
          <w:numId w:val="26"/>
        </w:numPr>
      </w:pPr>
      <w:bookmarkStart w:id="16" w:name="_Toc490650152"/>
      <w:r>
        <w:t>Update the Patient Demographic Settings</w:t>
      </w:r>
      <w:bookmarkEnd w:id="16"/>
    </w:p>
    <w:p w:rsidR="00857148" w:rsidRDefault="00857148" w:rsidP="001C6A35">
      <w:pPr>
        <w:ind w:left="720"/>
      </w:pPr>
      <w:r>
        <w:t xml:space="preserve">The patient demographic settings allow the update of the patient </w:t>
      </w:r>
      <w:r w:rsidR="00E44B4D">
        <w:t xml:space="preserve">details which are displayed at the top </w:t>
      </w:r>
      <w:r>
        <w:t>o</w:t>
      </w:r>
      <w:r w:rsidR="00E44B4D">
        <w:t>f</w:t>
      </w:r>
      <w:r>
        <w:t xml:space="preserve"> every screen of the MediPi Patient software. </w:t>
      </w:r>
      <w:r w:rsidR="009127AE">
        <w:t xml:space="preserve">Input the required information and press “Save Patient” button. Dates </w:t>
      </w:r>
      <w:r w:rsidR="00A460B0">
        <w:t xml:space="preserve">and NHS Number </w:t>
      </w:r>
      <w:r w:rsidR="009127AE">
        <w:t>are validated</w:t>
      </w:r>
      <w:r w:rsidR="00A460B0">
        <w:t>.</w:t>
      </w:r>
      <w:r w:rsidR="004A7EB2">
        <w:t xml:space="preserve"> Note: If you close the MediPi Admin software without clicking Save Patient the changes will </w:t>
      </w:r>
      <w:r w:rsidR="00E44B4D">
        <w:t xml:space="preserve">be lost and </w:t>
      </w:r>
      <w:r w:rsidR="004A7EB2">
        <w:t>not be</w:t>
      </w:r>
      <w:r w:rsidR="00E44B4D">
        <w:t xml:space="preserve"> saved</w:t>
      </w:r>
      <w:r w:rsidR="004A7EB2">
        <w:t>.</w:t>
      </w:r>
    </w:p>
    <w:p w:rsidR="00857148" w:rsidRDefault="00857148" w:rsidP="001C6A35">
      <w:pPr>
        <w:ind w:left="720"/>
      </w:pPr>
      <w:r>
        <w:rPr>
          <w:noProof/>
          <w:lang w:eastAsia="en-GB"/>
        </w:rPr>
        <w:drawing>
          <wp:inline distT="0" distB="0" distL="0" distR="0" wp14:anchorId="2C65D39F" wp14:editId="597433A2">
            <wp:extent cx="3327400" cy="68929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8137" cy="689451"/>
                    </a:xfrm>
                    <a:prstGeom prst="rect">
                      <a:avLst/>
                    </a:prstGeom>
                  </pic:spPr>
                </pic:pic>
              </a:graphicData>
            </a:graphic>
          </wp:inline>
        </w:drawing>
      </w:r>
    </w:p>
    <w:p w:rsidR="009127AE" w:rsidRDefault="004A7EB2" w:rsidP="001C6A35">
      <w:pPr>
        <w:pStyle w:val="Heading2"/>
        <w:numPr>
          <w:ilvl w:val="0"/>
          <w:numId w:val="26"/>
        </w:numPr>
      </w:pPr>
      <w:bookmarkStart w:id="17" w:name="_Toc490650153"/>
      <w:r>
        <w:t xml:space="preserve">Update the </w:t>
      </w:r>
      <w:r w:rsidR="009127AE">
        <w:t>Bluetooth Settings</w:t>
      </w:r>
      <w:bookmarkEnd w:id="17"/>
    </w:p>
    <w:p w:rsidR="00875405" w:rsidRDefault="00A460B0" w:rsidP="001C6A35">
      <w:pPr>
        <w:ind w:left="720"/>
      </w:pPr>
      <w:r>
        <w:t xml:space="preserve">MediPi requires MAC addresses for certain </w:t>
      </w:r>
      <w:r w:rsidR="00875405">
        <w:t xml:space="preserve">Bluetooth </w:t>
      </w:r>
      <w:r>
        <w:t>devices</w:t>
      </w:r>
      <w:r w:rsidR="00261C43">
        <w:t>.</w:t>
      </w:r>
      <w:r w:rsidR="00614220">
        <w:t xml:space="preserve"> Only devices which require this information will be displayed in the Bluetooth Serial Device dropdown box</w:t>
      </w:r>
      <w:r w:rsidR="00875405">
        <w:t xml:space="preserve"> (these are the Marsden Scales and the </w:t>
      </w:r>
      <w:proofErr w:type="spellStart"/>
      <w:r w:rsidR="00875405">
        <w:t>Nonin</w:t>
      </w:r>
      <w:proofErr w:type="spellEnd"/>
      <w:r w:rsidR="00875405">
        <w:t xml:space="preserve"> Pulse Oximeter)</w:t>
      </w:r>
      <w:r w:rsidR="00614220">
        <w:t>. Choose the appropriate device from the dropdown list and input its MAC address. The MAC address is in the format XX-XX-XX-XX-XX-XX</w:t>
      </w:r>
      <w:r w:rsidR="00875405">
        <w:t>.</w:t>
      </w:r>
    </w:p>
    <w:p w:rsidR="00875405" w:rsidRDefault="00875405" w:rsidP="001C6A35">
      <w:pPr>
        <w:pStyle w:val="ListParagraph"/>
        <w:numPr>
          <w:ilvl w:val="0"/>
          <w:numId w:val="25"/>
        </w:numPr>
        <w:ind w:left="1440"/>
      </w:pPr>
      <w:proofErr w:type="spellStart"/>
      <w:r>
        <w:t>Nonin</w:t>
      </w:r>
      <w:proofErr w:type="spellEnd"/>
      <w:r>
        <w:t xml:space="preserve"> Pulse Oximeter </w:t>
      </w:r>
      <w:r w:rsidR="00E44B4D">
        <w:t xml:space="preserve">MAC Address </w:t>
      </w:r>
      <w:r>
        <w:t xml:space="preserve">is embossed </w:t>
      </w:r>
      <w:r w:rsidR="00614220">
        <w:t xml:space="preserve">on the side of the device. </w:t>
      </w:r>
    </w:p>
    <w:p w:rsidR="00875405" w:rsidRDefault="00875405" w:rsidP="001C6A35">
      <w:pPr>
        <w:pStyle w:val="ListParagraph"/>
        <w:numPr>
          <w:ilvl w:val="0"/>
          <w:numId w:val="25"/>
        </w:numPr>
        <w:ind w:left="1440"/>
      </w:pPr>
      <w:r>
        <w:t xml:space="preserve">Marsden Scales MAC Address </w:t>
      </w:r>
      <w:r w:rsidR="00DD1397">
        <w:t xml:space="preserve">is not printed on the device itself but </w:t>
      </w:r>
      <w:r>
        <w:t xml:space="preserve">can be found by </w:t>
      </w:r>
      <w:r w:rsidR="00DD1397">
        <w:t>pressing</w:t>
      </w:r>
      <w:r>
        <w:t xml:space="preserve"> on the other Bluetooth taskbar icon</w:t>
      </w:r>
      <w:r w:rsidR="002D0517">
        <w:t xml:space="preserve"> </w:t>
      </w:r>
      <w:r w:rsidR="002D0517">
        <w:rPr>
          <w:noProof/>
          <w:lang w:eastAsia="en-GB"/>
        </w:rPr>
        <w:drawing>
          <wp:inline distT="0" distB="0" distL="0" distR="0" wp14:anchorId="59EDA285" wp14:editId="0C80ABE6">
            <wp:extent cx="239289" cy="272955"/>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486" cy="273179"/>
                    </a:xfrm>
                    <a:prstGeom prst="rect">
                      <a:avLst/>
                    </a:prstGeom>
                    <a:noFill/>
                    <a:ln>
                      <a:noFill/>
                    </a:ln>
                  </pic:spPr>
                </pic:pic>
              </a:graphicData>
            </a:graphic>
          </wp:inline>
        </w:drawing>
      </w:r>
      <w:r w:rsidR="00DD1397">
        <w:t xml:space="preserve">, choosing Devices from the dropdown menu which </w:t>
      </w:r>
      <w:proofErr w:type="gramStart"/>
      <w:r w:rsidR="00DD1397">
        <w:t>opens up</w:t>
      </w:r>
      <w:proofErr w:type="gramEnd"/>
      <w:r w:rsidR="00DD1397">
        <w:t xml:space="preserve"> a screen showing details of all the paired devices including the MAC address. The Marsden MAC address is displayed here.</w:t>
      </w:r>
    </w:p>
    <w:p w:rsidR="00DD1397" w:rsidRDefault="00DD1397" w:rsidP="001C6A35">
      <w:pPr>
        <w:ind w:left="720" w:firstLine="720"/>
      </w:pPr>
      <w:r>
        <w:rPr>
          <w:noProof/>
          <w:lang w:eastAsia="en-GB"/>
        </w:rPr>
        <w:lastRenderedPageBreak/>
        <mc:AlternateContent>
          <mc:Choice Requires="wps">
            <w:drawing>
              <wp:anchor distT="0" distB="0" distL="114300" distR="114300" simplePos="0" relativeHeight="251674624" behindDoc="0" locked="0" layoutInCell="1" allowOverlap="1" wp14:anchorId="3F4F5964" wp14:editId="62252C11">
                <wp:simplePos x="0" y="0"/>
                <wp:positionH relativeFrom="column">
                  <wp:posOffset>806275</wp:posOffset>
                </wp:positionH>
                <wp:positionV relativeFrom="paragraph">
                  <wp:posOffset>1279206</wp:posOffset>
                </wp:positionV>
                <wp:extent cx="184245" cy="695922"/>
                <wp:effectExtent l="49212" t="122238" r="0" b="150812"/>
                <wp:wrapNone/>
                <wp:docPr id="56" name="Down Arrow 56"/>
                <wp:cNvGraphicFramePr/>
                <a:graphic xmlns:a="http://schemas.openxmlformats.org/drawingml/2006/main">
                  <a:graphicData uri="http://schemas.microsoft.com/office/word/2010/wordprocessingShape">
                    <wps:wsp>
                      <wps:cNvSpPr/>
                      <wps:spPr>
                        <a:xfrm rot="15068268">
                          <a:off x="0" y="0"/>
                          <a:ext cx="184245" cy="695922"/>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7159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6" o:spid="_x0000_s1026" type="#_x0000_t67" style="position:absolute;margin-left:63.5pt;margin-top:100.7pt;width:14.5pt;height:54.8pt;rotation:-7134393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" adj="18741"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lang w:eastAsia="en-GB"/>
        </w:rPr>
        <w:drawing>
          <wp:inline distT="0" distB="0" distL="0" distR="0" wp14:anchorId="471860BE" wp14:editId="0D442754">
            <wp:extent cx="2763672" cy="210699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4085" cy="2107305"/>
                    </a:xfrm>
                    <a:prstGeom prst="rect">
                      <a:avLst/>
                    </a:prstGeom>
                    <a:noFill/>
                    <a:ln>
                      <a:noFill/>
                    </a:ln>
                  </pic:spPr>
                </pic:pic>
              </a:graphicData>
            </a:graphic>
          </wp:inline>
        </w:drawing>
      </w:r>
    </w:p>
    <w:p w:rsidR="00E44B4D" w:rsidRDefault="00E44B4D" w:rsidP="001C6A35">
      <w:pPr>
        <w:ind w:left="720"/>
      </w:pPr>
      <w:r>
        <w:t>(It might be a good idea for the HCT Technical Team to save this MAC Address and print it on the device as part of their labelling as it will mean in the future that it can be found more easily.)</w:t>
      </w:r>
    </w:p>
    <w:p w:rsidR="009127AE" w:rsidRDefault="00DD1397" w:rsidP="001C6A35">
      <w:pPr>
        <w:ind w:left="720"/>
      </w:pPr>
      <w:r>
        <w:t xml:space="preserve">The MAC address </w:t>
      </w:r>
      <w:r w:rsidR="00614220">
        <w:t xml:space="preserve">can be input with or without the hyphens. After inputting </w:t>
      </w:r>
      <w:r w:rsidR="00614220" w:rsidRPr="001C6A35">
        <w:rPr>
          <w:b/>
          <w:i/>
        </w:rPr>
        <w:t>each</w:t>
      </w:r>
      <w:r w:rsidR="00614220">
        <w:t xml:space="preserve"> MAC address click “Save BT Serial MAC” button in turn</w:t>
      </w:r>
      <w:r w:rsidR="00050413">
        <w:t>,</w:t>
      </w:r>
      <w:r w:rsidR="00614220">
        <w:t xml:space="preserve"> before inputting any other device’s MAC </w:t>
      </w:r>
      <w:proofErr w:type="gramStart"/>
      <w:r w:rsidR="00614220">
        <w:t>address</w:t>
      </w:r>
      <w:r w:rsidR="00526703">
        <w:t xml:space="preserve"> .</w:t>
      </w:r>
      <w:proofErr w:type="gramEnd"/>
      <w:r w:rsidR="00526703">
        <w:t xml:space="preserve"> Note: If you close the MediPi Admin software </w:t>
      </w:r>
      <w:r w:rsidR="00050413">
        <w:t xml:space="preserve">or change to a different MAC address using the dropdown box </w:t>
      </w:r>
      <w:r w:rsidR="00526703">
        <w:t>without clicking Save BT Serial MAC</w:t>
      </w:r>
      <w:r w:rsidR="00050413">
        <w:t xml:space="preserve">, then </w:t>
      </w:r>
      <w:r w:rsidR="00526703">
        <w:t xml:space="preserve">the </w:t>
      </w:r>
      <w:r w:rsidR="00E44B4D">
        <w:t>changes will be lost and not be saved.</w:t>
      </w:r>
    </w:p>
    <w:p w:rsidR="00261C43" w:rsidRDefault="00614220" w:rsidP="001C6A35">
      <w:pPr>
        <w:ind w:left="720"/>
      </w:pPr>
      <w:r>
        <w:rPr>
          <w:noProof/>
          <w:lang w:eastAsia="en-GB"/>
        </w:rPr>
        <w:drawing>
          <wp:inline distT="0" distB="0" distL="0" distR="0" wp14:anchorId="0AA56DE0" wp14:editId="0774F23C">
            <wp:extent cx="3296920" cy="50757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97651" cy="507682"/>
                    </a:xfrm>
                    <a:prstGeom prst="rect">
                      <a:avLst/>
                    </a:prstGeom>
                  </pic:spPr>
                </pic:pic>
              </a:graphicData>
            </a:graphic>
          </wp:inline>
        </w:drawing>
      </w:r>
    </w:p>
    <w:p w:rsidR="00AA2DDD" w:rsidRDefault="00AA2DDD"/>
    <w:p w:rsidR="00614220" w:rsidRDefault="00614220" w:rsidP="001C6A35">
      <w:pPr>
        <w:pStyle w:val="Heading2"/>
        <w:numPr>
          <w:ilvl w:val="0"/>
          <w:numId w:val="26"/>
        </w:numPr>
      </w:pPr>
      <w:bookmarkStart w:id="18" w:name="_Toc490650154"/>
      <w:r>
        <w:t>Set</w:t>
      </w:r>
      <w:r w:rsidR="00DD1397">
        <w:t xml:space="preserve"> the</w:t>
      </w:r>
      <w:r>
        <w:t xml:space="preserve"> Time on the Physiological Devices</w:t>
      </w:r>
      <w:bookmarkEnd w:id="18"/>
    </w:p>
    <w:p w:rsidR="00050413" w:rsidRDefault="00614220" w:rsidP="001C6A35">
      <w:pPr>
        <w:ind w:left="720"/>
      </w:pPr>
      <w:r>
        <w:t xml:space="preserve">It is vitally important that MediPi can rely on the </w:t>
      </w:r>
      <w:r w:rsidR="00A3684A">
        <w:t xml:space="preserve">accuracy of the </w:t>
      </w:r>
      <w:r>
        <w:t xml:space="preserve">timestamps from the devices and on the time of the MediPi Patient unit itself. The MediPi Patient Unit sets its time from a dedicated time server automatically and will not allow any data to be taken until it has successfully made this synchronisation. </w:t>
      </w:r>
    </w:p>
    <w:p w:rsidR="0051749A" w:rsidRDefault="00050413" w:rsidP="001C6A35">
      <w:pPr>
        <w:ind w:left="720"/>
      </w:pPr>
      <w:r>
        <w:t>It</w:t>
      </w:r>
      <w:r w:rsidR="00614220">
        <w:t xml:space="preserve"> is required</w:t>
      </w:r>
      <w:r w:rsidR="0051749A">
        <w:t xml:space="preserve"> </w:t>
      </w:r>
      <w:r w:rsidR="00614220">
        <w:t>that</w:t>
      </w:r>
      <w:r w:rsidR="0051749A">
        <w:t>,</w:t>
      </w:r>
      <w:r w:rsidR="00614220">
        <w:t xml:space="preserve"> for physiological devices which can store </w:t>
      </w:r>
      <w:r w:rsidR="0051749A">
        <w:t>historic</w:t>
      </w:r>
      <w:r w:rsidR="00614220">
        <w:t xml:space="preserve"> readings</w:t>
      </w:r>
      <w:r w:rsidR="0051749A">
        <w:t xml:space="preserve">, </w:t>
      </w:r>
      <w:r w:rsidR="00614220">
        <w:t xml:space="preserve">the time is set correctly on the </w:t>
      </w:r>
      <w:r>
        <w:t xml:space="preserve">physiological </w:t>
      </w:r>
      <w:r w:rsidR="00614220">
        <w:t xml:space="preserve">device itself. </w:t>
      </w:r>
      <w:r w:rsidR="002A15D9">
        <w:t xml:space="preserve">Only the devices which need synchronisation appear in the MediPi Admin Settings screen: </w:t>
      </w:r>
    </w:p>
    <w:p w:rsidR="002A15D9" w:rsidRDefault="002A15D9" w:rsidP="001C6A35">
      <w:pPr>
        <w:ind w:left="720"/>
      </w:pPr>
      <w:r>
        <w:rPr>
          <w:noProof/>
          <w:lang w:eastAsia="en-GB"/>
        </w:rPr>
        <w:drawing>
          <wp:inline distT="0" distB="0" distL="0" distR="0" wp14:anchorId="2C7DA2B1" wp14:editId="6AD7314C">
            <wp:extent cx="5725160" cy="1256030"/>
            <wp:effectExtent l="0" t="0" r="889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1256030"/>
                    </a:xfrm>
                    <a:prstGeom prst="rect">
                      <a:avLst/>
                    </a:prstGeom>
                    <a:noFill/>
                    <a:ln>
                      <a:noFill/>
                    </a:ln>
                  </pic:spPr>
                </pic:pic>
              </a:graphicData>
            </a:graphic>
          </wp:inline>
        </w:drawing>
      </w:r>
    </w:p>
    <w:p w:rsidR="00117868" w:rsidRDefault="00117868" w:rsidP="001C6A35">
      <w:pPr>
        <w:pStyle w:val="Heading3"/>
        <w:ind w:left="720"/>
      </w:pPr>
      <w:bookmarkStart w:id="19" w:name="_Toc490650155"/>
      <w:r>
        <w:lastRenderedPageBreak/>
        <w:t>Marsden M430 scales</w:t>
      </w:r>
      <w:bookmarkEnd w:id="19"/>
    </w:p>
    <w:p w:rsidR="00614220" w:rsidRDefault="0051749A" w:rsidP="001C6A35">
      <w:pPr>
        <w:ind w:left="720"/>
      </w:pPr>
      <w:r>
        <w:t>The Marsden scales can only transmit its data in real time and even</w:t>
      </w:r>
      <w:r w:rsidR="00A3684A">
        <w:t xml:space="preserve"> </w:t>
      </w:r>
      <w:r>
        <w:t>though time can be set on the device itself MediPi opts to use its own timestamp</w:t>
      </w:r>
      <w:r w:rsidR="00050413">
        <w:t xml:space="preserve"> so no synchronisation is necessary.</w:t>
      </w:r>
    </w:p>
    <w:p w:rsidR="00117868" w:rsidRDefault="00117868" w:rsidP="001C6A35">
      <w:pPr>
        <w:pStyle w:val="Heading3"/>
        <w:ind w:left="720"/>
      </w:pPr>
      <w:bookmarkStart w:id="20" w:name="_Toc490650156"/>
      <w:r>
        <w:t>Braun Pro 6000 Tympanic Thermometer</w:t>
      </w:r>
      <w:bookmarkEnd w:id="20"/>
    </w:p>
    <w:p w:rsidR="00117868" w:rsidRPr="00117868" w:rsidRDefault="00117868" w:rsidP="001C6A35">
      <w:pPr>
        <w:ind w:left="720"/>
      </w:pPr>
      <w:r>
        <w:t>As the input from this device is a manual process the timestamp comes from the MediPi Patient unit</w:t>
      </w:r>
      <w:r w:rsidR="00050413">
        <w:t xml:space="preserve"> and no synchronisation is necessary.</w:t>
      </w:r>
    </w:p>
    <w:p w:rsidR="0051749A" w:rsidRDefault="0051749A" w:rsidP="001C6A35">
      <w:pPr>
        <w:pStyle w:val="Heading3"/>
        <w:ind w:left="720"/>
      </w:pPr>
      <w:bookmarkStart w:id="21" w:name="_Toc490650157"/>
      <w:r>
        <w:t>Omron</w:t>
      </w:r>
      <w:r w:rsidR="00FD6D4D">
        <w:t xml:space="preserve"> 708-BT Blood Pressure Meter</w:t>
      </w:r>
      <w:bookmarkEnd w:id="21"/>
    </w:p>
    <w:p w:rsidR="00FD6D4D" w:rsidRDefault="00FD6D4D" w:rsidP="001C6A35">
      <w:pPr>
        <w:ind w:left="720"/>
      </w:pPr>
      <w:r>
        <w:t>To set the time on the device</w:t>
      </w:r>
      <w:r w:rsidR="002A15D9">
        <w:t xml:space="preserve"> press “Update Time” on the MediPi Screen then carefully follow the words and picture instructions displayed</w:t>
      </w:r>
      <w:r>
        <w:t>: (taken from the Omron guide)</w:t>
      </w:r>
    </w:p>
    <w:p w:rsidR="0051749A" w:rsidRDefault="003F46D2" w:rsidP="001C6A35">
      <w:pPr>
        <w:ind w:left="720"/>
      </w:pPr>
      <w:r>
        <w:rPr>
          <w:noProof/>
          <w:lang w:eastAsia="en-GB"/>
        </w:rPr>
        <mc:AlternateContent>
          <mc:Choice Requires="wps">
            <w:drawing>
              <wp:anchor distT="0" distB="0" distL="114300" distR="114300" simplePos="0" relativeHeight="251645952" behindDoc="0" locked="0" layoutInCell="1" allowOverlap="1" wp14:anchorId="5C8B1802" wp14:editId="5F24F80A">
                <wp:simplePos x="0" y="0"/>
                <wp:positionH relativeFrom="column">
                  <wp:posOffset>829310</wp:posOffset>
                </wp:positionH>
                <wp:positionV relativeFrom="paragraph">
                  <wp:posOffset>652780</wp:posOffset>
                </wp:positionV>
                <wp:extent cx="269240" cy="264160"/>
                <wp:effectExtent l="0" t="0" r="16510" b="21590"/>
                <wp:wrapNone/>
                <wp:docPr id="27" name="Text Box 27"/>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B1802" id="_x0000_t202" coordsize="21600,21600" o:spt="202" path="m,l,21600r21600,l21600,xe">
                <v:stroke joinstyle="miter"/>
                <v:path gradientshapeok="t" o:connecttype="rect"/>
              </v:shapetype>
              <v:shape id="Text Box 27" o:spid="_x0000_s1026" type="#_x0000_t202" style="position:absolute;left:0;text-align:left;margin-left:65.3pt;margin-top:51.4pt;width:21.2pt;height:20.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" fillcolor="white [3201]" strokeweight=".5pt">
                <v:textbox>
                  <w:txbxContent>
                    <w:p w:rsidR="00AA2F16" w:rsidRDefault="00AA2F16">
                      <w:r>
                        <w:t>111</w:t>
                      </w:r>
                    </w:p>
                  </w:txbxContent>
                </v:textbox>
              </v:shape>
            </w:pict>
          </mc:Fallback>
        </mc:AlternateContent>
      </w:r>
      <w:r w:rsidR="00FD6D4D">
        <w:rPr>
          <w:noProof/>
          <w:lang w:eastAsia="en-GB"/>
        </w:rPr>
        <mc:AlternateContent>
          <mc:Choice Requires="wps">
            <w:drawing>
              <wp:anchor distT="0" distB="0" distL="114300" distR="114300" simplePos="0" relativeHeight="251656192" behindDoc="0" locked="0" layoutInCell="1" allowOverlap="1" wp14:anchorId="284C8661" wp14:editId="1ACBFC8D">
                <wp:simplePos x="0" y="0"/>
                <wp:positionH relativeFrom="column">
                  <wp:posOffset>782320</wp:posOffset>
                </wp:positionH>
                <wp:positionV relativeFrom="paragraph">
                  <wp:posOffset>1799590</wp:posOffset>
                </wp:positionV>
                <wp:extent cx="269240" cy="264160"/>
                <wp:effectExtent l="0" t="0" r="16510" b="21590"/>
                <wp:wrapNone/>
                <wp:docPr id="32" name="Text Box 32"/>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sidP="00FD6D4D">
                            <w:r>
                              <w:t>711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C8661" id="Text Box 32" o:spid="_x0000_s1027" type="#_x0000_t202" style="position:absolute;left:0;text-align:left;margin-left:61.6pt;margin-top:141.7pt;width:21.2pt;height:2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" fillcolor="white [3201]" strokeweight=".5pt">
                <v:textbox>
                  <w:txbxContent>
                    <w:p w:rsidR="00AA2F16" w:rsidRDefault="00AA2F16" w:rsidP="00FD6D4D">
                      <w:r>
                        <w:t>711</w:t>
                      </w:r>
                    </w:p>
                  </w:txbxContent>
                </v:textbox>
              </v:shape>
            </w:pict>
          </mc:Fallback>
        </mc:AlternateContent>
      </w:r>
      <w:r w:rsidR="00FD6D4D">
        <w:rPr>
          <w:noProof/>
          <w:lang w:eastAsia="en-GB"/>
        </w:rPr>
        <mc:AlternateContent>
          <mc:Choice Requires="wps">
            <w:drawing>
              <wp:anchor distT="0" distB="0" distL="114300" distR="114300" simplePos="0" relativeHeight="251666432" behindDoc="0" locked="0" layoutInCell="1" allowOverlap="1" wp14:anchorId="1EA46160" wp14:editId="2338638A">
                <wp:simplePos x="0" y="0"/>
                <wp:positionH relativeFrom="column">
                  <wp:posOffset>5024120</wp:posOffset>
                </wp:positionH>
                <wp:positionV relativeFrom="paragraph">
                  <wp:posOffset>900430</wp:posOffset>
                </wp:positionV>
                <wp:extent cx="406400" cy="350520"/>
                <wp:effectExtent l="8890" t="0" r="21590" b="21590"/>
                <wp:wrapNone/>
                <wp:docPr id="38" name="U-Turn Arrow 38"/>
                <wp:cNvGraphicFramePr/>
                <a:graphic xmlns:a="http://schemas.openxmlformats.org/drawingml/2006/main">
                  <a:graphicData uri="http://schemas.microsoft.com/office/word/2010/wordprocessingShape">
                    <wps:wsp>
                      <wps:cNvSpPr/>
                      <wps:spPr>
                        <a:xfrm rot="5400000">
                          <a:off x="0" y="0"/>
                          <a:ext cx="406400" cy="35052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C1250" id="U-Turn Arrow 38" o:spid="_x0000_s1026" style="position:absolute;margin-left:395.6pt;margin-top:70.9pt;width:32pt;height:27.6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0640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" path="m,350520l,153353c,68658,68658,,153353,r55880,c293928,,362586,68658,362586,153353v,7302,-1,14605,-1,21907l406400,175260r-87630,87630l231140,175260r43815,l274955,153353v,-36298,-29425,-65723,-65723,-65723l153353,87630v-36298,,-65723,29425,-65723,65723l87630,350520,,350520xe" fillcolor="#4f81bd [3204]" strokecolor="#243f60 [1604]" strokeweight="2pt">
                <v:path arrowok="t" o:connecttype="custom" o:connectlocs="0,350520;0,153353;153353,0;209233,0;362586,153353;362585,175260;406400,175260;318770,262890;231140,175260;274955,175260;274955,153353;209232,87630;153353,87630;87630,153353;87630,350520;0,350520" o:connectangles="0,0,0,0,0,0,0,0,0,0,0,0,0,0,0,0"/>
              </v:shape>
            </w:pict>
          </mc:Fallback>
        </mc:AlternateContent>
      </w:r>
      <w:r w:rsidR="00FD6D4D">
        <w:rPr>
          <w:noProof/>
          <w:lang w:eastAsia="en-GB"/>
        </w:rPr>
        <mc:AlternateContent>
          <mc:Choice Requires="wps">
            <w:drawing>
              <wp:anchor distT="0" distB="0" distL="114300" distR="114300" simplePos="0" relativeHeight="251664384" behindDoc="0" locked="0" layoutInCell="1" allowOverlap="1" wp14:anchorId="454F596F" wp14:editId="1026C8ED">
                <wp:simplePos x="0" y="0"/>
                <wp:positionH relativeFrom="column">
                  <wp:posOffset>3952240</wp:posOffset>
                </wp:positionH>
                <wp:positionV relativeFrom="paragraph">
                  <wp:posOffset>265430</wp:posOffset>
                </wp:positionV>
                <wp:extent cx="142240" cy="147320"/>
                <wp:effectExtent l="0" t="19050" r="29210" b="43180"/>
                <wp:wrapNone/>
                <wp:docPr id="36" name="Right Arrow 36"/>
                <wp:cNvGraphicFramePr/>
                <a:graphic xmlns:a="http://schemas.openxmlformats.org/drawingml/2006/main">
                  <a:graphicData uri="http://schemas.microsoft.com/office/word/2010/wordprocessingShape">
                    <wps:wsp>
                      <wps:cNvSpPr/>
                      <wps:spPr>
                        <a:xfrm>
                          <a:off x="0" y="0"/>
                          <a:ext cx="142240" cy="1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1AEE7" id="Right Arrow 36" o:spid="_x0000_s1026" type="#_x0000_t13" style="position:absolute;margin-left:311.2pt;margin-top:20.9pt;width:11.2pt;height:1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" adj="10800" fillcolor="#4f81bd [3204]" strokecolor="#243f60 [1604]" strokeweight="2pt"/>
            </w:pict>
          </mc:Fallback>
        </mc:AlternateContent>
      </w:r>
      <w:r w:rsidR="00FD6D4D">
        <w:rPr>
          <w:noProof/>
          <w:lang w:eastAsia="en-GB"/>
        </w:rPr>
        <mc:AlternateContent>
          <mc:Choice Requires="wps">
            <w:drawing>
              <wp:anchor distT="0" distB="0" distL="114300" distR="114300" simplePos="0" relativeHeight="251662336" behindDoc="0" locked="0" layoutInCell="1" allowOverlap="1" wp14:anchorId="3AF6D828" wp14:editId="2ACF48E1">
                <wp:simplePos x="0" y="0"/>
                <wp:positionH relativeFrom="column">
                  <wp:posOffset>3053080</wp:posOffset>
                </wp:positionH>
                <wp:positionV relativeFrom="paragraph">
                  <wp:posOffset>260350</wp:posOffset>
                </wp:positionV>
                <wp:extent cx="142240" cy="147320"/>
                <wp:effectExtent l="0" t="19050" r="29210" b="43180"/>
                <wp:wrapNone/>
                <wp:docPr id="35" name="Right Arrow 35"/>
                <wp:cNvGraphicFramePr/>
                <a:graphic xmlns:a="http://schemas.openxmlformats.org/drawingml/2006/main">
                  <a:graphicData uri="http://schemas.microsoft.com/office/word/2010/wordprocessingShape">
                    <wps:wsp>
                      <wps:cNvSpPr/>
                      <wps:spPr>
                        <a:xfrm>
                          <a:off x="0" y="0"/>
                          <a:ext cx="142240" cy="1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60F3B" id="Right Arrow 35" o:spid="_x0000_s1026" type="#_x0000_t13" style="position:absolute;margin-left:240.4pt;margin-top:20.5pt;width:11.2pt;height:1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" adj="10800" fillcolor="#4f81bd [3204]" strokecolor="#243f60 [1604]" strokeweight="2pt"/>
            </w:pict>
          </mc:Fallback>
        </mc:AlternateContent>
      </w:r>
      <w:r w:rsidR="00FD6D4D">
        <w:rPr>
          <w:noProof/>
          <w:lang w:eastAsia="en-GB"/>
        </w:rPr>
        <mc:AlternateContent>
          <mc:Choice Requires="wps">
            <w:drawing>
              <wp:anchor distT="0" distB="0" distL="114300" distR="114300" simplePos="0" relativeHeight="251660288" behindDoc="0" locked="0" layoutInCell="1" allowOverlap="1" wp14:anchorId="6D2BAB1D" wp14:editId="3F506D66">
                <wp:simplePos x="0" y="0"/>
                <wp:positionH relativeFrom="column">
                  <wp:posOffset>2092960</wp:posOffset>
                </wp:positionH>
                <wp:positionV relativeFrom="paragraph">
                  <wp:posOffset>255270</wp:posOffset>
                </wp:positionV>
                <wp:extent cx="142240" cy="147320"/>
                <wp:effectExtent l="0" t="19050" r="29210" b="43180"/>
                <wp:wrapNone/>
                <wp:docPr id="34" name="Right Arrow 34"/>
                <wp:cNvGraphicFramePr/>
                <a:graphic xmlns:a="http://schemas.openxmlformats.org/drawingml/2006/main">
                  <a:graphicData uri="http://schemas.microsoft.com/office/word/2010/wordprocessingShape">
                    <wps:wsp>
                      <wps:cNvSpPr/>
                      <wps:spPr>
                        <a:xfrm>
                          <a:off x="0" y="0"/>
                          <a:ext cx="142240" cy="1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FA279" id="Right Arrow 34" o:spid="_x0000_s1026" type="#_x0000_t13" style="position:absolute;margin-left:164.8pt;margin-top:20.1pt;width:11.2pt;height:1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" adj="10800" fillcolor="#4f81bd [3204]" strokecolor="#243f60 [1604]" strokeweight="2pt"/>
            </w:pict>
          </mc:Fallback>
        </mc:AlternateContent>
      </w:r>
      <w:r w:rsidR="00FD6D4D">
        <w:rPr>
          <w:noProof/>
          <w:lang w:eastAsia="en-GB"/>
        </w:rPr>
        <mc:AlternateContent>
          <mc:Choice Requires="wps">
            <w:drawing>
              <wp:anchor distT="0" distB="0" distL="114300" distR="114300" simplePos="0" relativeHeight="251658240" behindDoc="0" locked="0" layoutInCell="1" allowOverlap="1" wp14:anchorId="0B81B142" wp14:editId="0979E43B">
                <wp:simplePos x="0" y="0"/>
                <wp:positionH relativeFrom="column">
                  <wp:posOffset>1183640</wp:posOffset>
                </wp:positionH>
                <wp:positionV relativeFrom="paragraph">
                  <wp:posOffset>250190</wp:posOffset>
                </wp:positionV>
                <wp:extent cx="142240" cy="147320"/>
                <wp:effectExtent l="0" t="19050" r="29210" b="43180"/>
                <wp:wrapNone/>
                <wp:docPr id="33" name="Right Arrow 33"/>
                <wp:cNvGraphicFramePr/>
                <a:graphic xmlns:a="http://schemas.openxmlformats.org/drawingml/2006/main">
                  <a:graphicData uri="http://schemas.microsoft.com/office/word/2010/wordprocessingShape">
                    <wps:wsp>
                      <wps:cNvSpPr/>
                      <wps:spPr>
                        <a:xfrm>
                          <a:off x="0" y="0"/>
                          <a:ext cx="142240" cy="1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32E75" id="Right Arrow 33" o:spid="_x0000_s1026" type="#_x0000_t13" style="position:absolute;margin-left:93.2pt;margin-top:19.7pt;width:11.2pt;height:11.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" adj="10800" fillcolor="#4f81bd [3204]" strokecolor="#243f60 [1604]" strokeweight="2pt"/>
            </w:pict>
          </mc:Fallback>
        </mc:AlternateContent>
      </w:r>
      <w:r w:rsidR="0051749A">
        <w:rPr>
          <w:noProof/>
          <w:lang w:eastAsia="en-GB"/>
        </w:rPr>
        <mc:AlternateContent>
          <mc:Choice Requires="wps">
            <w:drawing>
              <wp:anchor distT="0" distB="0" distL="114300" distR="114300" simplePos="0" relativeHeight="251654144" behindDoc="0" locked="0" layoutInCell="1" allowOverlap="1" wp14:anchorId="24356834" wp14:editId="2FEB5248">
                <wp:simplePos x="0" y="0"/>
                <wp:positionH relativeFrom="column">
                  <wp:posOffset>4577080</wp:posOffset>
                </wp:positionH>
                <wp:positionV relativeFrom="paragraph">
                  <wp:posOffset>768350</wp:posOffset>
                </wp:positionV>
                <wp:extent cx="269240" cy="264160"/>
                <wp:effectExtent l="0" t="0" r="16510" b="21590"/>
                <wp:wrapNone/>
                <wp:docPr id="31" name="Text Box 31"/>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sidP="0051749A">
                            <w:r>
                              <w:t>611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56834" id="Text Box 31" o:spid="_x0000_s1028" type="#_x0000_t202" style="position:absolute;left:0;text-align:left;margin-left:360.4pt;margin-top:60.5pt;width:21.2pt;height:2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" fillcolor="white [3201]" strokeweight=".5pt">
                <v:textbox>
                  <w:txbxContent>
                    <w:p w:rsidR="00AA2F16" w:rsidRDefault="00AA2F16" w:rsidP="0051749A">
                      <w:r>
                        <w:t>611</w:t>
                      </w:r>
                    </w:p>
                  </w:txbxContent>
                </v:textbox>
              </v:shape>
            </w:pict>
          </mc:Fallback>
        </mc:AlternateContent>
      </w:r>
      <w:r w:rsidR="0051749A">
        <w:rPr>
          <w:noProof/>
          <w:lang w:eastAsia="en-GB"/>
        </w:rPr>
        <mc:AlternateContent>
          <mc:Choice Requires="wps">
            <w:drawing>
              <wp:anchor distT="0" distB="0" distL="114300" distR="114300" simplePos="0" relativeHeight="251652096" behindDoc="0" locked="0" layoutInCell="1" allowOverlap="1" wp14:anchorId="71C06141" wp14:editId="7C5FF74A">
                <wp:simplePos x="0" y="0"/>
                <wp:positionH relativeFrom="column">
                  <wp:posOffset>3683000</wp:posOffset>
                </wp:positionH>
                <wp:positionV relativeFrom="paragraph">
                  <wp:posOffset>753110</wp:posOffset>
                </wp:positionV>
                <wp:extent cx="269240" cy="264160"/>
                <wp:effectExtent l="0" t="0" r="16510" b="21590"/>
                <wp:wrapNone/>
                <wp:docPr id="30" name="Text Box 30"/>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sidP="0051749A">
                            <w:r>
                              <w:t>511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6141" id="Text Box 30" o:spid="_x0000_s1029" type="#_x0000_t202" style="position:absolute;left:0;text-align:left;margin-left:290pt;margin-top:59.3pt;width:21.2pt;height:20.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" fillcolor="white [3201]" strokeweight=".5pt">
                <v:textbox>
                  <w:txbxContent>
                    <w:p w:rsidR="00AA2F16" w:rsidRDefault="00AA2F16" w:rsidP="0051749A">
                      <w:r>
                        <w:t>511</w:t>
                      </w:r>
                    </w:p>
                  </w:txbxContent>
                </v:textbox>
              </v:shape>
            </w:pict>
          </mc:Fallback>
        </mc:AlternateContent>
      </w:r>
      <w:r w:rsidR="0051749A">
        <w:rPr>
          <w:noProof/>
          <w:lang w:eastAsia="en-GB"/>
        </w:rPr>
        <mc:AlternateContent>
          <mc:Choice Requires="wps">
            <w:drawing>
              <wp:anchor distT="0" distB="0" distL="114300" distR="114300" simplePos="0" relativeHeight="251650048" behindDoc="0" locked="0" layoutInCell="1" allowOverlap="1" wp14:anchorId="089EDBAE" wp14:editId="515E572F">
                <wp:simplePos x="0" y="0"/>
                <wp:positionH relativeFrom="column">
                  <wp:posOffset>2758440</wp:posOffset>
                </wp:positionH>
                <wp:positionV relativeFrom="paragraph">
                  <wp:posOffset>768350</wp:posOffset>
                </wp:positionV>
                <wp:extent cx="269240" cy="264160"/>
                <wp:effectExtent l="0" t="0" r="16510" b="21590"/>
                <wp:wrapNone/>
                <wp:docPr id="29" name="Text Box 29"/>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sidP="0051749A">
                            <w: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EDBAE" id="Text Box 29" o:spid="_x0000_s1030" type="#_x0000_t202" style="position:absolute;left:0;text-align:left;margin-left:217.2pt;margin-top:60.5pt;width:21.2pt;height:20.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" fillcolor="white [3201]" strokeweight=".5pt">
                <v:textbox>
                  <w:txbxContent>
                    <w:p w:rsidR="00AA2F16" w:rsidRDefault="00AA2F16" w:rsidP="0051749A">
                      <w:r>
                        <w:t>411</w:t>
                      </w:r>
                    </w:p>
                  </w:txbxContent>
                </v:textbox>
              </v:shape>
            </w:pict>
          </mc:Fallback>
        </mc:AlternateContent>
      </w:r>
      <w:r w:rsidR="0051749A">
        <w:rPr>
          <w:noProof/>
          <w:lang w:eastAsia="en-GB"/>
        </w:rPr>
        <mc:AlternateContent>
          <mc:Choice Requires="wps">
            <w:drawing>
              <wp:anchor distT="0" distB="0" distL="114300" distR="114300" simplePos="0" relativeHeight="251648000" behindDoc="0" locked="0" layoutInCell="1" allowOverlap="1" wp14:anchorId="2B439006" wp14:editId="59F909E0">
                <wp:simplePos x="0" y="0"/>
                <wp:positionH relativeFrom="column">
                  <wp:posOffset>1788160</wp:posOffset>
                </wp:positionH>
                <wp:positionV relativeFrom="paragraph">
                  <wp:posOffset>768350</wp:posOffset>
                </wp:positionV>
                <wp:extent cx="269240" cy="264160"/>
                <wp:effectExtent l="0" t="0" r="16510" b="21590"/>
                <wp:wrapNone/>
                <wp:docPr id="28" name="Text Box 28"/>
                <wp:cNvGraphicFramePr/>
                <a:graphic xmlns:a="http://schemas.openxmlformats.org/drawingml/2006/main">
                  <a:graphicData uri="http://schemas.microsoft.com/office/word/2010/wordprocessingShape">
                    <wps:wsp>
                      <wps:cNvSpPr txBox="1"/>
                      <wps:spPr>
                        <a:xfrm>
                          <a:off x="0" y="0"/>
                          <a:ext cx="269240" cy="264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F16" w:rsidRDefault="00AA2F16" w:rsidP="0051749A">
                            <w:r>
                              <w:t>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39006" id="Text Box 28" o:spid="_x0000_s1031" type="#_x0000_t202" style="position:absolute;left:0;text-align:left;margin-left:140.8pt;margin-top:60.5pt;width:21.2pt;height:2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" fillcolor="white [3201]" strokeweight=".5pt">
                <v:textbox>
                  <w:txbxContent>
                    <w:p w:rsidR="00AA2F16" w:rsidRDefault="00AA2F16" w:rsidP="0051749A">
                      <w:r>
                        <w:t>211</w:t>
                      </w:r>
                    </w:p>
                  </w:txbxContent>
                </v:textbox>
              </v:shape>
            </w:pict>
          </mc:Fallback>
        </mc:AlternateContent>
      </w:r>
      <w:r w:rsidR="0051749A">
        <w:rPr>
          <w:noProof/>
          <w:lang w:eastAsia="en-GB"/>
        </w:rPr>
        <w:drawing>
          <wp:inline distT="0" distB="0" distL="0" distR="0" wp14:anchorId="41FCAC18" wp14:editId="1562E6C5">
            <wp:extent cx="1219200" cy="990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19200" cy="990600"/>
                    </a:xfrm>
                    <a:prstGeom prst="rect">
                      <a:avLst/>
                    </a:prstGeom>
                  </pic:spPr>
                </pic:pic>
              </a:graphicData>
            </a:graphic>
          </wp:inline>
        </w:drawing>
      </w:r>
      <w:r w:rsidR="0051749A">
        <w:rPr>
          <w:noProof/>
          <w:lang w:eastAsia="en-GB"/>
        </w:rPr>
        <w:drawing>
          <wp:inline distT="0" distB="0" distL="0" distR="0" wp14:anchorId="0E3BC313" wp14:editId="25B76986">
            <wp:extent cx="929640" cy="94176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29511" cy="941634"/>
                    </a:xfrm>
                    <a:prstGeom prst="rect">
                      <a:avLst/>
                    </a:prstGeom>
                  </pic:spPr>
                </pic:pic>
              </a:graphicData>
            </a:graphic>
          </wp:inline>
        </w:drawing>
      </w:r>
      <w:r w:rsidR="0051749A">
        <w:rPr>
          <w:noProof/>
          <w:lang w:eastAsia="en-GB"/>
        </w:rPr>
        <w:drawing>
          <wp:inline distT="0" distB="0" distL="0" distR="0" wp14:anchorId="0858074F" wp14:editId="341D1C12">
            <wp:extent cx="943204" cy="91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4.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43875" cy="915601"/>
                    </a:xfrm>
                    <a:prstGeom prst="rect">
                      <a:avLst/>
                    </a:prstGeom>
                  </pic:spPr>
                </pic:pic>
              </a:graphicData>
            </a:graphic>
          </wp:inline>
        </w:drawing>
      </w:r>
      <w:r w:rsidR="0051749A">
        <w:rPr>
          <w:noProof/>
          <w:lang w:eastAsia="en-GB"/>
        </w:rPr>
        <w:drawing>
          <wp:inline distT="0" distB="0" distL="0" distR="0" wp14:anchorId="5BCAA51F" wp14:editId="082D7427">
            <wp:extent cx="904240" cy="9194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05588" cy="920826"/>
                    </a:xfrm>
                    <a:prstGeom prst="rect">
                      <a:avLst/>
                    </a:prstGeom>
                  </pic:spPr>
                </pic:pic>
              </a:graphicData>
            </a:graphic>
          </wp:inline>
        </w:drawing>
      </w:r>
      <w:r w:rsidR="0051749A">
        <w:rPr>
          <w:noProof/>
          <w:lang w:eastAsia="en-GB"/>
        </w:rPr>
        <w:drawing>
          <wp:inline distT="0" distB="0" distL="0" distR="0" wp14:anchorId="52CDA022" wp14:editId="35851962">
            <wp:extent cx="912738" cy="9296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6.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4400" cy="931333"/>
                    </a:xfrm>
                    <a:prstGeom prst="rect">
                      <a:avLst/>
                    </a:prstGeom>
                  </pic:spPr>
                </pic:pic>
              </a:graphicData>
            </a:graphic>
          </wp:inline>
        </w:drawing>
      </w:r>
      <w:r w:rsidR="0051749A">
        <w:rPr>
          <w:noProof/>
          <w:lang w:eastAsia="en-GB"/>
        </w:rPr>
        <w:drawing>
          <wp:inline distT="0" distB="0" distL="0" distR="0" wp14:anchorId="4E2BA70F" wp14:editId="7BB4B7D9">
            <wp:extent cx="1153160" cy="1188268"/>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ron_time_7.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53486" cy="1188603"/>
                    </a:xfrm>
                    <a:prstGeom prst="rect">
                      <a:avLst/>
                    </a:prstGeom>
                  </pic:spPr>
                </pic:pic>
              </a:graphicData>
            </a:graphic>
          </wp:inline>
        </w:drawing>
      </w:r>
    </w:p>
    <w:p w:rsidR="002A15D9" w:rsidRDefault="0051749A" w:rsidP="001C6A35">
      <w:pPr>
        <w:ind w:left="720"/>
      </w:pPr>
      <w:r>
        <w:t>1.</w:t>
      </w:r>
      <w:r w:rsidR="002A15D9">
        <w:t xml:space="preserve"> Use MediPi's clock as the </w:t>
      </w:r>
      <w:proofErr w:type="spellStart"/>
      <w:r w:rsidR="002A15D9">
        <w:t>timesource</w:t>
      </w:r>
      <w:proofErr w:type="spellEnd"/>
      <w:r w:rsidR="002A15D9">
        <w:t xml:space="preserve"> for setting the device clock</w:t>
      </w:r>
      <w:r w:rsidR="005213EF">
        <w:t xml:space="preserve"> – BUT SET THE BP DEVICE CLOCK TO BE 1 MINUTE BEHIND THE MEDIPI PATIENT DEVICE TIME (MediPi patient device will reject any readings which are in the future, but will tolerate some backwards drift – the initial setup is that the BP device time can be up to 1 hour behind the MediPi Patient device</w:t>
      </w:r>
      <w:r w:rsidR="00D92CD6">
        <w:t>)</w:t>
      </w:r>
      <w:r w:rsidR="002A15D9">
        <w:t>. Make sure the Omron device is OFF, then press and hold the "SET" button until the year digits flash on the display. Alternatively, if the unit is turned on for the first time after inserting batteries, the year digits (2007) will flash on the display.</w:t>
      </w:r>
      <w:r w:rsidR="002A15D9" w:rsidDel="002A15D9">
        <w:t xml:space="preserve"> </w:t>
      </w:r>
    </w:p>
    <w:p w:rsidR="00FD6D4D" w:rsidRDefault="0051749A" w:rsidP="001C6A35">
      <w:pPr>
        <w:ind w:left="720"/>
      </w:pPr>
      <w:r>
        <w:t>2. Press the MEMORY button to advance the digits one at a time. Notes: The range for the year setting is 2007 to 2030. If the year reaches 2030, it will return to 2007. If you hold down the MEMORY button, the digits will advance rapidly.</w:t>
      </w:r>
      <w:r>
        <w:cr/>
        <w:t xml:space="preserve">3. Press the SET button to confirm the setting when the desired number appears on the display. The year is set and the month </w:t>
      </w:r>
      <w:r w:rsidR="00FD6D4D">
        <w:t>digits flash on the display.</w:t>
      </w:r>
      <w:r w:rsidR="00FD6D4D">
        <w:cr/>
      </w:r>
      <w:r>
        <w:t>4. Repeat steps 2 and 3 to set the month. The month is set and the da</w:t>
      </w:r>
      <w:r w:rsidR="00FD6D4D">
        <w:t>y digits flash on the display.</w:t>
      </w:r>
      <w:r w:rsidR="00FD6D4D">
        <w:cr/>
      </w:r>
      <w:r>
        <w:t>5. Repeat steps 2 and 3 to set the day. The day is set and the hour digits flash on the display.</w:t>
      </w:r>
      <w:r>
        <w:cr/>
        <w:t>6. Repeat steps 2 and 3 to set the hour. The hour is set and the minutes digits flash on the display.</w:t>
      </w:r>
      <w:r>
        <w:cr/>
        <w:t xml:space="preserve">7. Repeat steps 2 and 3 to set the minutes. The minutes settings </w:t>
      </w:r>
      <w:proofErr w:type="gramStart"/>
      <w:r>
        <w:t>is</w:t>
      </w:r>
      <w:proofErr w:type="gramEnd"/>
      <w:r>
        <w:t xml:space="preserve"> set. The unit </w:t>
      </w:r>
      <w:r>
        <w:lastRenderedPageBreak/>
        <w:t>automatically turns itself off after the minute setting has been set. To adjust the date and time, press the SET button while the unit is in standby mode.</w:t>
      </w:r>
    </w:p>
    <w:p w:rsidR="00FD6D4D" w:rsidRDefault="00FD6D4D" w:rsidP="001C6A35">
      <w:pPr>
        <w:pStyle w:val="Heading3"/>
        <w:ind w:left="720"/>
      </w:pPr>
      <w:bookmarkStart w:id="22" w:name="_Toc490650158"/>
      <w:proofErr w:type="spellStart"/>
      <w:r>
        <w:t>Nonin</w:t>
      </w:r>
      <w:proofErr w:type="spellEnd"/>
      <w:r>
        <w:t xml:space="preserve"> </w:t>
      </w:r>
      <w:r w:rsidR="0039140A">
        <w:t>9</w:t>
      </w:r>
      <w:r>
        <w:t>650 Finger Pulse Oximeter</w:t>
      </w:r>
      <w:bookmarkEnd w:id="22"/>
      <w:r>
        <w:t xml:space="preserve"> </w:t>
      </w:r>
    </w:p>
    <w:p w:rsidR="002A15D9" w:rsidRDefault="002A15D9" w:rsidP="001C6A35">
      <w:pPr>
        <w:ind w:left="720"/>
      </w:pPr>
      <w:r>
        <w:t>To set the time on the device press “Update Time” on the MediPi Screen then carefully foll</w:t>
      </w:r>
      <w:r w:rsidR="00A53417">
        <w:t>o</w:t>
      </w:r>
      <w:r>
        <w:t xml:space="preserve">w the words and picture instructions displayed: </w:t>
      </w:r>
    </w:p>
    <w:p w:rsidR="002A15D9" w:rsidRDefault="002A15D9" w:rsidP="00CF264A">
      <w:pPr>
        <w:ind w:left="720"/>
      </w:pPr>
      <w:bookmarkStart w:id="23" w:name="_Toc482266462"/>
      <w:bookmarkStart w:id="24" w:name="_Toc482269736"/>
      <w:bookmarkStart w:id="25" w:name="_Toc482269948"/>
      <w:r>
        <w:rPr>
          <w:noProof/>
          <w:lang w:eastAsia="en-GB"/>
        </w:rPr>
        <w:drawing>
          <wp:inline distT="0" distB="0" distL="0" distR="0" wp14:anchorId="5EFDF205" wp14:editId="4F3AA320">
            <wp:extent cx="3521581" cy="2552131"/>
            <wp:effectExtent l="0" t="0" r="317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1726" cy="2552236"/>
                    </a:xfrm>
                    <a:prstGeom prst="rect">
                      <a:avLst/>
                    </a:prstGeom>
                    <a:noFill/>
                    <a:ln>
                      <a:noFill/>
                    </a:ln>
                  </pic:spPr>
                </pic:pic>
              </a:graphicData>
            </a:graphic>
          </wp:inline>
        </w:drawing>
      </w:r>
      <w:bookmarkEnd w:id="23"/>
      <w:bookmarkEnd w:id="24"/>
      <w:bookmarkEnd w:id="25"/>
    </w:p>
    <w:p w:rsidR="003F46D2" w:rsidRDefault="003F46D2" w:rsidP="00756F3B">
      <w:pPr>
        <w:pStyle w:val="Heading3"/>
      </w:pPr>
      <w:bookmarkStart w:id="26" w:name="_Toc490650159"/>
      <w:r>
        <w:t>Bluetooth Device Requirement Table</w:t>
      </w:r>
      <w:bookmarkEnd w:id="26"/>
    </w:p>
    <w:tbl>
      <w:tblPr>
        <w:tblStyle w:val="TableGrid"/>
        <w:tblW w:w="0" w:type="auto"/>
        <w:tblLook w:val="04A0" w:firstRow="1" w:lastRow="0" w:firstColumn="1" w:lastColumn="0" w:noHBand="0" w:noVBand="1"/>
      </w:tblPr>
      <w:tblGrid>
        <w:gridCol w:w="3919"/>
        <w:gridCol w:w="1858"/>
        <w:gridCol w:w="1858"/>
        <w:gridCol w:w="1607"/>
      </w:tblGrid>
      <w:tr w:rsidR="003F46D2" w:rsidTr="00AA2F16">
        <w:tc>
          <w:tcPr>
            <w:tcW w:w="3919" w:type="dxa"/>
          </w:tcPr>
          <w:p w:rsidR="003F46D2" w:rsidRDefault="003F46D2" w:rsidP="00AA2F16">
            <w:r>
              <w:t>Physiological Device</w:t>
            </w:r>
          </w:p>
        </w:tc>
        <w:tc>
          <w:tcPr>
            <w:tcW w:w="1858" w:type="dxa"/>
          </w:tcPr>
          <w:p w:rsidR="003F46D2" w:rsidRDefault="003F46D2" w:rsidP="00AA2F16">
            <w:r>
              <w:t>Bluetooth pairing required</w:t>
            </w:r>
          </w:p>
        </w:tc>
        <w:tc>
          <w:tcPr>
            <w:tcW w:w="1858" w:type="dxa"/>
          </w:tcPr>
          <w:p w:rsidR="003F46D2" w:rsidRDefault="003F46D2" w:rsidP="00AA2F16">
            <w:r>
              <w:t>Bluetooth MAC address required</w:t>
            </w:r>
          </w:p>
        </w:tc>
        <w:tc>
          <w:tcPr>
            <w:tcW w:w="1607" w:type="dxa"/>
          </w:tcPr>
          <w:p w:rsidR="003F46D2" w:rsidRDefault="003F46D2" w:rsidP="00AA2F16">
            <w:r>
              <w:t>Internal clock requires setting</w:t>
            </w:r>
          </w:p>
        </w:tc>
      </w:tr>
      <w:tr w:rsidR="003F46D2" w:rsidTr="00AA2F16">
        <w:tc>
          <w:tcPr>
            <w:tcW w:w="3919" w:type="dxa"/>
          </w:tcPr>
          <w:p w:rsidR="003F46D2" w:rsidRDefault="003F46D2" w:rsidP="00AA2F16">
            <w:r>
              <w:t>Marsden M430 Scales</w:t>
            </w:r>
          </w:p>
        </w:tc>
        <w:tc>
          <w:tcPr>
            <w:tcW w:w="1858" w:type="dxa"/>
          </w:tcPr>
          <w:p w:rsidR="003F46D2" w:rsidRDefault="003F46D2" w:rsidP="00AA2F16">
            <w:pPr>
              <w:jc w:val="center"/>
            </w:pPr>
            <w:r>
              <w:t>Y</w:t>
            </w:r>
          </w:p>
        </w:tc>
        <w:tc>
          <w:tcPr>
            <w:tcW w:w="1858" w:type="dxa"/>
          </w:tcPr>
          <w:p w:rsidR="003F46D2" w:rsidRDefault="003F46D2" w:rsidP="00AA2F16">
            <w:pPr>
              <w:jc w:val="center"/>
            </w:pPr>
            <w:r>
              <w:t>Y</w:t>
            </w:r>
          </w:p>
        </w:tc>
        <w:tc>
          <w:tcPr>
            <w:tcW w:w="1607" w:type="dxa"/>
          </w:tcPr>
          <w:p w:rsidR="003F46D2" w:rsidRDefault="003F46D2" w:rsidP="00AA2F16">
            <w:pPr>
              <w:jc w:val="center"/>
            </w:pPr>
            <w:r>
              <w:t>N</w:t>
            </w:r>
          </w:p>
        </w:tc>
      </w:tr>
      <w:tr w:rsidR="003F46D2" w:rsidTr="00AA2F16">
        <w:tc>
          <w:tcPr>
            <w:tcW w:w="3919" w:type="dxa"/>
          </w:tcPr>
          <w:p w:rsidR="003F46D2" w:rsidRDefault="003F46D2" w:rsidP="00AA2F16">
            <w:r>
              <w:t>Omron 708 BT Blood Pressure Cuff</w:t>
            </w:r>
          </w:p>
        </w:tc>
        <w:tc>
          <w:tcPr>
            <w:tcW w:w="1858" w:type="dxa"/>
          </w:tcPr>
          <w:p w:rsidR="003F46D2" w:rsidRDefault="003F46D2" w:rsidP="00AA2F16">
            <w:pPr>
              <w:jc w:val="center"/>
            </w:pPr>
            <w:r>
              <w:t>Y</w:t>
            </w:r>
          </w:p>
        </w:tc>
        <w:tc>
          <w:tcPr>
            <w:tcW w:w="1858" w:type="dxa"/>
          </w:tcPr>
          <w:p w:rsidR="003F46D2" w:rsidRDefault="003F46D2" w:rsidP="00AA2F16">
            <w:pPr>
              <w:jc w:val="center"/>
            </w:pPr>
            <w:r>
              <w:t>N</w:t>
            </w:r>
          </w:p>
        </w:tc>
        <w:tc>
          <w:tcPr>
            <w:tcW w:w="1607" w:type="dxa"/>
          </w:tcPr>
          <w:p w:rsidR="003F46D2" w:rsidRDefault="003F46D2" w:rsidP="00AA2F16">
            <w:pPr>
              <w:jc w:val="center"/>
            </w:pPr>
            <w:r>
              <w:t>Y</w:t>
            </w:r>
          </w:p>
        </w:tc>
      </w:tr>
      <w:tr w:rsidR="003F46D2" w:rsidTr="00AA2F16">
        <w:tc>
          <w:tcPr>
            <w:tcW w:w="3919" w:type="dxa"/>
          </w:tcPr>
          <w:p w:rsidR="003F46D2" w:rsidRDefault="003F46D2" w:rsidP="00AA2F16">
            <w:proofErr w:type="spellStart"/>
            <w:r>
              <w:t>Nonin</w:t>
            </w:r>
            <w:proofErr w:type="spellEnd"/>
            <w:r>
              <w:t xml:space="preserve"> 9560 Pulse Oximeter</w:t>
            </w:r>
          </w:p>
        </w:tc>
        <w:tc>
          <w:tcPr>
            <w:tcW w:w="1858" w:type="dxa"/>
          </w:tcPr>
          <w:p w:rsidR="003F46D2" w:rsidRDefault="003F46D2" w:rsidP="00AA2F16">
            <w:pPr>
              <w:jc w:val="center"/>
            </w:pPr>
            <w:r>
              <w:t>Y</w:t>
            </w:r>
          </w:p>
        </w:tc>
        <w:tc>
          <w:tcPr>
            <w:tcW w:w="1858" w:type="dxa"/>
          </w:tcPr>
          <w:p w:rsidR="003F46D2" w:rsidRDefault="003F46D2" w:rsidP="00AA2F16">
            <w:pPr>
              <w:jc w:val="center"/>
            </w:pPr>
            <w:r>
              <w:t>Y</w:t>
            </w:r>
          </w:p>
        </w:tc>
        <w:tc>
          <w:tcPr>
            <w:tcW w:w="1607" w:type="dxa"/>
          </w:tcPr>
          <w:p w:rsidR="003F46D2" w:rsidRDefault="003F46D2" w:rsidP="00AA2F16">
            <w:pPr>
              <w:jc w:val="center"/>
            </w:pPr>
            <w:r>
              <w:t>Y</w:t>
            </w:r>
          </w:p>
        </w:tc>
      </w:tr>
      <w:tr w:rsidR="003F46D2" w:rsidTr="00AA2F16">
        <w:tc>
          <w:tcPr>
            <w:tcW w:w="3919" w:type="dxa"/>
          </w:tcPr>
          <w:p w:rsidR="003F46D2" w:rsidRDefault="003F46D2" w:rsidP="00AA2F16">
            <w:r>
              <w:t>Braun Pro 6000 Tympanic Thermometer</w:t>
            </w:r>
          </w:p>
        </w:tc>
        <w:tc>
          <w:tcPr>
            <w:tcW w:w="1858" w:type="dxa"/>
          </w:tcPr>
          <w:p w:rsidR="003F46D2" w:rsidRDefault="003F46D2" w:rsidP="00AA2F16">
            <w:pPr>
              <w:jc w:val="center"/>
            </w:pPr>
            <w:r>
              <w:t>N</w:t>
            </w:r>
          </w:p>
        </w:tc>
        <w:tc>
          <w:tcPr>
            <w:tcW w:w="1858" w:type="dxa"/>
          </w:tcPr>
          <w:p w:rsidR="003F46D2" w:rsidRDefault="003F46D2" w:rsidP="00AA2F16">
            <w:pPr>
              <w:jc w:val="center"/>
            </w:pPr>
            <w:r>
              <w:t>N</w:t>
            </w:r>
          </w:p>
        </w:tc>
        <w:tc>
          <w:tcPr>
            <w:tcW w:w="1607" w:type="dxa"/>
          </w:tcPr>
          <w:p w:rsidR="003F46D2" w:rsidRDefault="003F46D2" w:rsidP="00AA2F16">
            <w:pPr>
              <w:jc w:val="center"/>
            </w:pPr>
            <w:r>
              <w:t>N</w:t>
            </w:r>
          </w:p>
        </w:tc>
      </w:tr>
    </w:tbl>
    <w:p w:rsidR="003F46D2" w:rsidRDefault="003F46D2" w:rsidP="001C6A35">
      <w:pPr>
        <w:pStyle w:val="Heading2"/>
      </w:pPr>
    </w:p>
    <w:p w:rsidR="00A460B0" w:rsidRDefault="00526703" w:rsidP="001C6A35">
      <w:pPr>
        <w:pStyle w:val="Heading2"/>
        <w:numPr>
          <w:ilvl w:val="0"/>
          <w:numId w:val="26"/>
        </w:numPr>
      </w:pPr>
      <w:bookmarkStart w:id="27" w:name="_Toc490650160"/>
      <w:r>
        <w:t xml:space="preserve">Adjust the </w:t>
      </w:r>
      <w:r w:rsidR="00A460B0">
        <w:t>MediPi Patient Schedule</w:t>
      </w:r>
      <w:bookmarkEnd w:id="27"/>
    </w:p>
    <w:p w:rsidR="00A460B0" w:rsidRDefault="00A460B0" w:rsidP="001C6A35">
      <w:pPr>
        <w:ind w:left="720"/>
      </w:pPr>
      <w:r>
        <w:t xml:space="preserve">The MediPi Schedule reminds the patient to take their readings every scheduled period and combines the process of taking each individual reading and the transmission of the data into one simple </w:t>
      </w:r>
      <w:r w:rsidR="00774D51">
        <w:t>procedure</w:t>
      </w:r>
      <w:r>
        <w:t xml:space="preserve">. New </w:t>
      </w:r>
      <w:r w:rsidR="00C167EE">
        <w:t xml:space="preserve">Readings </w:t>
      </w:r>
      <w:r>
        <w:t xml:space="preserve">Schedules can be </w:t>
      </w:r>
      <w:r w:rsidR="00F5596D">
        <w:t>defined and created</w:t>
      </w:r>
      <w:r>
        <w:t xml:space="preserve"> </w:t>
      </w:r>
      <w:r w:rsidR="00F5596D">
        <w:t>using this screen</w:t>
      </w:r>
      <w:r>
        <w:t>.</w:t>
      </w:r>
    </w:p>
    <w:p w:rsidR="00A460B0" w:rsidRDefault="00A460B0" w:rsidP="001C6A35">
      <w:pPr>
        <w:ind w:left="720"/>
      </w:pPr>
      <w:r>
        <w:t>Each device (physiological and the questionnaire screen) is listed and is available for selection or deselection in the new schedule (The transmitter is selected by default</w:t>
      </w:r>
      <w:r w:rsidR="00F5596D">
        <w:t xml:space="preserve"> and cannot be deselected as it is necessary for the transmission of the data to the clinicians</w:t>
      </w:r>
      <w:r>
        <w:t xml:space="preserve">).  </w:t>
      </w:r>
    </w:p>
    <w:p w:rsidR="00C167EE" w:rsidRDefault="00C167EE" w:rsidP="001C6A35">
      <w:pPr>
        <w:ind w:left="720"/>
      </w:pPr>
      <w:r>
        <w:t>Select/deselect these checkboxes as directed by the clinicians for each patient.</w:t>
      </w:r>
    </w:p>
    <w:p w:rsidR="00A460B0" w:rsidRDefault="00C167EE" w:rsidP="001C6A35">
      <w:pPr>
        <w:ind w:left="720"/>
      </w:pPr>
      <w:r>
        <w:lastRenderedPageBreak/>
        <w:t>“</w:t>
      </w:r>
      <w:r w:rsidR="00A460B0">
        <w:t>Scheduled Initialisation Time</w:t>
      </w:r>
      <w:r>
        <w:t>”</w:t>
      </w:r>
      <w:r w:rsidR="00A460B0">
        <w:t xml:space="preserve">: This is the time at which the first schedule of a series is due to start. Along with the </w:t>
      </w:r>
      <w:r>
        <w:t>“</w:t>
      </w:r>
      <w:r w:rsidR="00A460B0">
        <w:t>Schedule Repeat Time</w:t>
      </w:r>
      <w:r>
        <w:t>”</w:t>
      </w:r>
      <w:r w:rsidR="00A460B0">
        <w:t>, it is used to calculate all subsequent schedule start times. A valid date and time for the Schedule Initialisation Time must be input and can be set to start in the past or the future but not before the a pre-existing schedule’s initialisation time. The Repeat time is measured in minutes (N.B. 24 hours = 1440 minutes).</w:t>
      </w:r>
      <w:r w:rsidR="00526703">
        <w:t xml:space="preserve"> </w:t>
      </w:r>
      <w:r w:rsidRPr="001C6A35">
        <w:rPr>
          <w:b/>
        </w:rPr>
        <w:t>The default “</w:t>
      </w:r>
      <w:r w:rsidR="00526703" w:rsidRPr="001C6A35">
        <w:rPr>
          <w:b/>
        </w:rPr>
        <w:t>Schedule Initialisation Time</w:t>
      </w:r>
      <w:r>
        <w:rPr>
          <w:b/>
        </w:rPr>
        <w:t>”</w:t>
      </w:r>
      <w:r w:rsidR="00526703" w:rsidRPr="001C6A35">
        <w:rPr>
          <w:b/>
        </w:rPr>
        <w:t xml:space="preserve"> </w:t>
      </w:r>
      <w:r>
        <w:rPr>
          <w:b/>
        </w:rPr>
        <w:t xml:space="preserve">and </w:t>
      </w:r>
      <w:r w:rsidR="00526703" w:rsidRPr="001C6A35">
        <w:rPr>
          <w:b/>
        </w:rPr>
        <w:t xml:space="preserve">the </w:t>
      </w:r>
      <w:r>
        <w:rPr>
          <w:b/>
        </w:rPr>
        <w:t>“</w:t>
      </w:r>
      <w:r w:rsidR="00526703" w:rsidRPr="001C6A35">
        <w:rPr>
          <w:b/>
        </w:rPr>
        <w:t>Schedule Repeat Time</w:t>
      </w:r>
      <w:r>
        <w:rPr>
          <w:b/>
        </w:rPr>
        <w:t>”</w:t>
      </w:r>
      <w:r w:rsidR="00526703" w:rsidRPr="001C6A35">
        <w:rPr>
          <w:b/>
        </w:rPr>
        <w:t xml:space="preserve"> </w:t>
      </w:r>
      <w:r>
        <w:rPr>
          <w:b/>
        </w:rPr>
        <w:t>are set to start overnight and repeat every 24 hours – there should be no need to change this value.</w:t>
      </w:r>
    </w:p>
    <w:p w:rsidR="00E44B4D" w:rsidRDefault="00A460B0" w:rsidP="00E44B4D">
      <w:pPr>
        <w:ind w:left="720"/>
      </w:pPr>
      <w:r>
        <w:t xml:space="preserve">When all the relevant information has been </w:t>
      </w:r>
      <w:r w:rsidR="00C167EE">
        <w:t>entered</w:t>
      </w:r>
      <w:r>
        <w:t>, click on “Save new Schedule” button.</w:t>
      </w:r>
      <w:r w:rsidR="00C167EE">
        <w:t xml:space="preserve"> </w:t>
      </w:r>
      <w:r w:rsidR="00526703">
        <w:t xml:space="preserve">Note: If you close the MediPi Admin software without clicking </w:t>
      </w:r>
      <w:r w:rsidR="00E44B4D">
        <w:t>“</w:t>
      </w:r>
      <w:r w:rsidR="00526703">
        <w:t>Save new Schedule</w:t>
      </w:r>
      <w:r w:rsidR="00E44B4D">
        <w:t>”</w:t>
      </w:r>
      <w:r w:rsidR="00526703">
        <w:t xml:space="preserve"> the </w:t>
      </w:r>
      <w:r w:rsidR="00E44B4D">
        <w:t>changes will be lost and not be saved.</w:t>
      </w:r>
    </w:p>
    <w:p w:rsidR="00A460B0" w:rsidRDefault="00140DC2" w:rsidP="001C6A35">
      <w:pPr>
        <w:ind w:left="720"/>
      </w:pPr>
      <w:r>
        <w:rPr>
          <w:noProof/>
          <w:lang w:eastAsia="en-GB"/>
        </w:rPr>
        <mc:AlternateContent>
          <mc:Choice Requires="wps">
            <w:drawing>
              <wp:anchor distT="0" distB="0" distL="114300" distR="114300" simplePos="0" relativeHeight="251668480" behindDoc="0" locked="0" layoutInCell="1" allowOverlap="1" wp14:anchorId="1790DF64" wp14:editId="2BD6ADDC">
                <wp:simplePos x="0" y="0"/>
                <wp:positionH relativeFrom="column">
                  <wp:posOffset>3396615</wp:posOffset>
                </wp:positionH>
                <wp:positionV relativeFrom="paragraph">
                  <wp:posOffset>750570</wp:posOffset>
                </wp:positionV>
                <wp:extent cx="381000" cy="182880"/>
                <wp:effectExtent l="0" t="19050" r="38100" b="45720"/>
                <wp:wrapNone/>
                <wp:docPr id="6" name="Right Arrow 6"/>
                <wp:cNvGraphicFramePr/>
                <a:graphic xmlns:a="http://schemas.openxmlformats.org/drawingml/2006/main">
                  <a:graphicData uri="http://schemas.microsoft.com/office/word/2010/wordprocessingShape">
                    <wps:wsp>
                      <wps:cNvSpPr/>
                      <wps:spPr>
                        <a:xfrm>
                          <a:off x="0" y="0"/>
                          <a:ext cx="38100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240BA" id="Right Arrow 6" o:spid="_x0000_s1026" type="#_x0000_t13" style="position:absolute;margin-left:267.45pt;margin-top:59.1pt;width:30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" adj="16416" fillcolor="#4f81bd [3204]" strokecolor="#243f60 [1604]" strokeweight="2pt"/>
            </w:pict>
          </mc:Fallback>
        </mc:AlternateContent>
      </w:r>
      <w:r w:rsidR="00A460B0">
        <w:rPr>
          <w:noProof/>
          <w:lang w:eastAsia="en-GB"/>
        </w:rPr>
        <w:drawing>
          <wp:inline distT="0" distB="0" distL="0" distR="0" wp14:anchorId="65D8A30B" wp14:editId="42F3B9D5">
            <wp:extent cx="3140574" cy="17068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1280" cy="1707264"/>
                    </a:xfrm>
                    <a:prstGeom prst="rect">
                      <a:avLst/>
                    </a:prstGeom>
                    <a:noFill/>
                    <a:ln>
                      <a:noFill/>
                    </a:ln>
                  </pic:spPr>
                </pic:pic>
              </a:graphicData>
            </a:graphic>
          </wp:inline>
        </w:drawing>
      </w:r>
      <w:r w:rsidR="00A460B0">
        <w:rPr>
          <w:noProof/>
          <w:lang w:eastAsia="en-GB"/>
        </w:rPr>
        <w:drawing>
          <wp:inline distT="0" distB="0" distL="0" distR="0" wp14:anchorId="1B2CFC3E" wp14:editId="27D5A487">
            <wp:extent cx="1814670" cy="1716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817964" cy="1719160"/>
                    </a:xfrm>
                    <a:prstGeom prst="rect">
                      <a:avLst/>
                    </a:prstGeom>
                  </pic:spPr>
                </pic:pic>
              </a:graphicData>
            </a:graphic>
          </wp:inline>
        </w:drawing>
      </w:r>
    </w:p>
    <w:p w:rsidR="00BA4502" w:rsidRDefault="00BA4502" w:rsidP="001C6A35">
      <w:pPr>
        <w:ind w:left="720"/>
      </w:pPr>
    </w:p>
    <w:p w:rsidR="00BA4502" w:rsidRDefault="00685352" w:rsidP="001C6A35">
      <w:pPr>
        <w:pStyle w:val="Heading2"/>
        <w:numPr>
          <w:ilvl w:val="0"/>
          <w:numId w:val="26"/>
        </w:numPr>
      </w:pPr>
      <w:bookmarkStart w:id="28" w:name="_Toc490650161"/>
      <w:r>
        <w:t>Power down the MediPi Patient Device</w:t>
      </w:r>
      <w:bookmarkEnd w:id="28"/>
    </w:p>
    <w:p w:rsidR="00EA5000" w:rsidRDefault="00C167EE" w:rsidP="001C6A35">
      <w:pPr>
        <w:ind w:left="720"/>
      </w:pPr>
      <w:r>
        <w:t xml:space="preserve">It is important to power down the MediPi Patient Device properly. Press the </w:t>
      </w:r>
      <w:r w:rsidR="00EE74AD">
        <w:t xml:space="preserve">raspberry button on the taskbar: </w:t>
      </w:r>
      <w:r w:rsidR="00EE74AD">
        <w:rPr>
          <w:noProof/>
          <w:lang w:eastAsia="en-GB"/>
        </w:rPr>
        <w:drawing>
          <wp:inline distT="0" distB="0" distL="0" distR="0" wp14:anchorId="4A1585E4" wp14:editId="36BE542B">
            <wp:extent cx="238836" cy="233564"/>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009" cy="232756"/>
                    </a:xfrm>
                    <a:prstGeom prst="rect">
                      <a:avLst/>
                    </a:prstGeom>
                    <a:noFill/>
                    <a:ln>
                      <a:noFill/>
                    </a:ln>
                  </pic:spPr>
                </pic:pic>
              </a:graphicData>
            </a:graphic>
          </wp:inline>
        </w:drawing>
      </w:r>
      <w:r w:rsidR="00EE74AD">
        <w:t xml:space="preserve"> and select “</w:t>
      </w:r>
      <w:proofErr w:type="gramStart"/>
      <w:r w:rsidR="00EE74AD">
        <w:t>Shutdown..</w:t>
      </w:r>
      <w:proofErr w:type="gramEnd"/>
      <w:r w:rsidR="00EE74AD">
        <w:t>” from the menu then press the Shutdown button. It is our experience that if you wish to reboot the MediPi Patient Device, it is quicker to use Shutdown and unplug and plug the power adaptor in rather than use the Reboot button.</w:t>
      </w:r>
    </w:p>
    <w:sectPr w:rsidR="00EA5000" w:rsidSect="001C6A35">
      <w:headerReference w:type="default" r:id="rId44"/>
      <w:footerReference w:type="default" r:id="rId45"/>
      <w:headerReference w:type="firs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F16" w:rsidRDefault="00AA2F16" w:rsidP="00CD2CD9">
      <w:pPr>
        <w:spacing w:after="0" w:line="240" w:lineRule="auto"/>
      </w:pPr>
      <w:r>
        <w:separator/>
      </w:r>
    </w:p>
  </w:endnote>
  <w:endnote w:type="continuationSeparator" w:id="0">
    <w:p w:rsidR="00AA2F16" w:rsidRDefault="00AA2F16" w:rsidP="00CD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47382"/>
      <w:docPartObj>
        <w:docPartGallery w:val="Page Numbers (Bottom of Page)"/>
        <w:docPartUnique/>
      </w:docPartObj>
    </w:sdtPr>
    <w:sdtEndPr>
      <w:rPr>
        <w:sz w:val="16"/>
      </w:rPr>
    </w:sdtEndPr>
    <w:sdtContent>
      <w:sdt>
        <w:sdtPr>
          <w:rPr>
            <w:sz w:val="16"/>
          </w:rPr>
          <w:id w:val="860082579"/>
          <w:docPartObj>
            <w:docPartGallery w:val="Page Numbers (Top of Page)"/>
            <w:docPartUnique/>
          </w:docPartObj>
        </w:sdtPr>
        <w:sdtEndPr/>
        <w:sdtContent>
          <w:p w:rsidR="00AA2F16" w:rsidRPr="00756F3B" w:rsidRDefault="00AA2F16">
            <w:pPr>
              <w:pStyle w:val="Footer"/>
              <w:jc w:val="right"/>
              <w:rPr>
                <w:sz w:val="16"/>
              </w:rPr>
            </w:pPr>
            <w:r w:rsidRPr="00756F3B">
              <w:rPr>
                <w:sz w:val="16"/>
              </w:rPr>
              <w:t xml:space="preserve">Page </w:t>
            </w:r>
            <w:r w:rsidRPr="00756F3B">
              <w:rPr>
                <w:b/>
                <w:bCs/>
                <w:sz w:val="18"/>
                <w:szCs w:val="24"/>
              </w:rPr>
              <w:fldChar w:fldCharType="begin"/>
            </w:r>
            <w:r w:rsidRPr="00756F3B">
              <w:rPr>
                <w:b/>
                <w:bCs/>
                <w:sz w:val="16"/>
              </w:rPr>
              <w:instrText xml:space="preserve"> PAGE </w:instrText>
            </w:r>
            <w:r w:rsidRPr="00756F3B">
              <w:rPr>
                <w:b/>
                <w:bCs/>
                <w:sz w:val="18"/>
                <w:szCs w:val="24"/>
              </w:rPr>
              <w:fldChar w:fldCharType="separate"/>
            </w:r>
            <w:r w:rsidR="00D92CD6">
              <w:rPr>
                <w:b/>
                <w:bCs/>
                <w:noProof/>
                <w:sz w:val="16"/>
              </w:rPr>
              <w:t>13</w:t>
            </w:r>
            <w:r w:rsidRPr="00756F3B">
              <w:rPr>
                <w:b/>
                <w:bCs/>
                <w:sz w:val="18"/>
                <w:szCs w:val="24"/>
              </w:rPr>
              <w:fldChar w:fldCharType="end"/>
            </w:r>
            <w:r w:rsidRPr="00756F3B">
              <w:rPr>
                <w:sz w:val="16"/>
              </w:rPr>
              <w:t xml:space="preserve"> of </w:t>
            </w:r>
            <w:r w:rsidRPr="00756F3B">
              <w:rPr>
                <w:b/>
                <w:bCs/>
                <w:sz w:val="18"/>
                <w:szCs w:val="24"/>
              </w:rPr>
              <w:fldChar w:fldCharType="begin"/>
            </w:r>
            <w:r w:rsidRPr="00756F3B">
              <w:rPr>
                <w:b/>
                <w:bCs/>
                <w:sz w:val="16"/>
              </w:rPr>
              <w:instrText xml:space="preserve"> NUMPAGES  </w:instrText>
            </w:r>
            <w:r w:rsidRPr="00756F3B">
              <w:rPr>
                <w:b/>
                <w:bCs/>
                <w:sz w:val="18"/>
                <w:szCs w:val="24"/>
              </w:rPr>
              <w:fldChar w:fldCharType="separate"/>
            </w:r>
            <w:r w:rsidR="00D92CD6">
              <w:rPr>
                <w:b/>
                <w:bCs/>
                <w:noProof/>
                <w:sz w:val="16"/>
              </w:rPr>
              <w:t>13</w:t>
            </w:r>
            <w:r w:rsidRPr="00756F3B">
              <w:rPr>
                <w:b/>
                <w:bCs/>
                <w:sz w:val="18"/>
                <w:szCs w:val="24"/>
              </w:rPr>
              <w:fldChar w:fldCharType="end"/>
            </w:r>
          </w:p>
        </w:sdtContent>
      </w:sdt>
    </w:sdtContent>
  </w:sdt>
  <w:p w:rsidR="00AA2F16" w:rsidRDefault="00AA2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F16" w:rsidRDefault="00AA2F16" w:rsidP="00CD2CD9">
      <w:pPr>
        <w:spacing w:after="0" w:line="240" w:lineRule="auto"/>
      </w:pPr>
      <w:r>
        <w:separator/>
      </w:r>
    </w:p>
  </w:footnote>
  <w:footnote w:type="continuationSeparator" w:id="0">
    <w:p w:rsidR="00AA2F16" w:rsidRDefault="00AA2F16" w:rsidP="00CD2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8C" w:rsidRPr="006F412B" w:rsidRDefault="005D7D8C" w:rsidP="005D7D8C">
    <w:pPr>
      <w:pStyle w:val="Heading1"/>
      <w:ind w:right="1371"/>
      <w:rPr>
        <w:sz w:val="32"/>
        <w:szCs w:val="32"/>
      </w:rPr>
    </w:pPr>
    <w:r w:rsidRPr="006F412B">
      <w:rPr>
        <w:sz w:val="32"/>
        <w:szCs w:val="32"/>
      </w:rPr>
      <w:t>MediPi Patient Unit Administration Mode</w:t>
    </w:r>
    <w:r w:rsidR="0058439B">
      <w:rPr>
        <w:sz w:val="32"/>
        <w:szCs w:val="32"/>
      </w:rPr>
      <w:t xml:space="preserve"> Guide </w:t>
    </w:r>
    <w:r w:rsidRPr="006F412B">
      <w:rPr>
        <w:sz w:val="32"/>
        <w:szCs w:val="32"/>
      </w:rPr>
      <w:t>– HCT Technical Team</w:t>
    </w:r>
    <w:r w:rsidRPr="006F412B">
      <w:rPr>
        <w:noProof/>
        <w:sz w:val="32"/>
        <w:szCs w:val="32"/>
        <w:lang w:eastAsia="en-GB"/>
      </w:rPr>
      <w:drawing>
        <wp:anchor distT="0" distB="0" distL="114300" distR="114300" simplePos="0" relativeHeight="251661312" behindDoc="1" locked="0" layoutInCell="1" allowOverlap="1" wp14:anchorId="36CC66F1" wp14:editId="5A95FF65">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AA2F16" w:rsidRPr="005D7D8C" w:rsidRDefault="00AA2F16" w:rsidP="005D7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8C" w:rsidRPr="006F412B" w:rsidRDefault="005D7D8C" w:rsidP="005D7D8C">
    <w:pPr>
      <w:pStyle w:val="Heading1"/>
      <w:ind w:right="1371"/>
      <w:rPr>
        <w:sz w:val="32"/>
        <w:szCs w:val="32"/>
      </w:rPr>
    </w:pPr>
    <w:r w:rsidRPr="006F412B">
      <w:rPr>
        <w:sz w:val="32"/>
        <w:szCs w:val="32"/>
      </w:rPr>
      <w:t xml:space="preserve">MediPi Patient Unit Administration Mode </w:t>
    </w:r>
    <w:r w:rsidR="0058439B">
      <w:rPr>
        <w:sz w:val="32"/>
        <w:szCs w:val="32"/>
      </w:rPr>
      <w:t xml:space="preserve">Guide </w:t>
    </w:r>
    <w:r w:rsidRPr="006F412B">
      <w:rPr>
        <w:sz w:val="32"/>
        <w:szCs w:val="32"/>
      </w:rPr>
      <w:t>– HCT Technical Team</w:t>
    </w:r>
    <w:r w:rsidRPr="006F412B">
      <w:rPr>
        <w:noProof/>
        <w:sz w:val="32"/>
        <w:szCs w:val="32"/>
        <w:lang w:eastAsia="en-GB"/>
      </w:rPr>
      <w:drawing>
        <wp:anchor distT="0" distB="0" distL="114300" distR="114300" simplePos="0" relativeHeight="251659264" behindDoc="1" locked="0" layoutInCell="1" allowOverlap="1" wp14:anchorId="0C88918A" wp14:editId="6E441D11">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93695E" w:rsidRPr="005D7D8C" w:rsidRDefault="0093695E" w:rsidP="005D7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pt;height:24.75pt;visibility:visible;mso-wrap-style:square" o:bullet="t">
        <v:imagedata r:id="rId1" o:title=""/>
      </v:shape>
    </w:pict>
  </w:numPicBullet>
  <w:numPicBullet w:numPicBulletId="1">
    <w:pict>
      <v:shape id="_x0000_i1029" type="#_x0000_t75" style="width:28.5pt;height:25.5pt;visibility:visible;mso-wrap-style:square" o:bullet="t">
        <v:imagedata r:id="rId2" o:title=""/>
      </v:shape>
    </w:pict>
  </w:numPicBullet>
  <w:abstractNum w:abstractNumId="0" w15:restartNumberingAfterBreak="0">
    <w:nsid w:val="01787823"/>
    <w:multiLevelType w:val="hybridMultilevel"/>
    <w:tmpl w:val="704C7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25799"/>
    <w:multiLevelType w:val="hybridMultilevel"/>
    <w:tmpl w:val="AB241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C2EE9"/>
    <w:multiLevelType w:val="hybridMultilevel"/>
    <w:tmpl w:val="983E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F4C5D"/>
    <w:multiLevelType w:val="hybridMultilevel"/>
    <w:tmpl w:val="09CE64EA"/>
    <w:lvl w:ilvl="0" w:tplc="D0980142">
      <w:start w:val="1"/>
      <w:numFmt w:val="lowerLetter"/>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37130"/>
    <w:multiLevelType w:val="hybridMultilevel"/>
    <w:tmpl w:val="29A4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F4EA8"/>
    <w:multiLevelType w:val="hybridMultilevel"/>
    <w:tmpl w:val="1DC68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E76F7"/>
    <w:multiLevelType w:val="hybridMultilevel"/>
    <w:tmpl w:val="AB5C7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A67099"/>
    <w:multiLevelType w:val="hybridMultilevel"/>
    <w:tmpl w:val="B8FE82EE"/>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FF33039"/>
    <w:multiLevelType w:val="hybridMultilevel"/>
    <w:tmpl w:val="DE2CE6C2"/>
    <w:lvl w:ilvl="0" w:tplc="2AB4BC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24C3809"/>
    <w:multiLevelType w:val="hybridMultilevel"/>
    <w:tmpl w:val="19A075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265498"/>
    <w:multiLevelType w:val="hybridMultilevel"/>
    <w:tmpl w:val="34D66A44"/>
    <w:lvl w:ilvl="0" w:tplc="B3123FC8">
      <w:start w:val="1"/>
      <w:numFmt w:val="lowerLetter"/>
      <w:lvlText w:val="%1."/>
      <w:lvlJc w:val="left"/>
      <w:pPr>
        <w:ind w:left="915" w:hanging="19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CE132B"/>
    <w:multiLevelType w:val="hybridMultilevel"/>
    <w:tmpl w:val="60704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F82E98"/>
    <w:multiLevelType w:val="hybridMultilevel"/>
    <w:tmpl w:val="443E5C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563D32"/>
    <w:multiLevelType w:val="hybridMultilevel"/>
    <w:tmpl w:val="ED965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7520B6"/>
    <w:multiLevelType w:val="hybridMultilevel"/>
    <w:tmpl w:val="548E4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C37FA"/>
    <w:multiLevelType w:val="hybridMultilevel"/>
    <w:tmpl w:val="59768E6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77F7AF7"/>
    <w:multiLevelType w:val="hybridMultilevel"/>
    <w:tmpl w:val="698EC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C653EA"/>
    <w:multiLevelType w:val="hybridMultilevel"/>
    <w:tmpl w:val="249E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7303CB"/>
    <w:multiLevelType w:val="hybridMultilevel"/>
    <w:tmpl w:val="5AA2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FB5F57"/>
    <w:multiLevelType w:val="hybridMultilevel"/>
    <w:tmpl w:val="29CAB6E0"/>
    <w:lvl w:ilvl="0" w:tplc="A8C402F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8957393"/>
    <w:multiLevelType w:val="hybridMultilevel"/>
    <w:tmpl w:val="CD388C86"/>
    <w:lvl w:ilvl="0" w:tplc="91FE5C1A">
      <w:start w:val="1"/>
      <w:numFmt w:val="lowerLetter"/>
      <w:lvlText w:val="%1."/>
      <w:lvlJc w:val="left"/>
      <w:pPr>
        <w:ind w:left="1110" w:hanging="39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C985370"/>
    <w:multiLevelType w:val="hybridMultilevel"/>
    <w:tmpl w:val="ADC02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2A46C6"/>
    <w:multiLevelType w:val="hybridMultilevel"/>
    <w:tmpl w:val="19A075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7F758F"/>
    <w:multiLevelType w:val="hybridMultilevel"/>
    <w:tmpl w:val="A5EE4B4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60C2F"/>
    <w:multiLevelType w:val="hybridMultilevel"/>
    <w:tmpl w:val="55E83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BA38D4"/>
    <w:multiLevelType w:val="hybridMultilevel"/>
    <w:tmpl w:val="9502F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7"/>
  </w:num>
  <w:num w:numId="4">
    <w:abstractNumId w:val="23"/>
  </w:num>
  <w:num w:numId="5">
    <w:abstractNumId w:val="8"/>
  </w:num>
  <w:num w:numId="6">
    <w:abstractNumId w:val="15"/>
  </w:num>
  <w:num w:numId="7">
    <w:abstractNumId w:val="16"/>
  </w:num>
  <w:num w:numId="8">
    <w:abstractNumId w:val="18"/>
  </w:num>
  <w:num w:numId="9">
    <w:abstractNumId w:val="25"/>
  </w:num>
  <w:num w:numId="10">
    <w:abstractNumId w:val="22"/>
  </w:num>
  <w:num w:numId="11">
    <w:abstractNumId w:val="14"/>
  </w:num>
  <w:num w:numId="12">
    <w:abstractNumId w:val="11"/>
  </w:num>
  <w:num w:numId="13">
    <w:abstractNumId w:val="17"/>
  </w:num>
  <w:num w:numId="14">
    <w:abstractNumId w:val="24"/>
  </w:num>
  <w:num w:numId="15">
    <w:abstractNumId w:val="5"/>
  </w:num>
  <w:num w:numId="16">
    <w:abstractNumId w:val="1"/>
  </w:num>
  <w:num w:numId="17">
    <w:abstractNumId w:val="9"/>
  </w:num>
  <w:num w:numId="18">
    <w:abstractNumId w:val="3"/>
  </w:num>
  <w:num w:numId="19">
    <w:abstractNumId w:val="13"/>
  </w:num>
  <w:num w:numId="20">
    <w:abstractNumId w:val="12"/>
  </w:num>
  <w:num w:numId="21">
    <w:abstractNumId w:val="4"/>
  </w:num>
  <w:num w:numId="22">
    <w:abstractNumId w:val="19"/>
  </w:num>
  <w:num w:numId="23">
    <w:abstractNumId w:val="10"/>
  </w:num>
  <w:num w:numId="24">
    <w:abstractNumId w:val="20"/>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2F7"/>
    <w:rsid w:val="000028C8"/>
    <w:rsid w:val="00004413"/>
    <w:rsid w:val="00035C53"/>
    <w:rsid w:val="00050413"/>
    <w:rsid w:val="000561C2"/>
    <w:rsid w:val="000B5D85"/>
    <w:rsid w:val="00117868"/>
    <w:rsid w:val="00140DC2"/>
    <w:rsid w:val="00171CE1"/>
    <w:rsid w:val="0019070A"/>
    <w:rsid w:val="00194B2E"/>
    <w:rsid w:val="001C6A35"/>
    <w:rsid w:val="001E28DB"/>
    <w:rsid w:val="00247E4A"/>
    <w:rsid w:val="00261C43"/>
    <w:rsid w:val="002A15D9"/>
    <w:rsid w:val="002B0210"/>
    <w:rsid w:val="002C7814"/>
    <w:rsid w:val="002D0517"/>
    <w:rsid w:val="0039140A"/>
    <w:rsid w:val="003F46D2"/>
    <w:rsid w:val="003F50F0"/>
    <w:rsid w:val="00411B4F"/>
    <w:rsid w:val="0041724A"/>
    <w:rsid w:val="004526DB"/>
    <w:rsid w:val="00484A5F"/>
    <w:rsid w:val="004A7EB2"/>
    <w:rsid w:val="004F312E"/>
    <w:rsid w:val="00515FEB"/>
    <w:rsid w:val="0051749A"/>
    <w:rsid w:val="005213EF"/>
    <w:rsid w:val="00526703"/>
    <w:rsid w:val="00547933"/>
    <w:rsid w:val="005633B4"/>
    <w:rsid w:val="0058439B"/>
    <w:rsid w:val="005A530F"/>
    <w:rsid w:val="005C19DE"/>
    <w:rsid w:val="005D7D8C"/>
    <w:rsid w:val="00614220"/>
    <w:rsid w:val="00641BBD"/>
    <w:rsid w:val="00656ECA"/>
    <w:rsid w:val="006668FF"/>
    <w:rsid w:val="00685352"/>
    <w:rsid w:val="006D0893"/>
    <w:rsid w:val="006F12B6"/>
    <w:rsid w:val="00700E27"/>
    <w:rsid w:val="00756F3B"/>
    <w:rsid w:val="00774D51"/>
    <w:rsid w:val="007A2F19"/>
    <w:rsid w:val="007B67E5"/>
    <w:rsid w:val="00814DD4"/>
    <w:rsid w:val="00816498"/>
    <w:rsid w:val="00857148"/>
    <w:rsid w:val="00866383"/>
    <w:rsid w:val="00872568"/>
    <w:rsid w:val="00875405"/>
    <w:rsid w:val="008E60BF"/>
    <w:rsid w:val="008F125A"/>
    <w:rsid w:val="0090064D"/>
    <w:rsid w:val="009127AE"/>
    <w:rsid w:val="0093695E"/>
    <w:rsid w:val="009934A9"/>
    <w:rsid w:val="009E31DE"/>
    <w:rsid w:val="00A3684A"/>
    <w:rsid w:val="00A378FC"/>
    <w:rsid w:val="00A460B0"/>
    <w:rsid w:val="00A53417"/>
    <w:rsid w:val="00AA2DDD"/>
    <w:rsid w:val="00AA2F16"/>
    <w:rsid w:val="00AE2BBC"/>
    <w:rsid w:val="00B47CC8"/>
    <w:rsid w:val="00BA4502"/>
    <w:rsid w:val="00BC3C43"/>
    <w:rsid w:val="00C167EE"/>
    <w:rsid w:val="00C41EF5"/>
    <w:rsid w:val="00C72FA9"/>
    <w:rsid w:val="00C73A59"/>
    <w:rsid w:val="00CD2CD9"/>
    <w:rsid w:val="00CF264A"/>
    <w:rsid w:val="00D92CD6"/>
    <w:rsid w:val="00D94C6B"/>
    <w:rsid w:val="00DD1397"/>
    <w:rsid w:val="00E44B4D"/>
    <w:rsid w:val="00EA30B7"/>
    <w:rsid w:val="00EA5000"/>
    <w:rsid w:val="00EE74AD"/>
    <w:rsid w:val="00EF72F7"/>
    <w:rsid w:val="00F437FB"/>
    <w:rsid w:val="00F5596D"/>
    <w:rsid w:val="00F66525"/>
    <w:rsid w:val="00F9064D"/>
    <w:rsid w:val="00FA47DF"/>
    <w:rsid w:val="00FD6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711A42-0472-4053-9A31-E02F39CD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6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BF"/>
    <w:rPr>
      <w:rFonts w:ascii="Tahoma" w:hAnsi="Tahoma" w:cs="Tahoma"/>
      <w:sz w:val="16"/>
      <w:szCs w:val="16"/>
    </w:rPr>
  </w:style>
  <w:style w:type="paragraph" w:styleId="ListParagraph">
    <w:name w:val="List Paragraph"/>
    <w:basedOn w:val="Normal"/>
    <w:uiPriority w:val="34"/>
    <w:qFormat/>
    <w:rsid w:val="00AA2DDD"/>
    <w:pPr>
      <w:ind w:left="720"/>
      <w:contextualSpacing/>
    </w:pPr>
  </w:style>
  <w:style w:type="paragraph" w:styleId="FootnoteText">
    <w:name w:val="footnote text"/>
    <w:basedOn w:val="Normal"/>
    <w:link w:val="FootnoteTextChar"/>
    <w:uiPriority w:val="99"/>
    <w:semiHidden/>
    <w:unhideWhenUsed/>
    <w:rsid w:val="00CD2C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CD9"/>
    <w:rPr>
      <w:sz w:val="20"/>
      <w:szCs w:val="20"/>
    </w:rPr>
  </w:style>
  <w:style w:type="character" w:styleId="FootnoteReference">
    <w:name w:val="footnote reference"/>
    <w:basedOn w:val="DefaultParagraphFont"/>
    <w:uiPriority w:val="99"/>
    <w:semiHidden/>
    <w:unhideWhenUsed/>
    <w:rsid w:val="00CD2CD9"/>
    <w:rPr>
      <w:vertAlign w:val="superscript"/>
    </w:rPr>
  </w:style>
  <w:style w:type="character" w:customStyle="1" w:styleId="Heading1Char">
    <w:name w:val="Heading 1 Char"/>
    <w:basedOn w:val="DefaultParagraphFont"/>
    <w:link w:val="Heading1"/>
    <w:uiPriority w:val="9"/>
    <w:rsid w:val="00190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7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070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C7814"/>
    <w:rPr>
      <w:sz w:val="16"/>
      <w:szCs w:val="16"/>
    </w:rPr>
  </w:style>
  <w:style w:type="paragraph" w:styleId="CommentText">
    <w:name w:val="annotation text"/>
    <w:basedOn w:val="Normal"/>
    <w:link w:val="CommentTextChar"/>
    <w:uiPriority w:val="99"/>
    <w:semiHidden/>
    <w:unhideWhenUsed/>
    <w:rsid w:val="002C7814"/>
    <w:pPr>
      <w:spacing w:line="240" w:lineRule="auto"/>
    </w:pPr>
    <w:rPr>
      <w:sz w:val="20"/>
      <w:szCs w:val="20"/>
    </w:rPr>
  </w:style>
  <w:style w:type="character" w:customStyle="1" w:styleId="CommentTextChar">
    <w:name w:val="Comment Text Char"/>
    <w:basedOn w:val="DefaultParagraphFont"/>
    <w:link w:val="CommentText"/>
    <w:uiPriority w:val="99"/>
    <w:semiHidden/>
    <w:rsid w:val="002C7814"/>
    <w:rPr>
      <w:sz w:val="20"/>
      <w:szCs w:val="20"/>
    </w:rPr>
  </w:style>
  <w:style w:type="paragraph" w:styleId="CommentSubject">
    <w:name w:val="annotation subject"/>
    <w:basedOn w:val="CommentText"/>
    <w:next w:val="CommentText"/>
    <w:link w:val="CommentSubjectChar"/>
    <w:uiPriority w:val="99"/>
    <w:semiHidden/>
    <w:unhideWhenUsed/>
    <w:rsid w:val="002C7814"/>
    <w:rPr>
      <w:b/>
      <w:bCs/>
    </w:rPr>
  </w:style>
  <w:style w:type="character" w:customStyle="1" w:styleId="CommentSubjectChar">
    <w:name w:val="Comment Subject Char"/>
    <w:basedOn w:val="CommentTextChar"/>
    <w:link w:val="CommentSubject"/>
    <w:uiPriority w:val="99"/>
    <w:semiHidden/>
    <w:rsid w:val="002C7814"/>
    <w:rPr>
      <w:b/>
      <w:bCs/>
      <w:sz w:val="20"/>
      <w:szCs w:val="20"/>
    </w:rPr>
  </w:style>
  <w:style w:type="paragraph" w:styleId="Header">
    <w:name w:val="header"/>
    <w:basedOn w:val="Normal"/>
    <w:link w:val="HeaderChar"/>
    <w:uiPriority w:val="99"/>
    <w:unhideWhenUsed/>
    <w:rsid w:val="00B4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CC8"/>
  </w:style>
  <w:style w:type="paragraph" w:styleId="Footer">
    <w:name w:val="footer"/>
    <w:basedOn w:val="Normal"/>
    <w:link w:val="FooterChar"/>
    <w:uiPriority w:val="99"/>
    <w:unhideWhenUsed/>
    <w:rsid w:val="00B4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CC8"/>
  </w:style>
  <w:style w:type="table" w:styleId="TableGrid">
    <w:name w:val="Table Grid"/>
    <w:basedOn w:val="TableNormal"/>
    <w:uiPriority w:val="59"/>
    <w:rsid w:val="0039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AA2F16"/>
    <w:pPr>
      <w:spacing w:after="140" w:line="240" w:lineRule="auto"/>
      <w:textboxTightWrap w:val="lastLineOnly"/>
    </w:pPr>
    <w:rPr>
      <w:rFonts w:ascii="Arial" w:eastAsia="Times New Roman" w:hAnsi="Arial" w:cs="Times New Roman"/>
      <w:b/>
      <w:color w:val="4F81BD" w:themeColor="accent1"/>
      <w:sz w:val="84"/>
      <w:szCs w:val="84"/>
    </w:rPr>
  </w:style>
  <w:style w:type="character" w:customStyle="1" w:styleId="FrontpageTitleChar">
    <w:name w:val="Frontpage_Title Char"/>
    <w:basedOn w:val="DefaultParagraphFont"/>
    <w:link w:val="FrontpageTitle"/>
    <w:rsid w:val="00AA2F16"/>
    <w:rPr>
      <w:rFonts w:ascii="Arial" w:eastAsia="Times New Roman" w:hAnsi="Arial" w:cs="Times New Roman"/>
      <w:b/>
      <w:color w:val="4F81BD" w:themeColor="accent1"/>
      <w:sz w:val="84"/>
      <w:szCs w:val="84"/>
    </w:rPr>
  </w:style>
  <w:style w:type="paragraph" w:styleId="NoSpacing">
    <w:name w:val="No Spacing"/>
    <w:link w:val="NoSpacingChar"/>
    <w:uiPriority w:val="1"/>
    <w:qFormat/>
    <w:rsid w:val="00AA2F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2F16"/>
    <w:rPr>
      <w:rFonts w:eastAsiaTheme="minorEastAsia"/>
      <w:lang w:val="en-US" w:eastAsia="ja-JP"/>
    </w:rPr>
  </w:style>
  <w:style w:type="paragraph" w:styleId="TOCHeading">
    <w:name w:val="TOC Heading"/>
    <w:basedOn w:val="Heading1"/>
    <w:next w:val="Normal"/>
    <w:uiPriority w:val="39"/>
    <w:semiHidden/>
    <w:unhideWhenUsed/>
    <w:qFormat/>
    <w:rsid w:val="00AA2F16"/>
    <w:pPr>
      <w:outlineLvl w:val="9"/>
    </w:pPr>
    <w:rPr>
      <w:lang w:val="en-US" w:eastAsia="ja-JP"/>
    </w:rPr>
  </w:style>
  <w:style w:type="paragraph" w:styleId="TOC3">
    <w:name w:val="toc 3"/>
    <w:basedOn w:val="Normal"/>
    <w:next w:val="Normal"/>
    <w:autoRedefine/>
    <w:uiPriority w:val="39"/>
    <w:unhideWhenUsed/>
    <w:rsid w:val="00AA2F16"/>
    <w:pPr>
      <w:spacing w:after="100"/>
      <w:ind w:left="440"/>
    </w:pPr>
  </w:style>
  <w:style w:type="paragraph" w:styleId="TOC2">
    <w:name w:val="toc 2"/>
    <w:basedOn w:val="Normal"/>
    <w:next w:val="Normal"/>
    <w:autoRedefine/>
    <w:uiPriority w:val="39"/>
    <w:unhideWhenUsed/>
    <w:rsid w:val="00AA2F16"/>
    <w:pPr>
      <w:spacing w:after="100"/>
      <w:ind w:left="220"/>
    </w:pPr>
  </w:style>
  <w:style w:type="paragraph" w:styleId="TOC1">
    <w:name w:val="toc 1"/>
    <w:basedOn w:val="Normal"/>
    <w:next w:val="Normal"/>
    <w:autoRedefine/>
    <w:uiPriority w:val="39"/>
    <w:unhideWhenUsed/>
    <w:rsid w:val="00AA2F16"/>
    <w:pPr>
      <w:spacing w:after="100"/>
    </w:pPr>
  </w:style>
  <w:style w:type="character" w:styleId="Hyperlink">
    <w:name w:val="Hyperlink"/>
    <w:basedOn w:val="DefaultParagraphFont"/>
    <w:uiPriority w:val="99"/>
    <w:unhideWhenUsed/>
    <w:rsid w:val="00AA2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82BF4EBE52431CA6E3F7F48DFB0471"/>
        <w:category>
          <w:name w:val="General"/>
          <w:gallery w:val="placeholder"/>
        </w:category>
        <w:types>
          <w:type w:val="bbPlcHdr"/>
        </w:types>
        <w:behaviors>
          <w:behavior w:val="content"/>
        </w:behaviors>
        <w:guid w:val="{943FBE33-5061-46FC-89C0-61A7282B55E2}"/>
      </w:docPartPr>
      <w:docPartBody>
        <w:p w:rsidR="004F4E60" w:rsidRDefault="002E1D31" w:rsidP="002E1D31">
          <w:pPr>
            <w:pStyle w:val="8282BF4EBE52431CA6E3F7F48DFB0471"/>
          </w:pPr>
          <w:r>
            <w:rPr>
              <w:rFonts w:asciiTheme="majorHAnsi" w:eastAsiaTheme="majorEastAsia" w:hAnsiTheme="majorHAnsi" w:cstheme="majorBidi"/>
            </w:rPr>
            <w:t>[Type the company name]</w:t>
          </w:r>
        </w:p>
      </w:docPartBody>
    </w:docPart>
    <w:docPart>
      <w:docPartPr>
        <w:name w:val="7F37520A280F42A28E001096F819E7F5"/>
        <w:category>
          <w:name w:val="General"/>
          <w:gallery w:val="placeholder"/>
        </w:category>
        <w:types>
          <w:type w:val="bbPlcHdr"/>
        </w:types>
        <w:behaviors>
          <w:behavior w:val="content"/>
        </w:behaviors>
        <w:guid w:val="{81A2DE5A-E0F8-4F97-BA42-2C346BF5EEF0}"/>
      </w:docPartPr>
      <w:docPartBody>
        <w:p w:rsidR="004F4E60" w:rsidRDefault="002E1D31" w:rsidP="002E1D31">
          <w:pPr>
            <w:pStyle w:val="7F37520A280F42A28E001096F819E7F5"/>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D31"/>
    <w:rsid w:val="002E1D31"/>
    <w:rsid w:val="004F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361B02CFB4A4FA785248CB6056A65">
    <w:name w:val="26B361B02CFB4A4FA785248CB6056A65"/>
    <w:rsid w:val="002E1D31"/>
  </w:style>
  <w:style w:type="paragraph" w:customStyle="1" w:styleId="88F5432ADB344AC8A7E1D0B39D482E25">
    <w:name w:val="88F5432ADB344AC8A7E1D0B39D482E25"/>
    <w:rsid w:val="002E1D31"/>
  </w:style>
  <w:style w:type="paragraph" w:customStyle="1" w:styleId="709AC91E5B074975A89DECA86D04674E">
    <w:name w:val="709AC91E5B074975A89DECA86D04674E"/>
    <w:rsid w:val="002E1D31"/>
  </w:style>
  <w:style w:type="paragraph" w:customStyle="1" w:styleId="31702452276D44E2BC0B83BD9FF1918A">
    <w:name w:val="31702452276D44E2BC0B83BD9FF1918A"/>
    <w:rsid w:val="002E1D31"/>
  </w:style>
  <w:style w:type="paragraph" w:customStyle="1" w:styleId="A1E3F876A74B424CAE0C39E665217393">
    <w:name w:val="A1E3F876A74B424CAE0C39E665217393"/>
    <w:rsid w:val="002E1D31"/>
  </w:style>
  <w:style w:type="paragraph" w:customStyle="1" w:styleId="8282BF4EBE52431CA6E3F7F48DFB0471">
    <w:name w:val="8282BF4EBE52431CA6E3F7F48DFB0471"/>
    <w:rsid w:val="002E1D31"/>
  </w:style>
  <w:style w:type="paragraph" w:customStyle="1" w:styleId="7F37520A280F42A28E001096F819E7F5">
    <w:name w:val="7F37520A280F42A28E001096F819E7F5"/>
    <w:rsid w:val="002E1D31"/>
  </w:style>
  <w:style w:type="paragraph" w:customStyle="1" w:styleId="BCC839D423D046778BEA030B90A34EEC">
    <w:name w:val="BCC839D423D046778BEA030B90A34EEC"/>
    <w:rsid w:val="002E1D31"/>
  </w:style>
  <w:style w:type="paragraph" w:customStyle="1" w:styleId="AEBFF8F1F8E14DBF9AE55E1273CE6586">
    <w:name w:val="AEBFF8F1F8E14DBF9AE55E1273CE6586"/>
    <w:rsid w:val="002E1D31"/>
  </w:style>
  <w:style w:type="paragraph" w:customStyle="1" w:styleId="28B09A7BFDDE4012B70251276F80A49F">
    <w:name w:val="28B09A7BFDDE4012B70251276F80A49F"/>
    <w:rsid w:val="002E1D31"/>
  </w:style>
  <w:style w:type="paragraph" w:customStyle="1" w:styleId="B5D78256051D44FC8502F3A0B101E2B0">
    <w:name w:val="B5D78256051D44FC8502F3A0B101E2B0"/>
    <w:rsid w:val="002E1D31"/>
  </w:style>
  <w:style w:type="paragraph" w:customStyle="1" w:styleId="947051BCD4F44D4FB73CFBC6C1EE6A79">
    <w:name w:val="947051BCD4F44D4FB73CFBC6C1EE6A79"/>
    <w:rsid w:val="002E1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F54FC-D83E-434E-A446-34AF0B7A5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14</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MediPi Patient Unit Administration Mode Guide – HCT Technical Team </vt:lpstr>
    </vt:vector>
  </TitlesOfParts>
  <Company>NHS Digital</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MediPi Patient Unit Administration Mode Guide – HCT Technical Team </dc:title>
  <dc:subject>V1.1</dc:subject>
  <dc:creator>Richard Robinson</dc:creator>
  <cp:lastModifiedBy>riro</cp:lastModifiedBy>
  <cp:revision>21</cp:revision>
  <dcterms:created xsi:type="dcterms:W3CDTF">2017-05-10T23:52:00Z</dcterms:created>
  <dcterms:modified xsi:type="dcterms:W3CDTF">2018-07-03T12:18:00Z</dcterms:modified>
</cp:coreProperties>
</file>