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1A1922" w14:textId="77777777" w:rsidR="00265FE7" w:rsidRPr="006A5068" w:rsidRDefault="006A5068" w:rsidP="006A5068">
      <w:pPr>
        <w:jc w:val="both"/>
        <w:rPr>
          <w:rFonts w:ascii="Arial" w:hAnsi="Arial" w:cs="Arial"/>
          <w:color w:val="FF0000"/>
          <w:sz w:val="40"/>
          <w:szCs w:val="40"/>
        </w:rPr>
      </w:pPr>
      <w:bookmarkStart w:id="0" w:name="_Toc14438219"/>
      <w:r w:rsidRPr="006A5068">
        <w:rPr>
          <w:rFonts w:ascii="Arial" w:hAnsi="Arial" w:cs="Arial"/>
          <w:color w:val="FF0000"/>
          <w:sz w:val="40"/>
          <w:szCs w:val="40"/>
        </w:rPr>
        <w:t xml:space="preserve">Pre-procesado </w:t>
      </w:r>
      <w:r w:rsidR="00531696" w:rsidRPr="006A5068">
        <w:rPr>
          <w:rFonts w:ascii="Arial" w:hAnsi="Arial" w:cs="Arial"/>
          <w:color w:val="FF0000"/>
          <w:sz w:val="40"/>
          <w:szCs w:val="40"/>
        </w:rPr>
        <w:t>de los datos de las VDR de la EOXI de Pontevedra</w:t>
      </w:r>
      <w:bookmarkEnd w:id="0"/>
    </w:p>
    <w:p w14:paraId="1942E613" w14:textId="77777777" w:rsidR="00265FE7" w:rsidRPr="00E63CE3" w:rsidRDefault="00531696" w:rsidP="00265FE7">
      <w:pPr>
        <w:pStyle w:val="SubtGRD"/>
      </w:pPr>
      <w:r>
        <w:t xml:space="preserve">Informe realizado en el marco de la contratación realizada por la Fundación Biomédica Galicia Sur de asistencia técnica para el análisis de </w:t>
      </w:r>
      <w:r w:rsidR="00324591">
        <w:t xml:space="preserve">los </w:t>
      </w:r>
      <w:r>
        <w:t xml:space="preserve">datos </w:t>
      </w:r>
      <w:r w:rsidR="00324591">
        <w:t xml:space="preserve">obtenidos </w:t>
      </w:r>
      <w:r w:rsidRPr="00531696">
        <w:t>en el ámbito del proyecto PI17/02176</w:t>
      </w:r>
    </w:p>
    <w:p w14:paraId="36812DA3" w14:textId="63194CC1" w:rsidR="00265FE7" w:rsidRPr="00531696" w:rsidRDefault="00265FE7" w:rsidP="00265FE7">
      <w:pPr>
        <w:pStyle w:val="PrrafoGRD"/>
        <w:rPr>
          <w:rStyle w:val="nfasissutil"/>
          <w:i w:val="0"/>
          <w:iCs w:val="0"/>
        </w:rPr>
        <w:sectPr w:rsidR="00265FE7" w:rsidRPr="00531696" w:rsidSect="00324591">
          <w:headerReference w:type="default" r:id="rId8"/>
          <w:footerReference w:type="default" r:id="rId9"/>
          <w:pgSz w:w="11906" w:h="16838"/>
          <w:pgMar w:top="1985" w:right="1418" w:bottom="1843" w:left="1418" w:header="425" w:footer="210" w:gutter="0"/>
          <w:cols w:space="708"/>
          <w:vAlign w:val="center"/>
          <w:docGrid w:linePitch="360"/>
        </w:sectPr>
      </w:pPr>
      <w:r w:rsidRPr="00531696">
        <w:rPr>
          <w:rStyle w:val="nfasissutil"/>
          <w:i w:val="0"/>
        </w:rPr>
        <w:t>Fecha:</w:t>
      </w:r>
      <w:r w:rsidR="00531696" w:rsidRPr="00531696">
        <w:rPr>
          <w:rStyle w:val="nfasissutil"/>
          <w:i w:val="0"/>
        </w:rPr>
        <w:t xml:space="preserve"> </w:t>
      </w:r>
      <w:r w:rsidR="00B96ACA">
        <w:rPr>
          <w:rStyle w:val="nfasissutil"/>
          <w:i w:val="0"/>
          <w:iCs w:val="0"/>
        </w:rPr>
        <w:t>1</w:t>
      </w:r>
      <w:r w:rsidR="002363D6">
        <w:rPr>
          <w:rStyle w:val="nfasissutil"/>
          <w:i w:val="0"/>
          <w:iCs w:val="0"/>
        </w:rPr>
        <w:t>7</w:t>
      </w:r>
      <w:r w:rsidR="00B96ACA">
        <w:rPr>
          <w:rStyle w:val="nfasissutil"/>
          <w:i w:val="0"/>
          <w:iCs w:val="0"/>
        </w:rPr>
        <w:t>/10/2019 (</w:t>
      </w:r>
      <w:r w:rsidR="00B96ACA" w:rsidRPr="00B96ACA">
        <w:rPr>
          <w:rStyle w:val="nfasissutil"/>
          <w:i w:val="0"/>
          <w:iCs w:val="0"/>
          <w:color w:val="FF0000"/>
        </w:rPr>
        <w:t>Versión preliminar</w:t>
      </w:r>
      <w:r w:rsidR="00B96ACA">
        <w:rPr>
          <w:rStyle w:val="nfasissutil"/>
          <w:i w:val="0"/>
          <w:iCs w:val="0"/>
        </w:rPr>
        <w:t>)</w:t>
      </w:r>
    </w:p>
    <w:p w14:paraId="14C08BAD" w14:textId="77777777" w:rsidR="00265FE7" w:rsidRPr="00ED351F" w:rsidRDefault="00265FE7" w:rsidP="00265FE7">
      <w:pPr>
        <w:pStyle w:val="SubtGRD"/>
      </w:pPr>
      <w:r>
        <w:rPr>
          <w:rStyle w:val="nfasissutil"/>
          <w:color w:val="auto"/>
          <w:sz w:val="24"/>
        </w:rPr>
        <w:lastRenderedPageBreak/>
        <w:t>Historial de revisiones</w:t>
      </w:r>
    </w:p>
    <w:tbl>
      <w:tblPr>
        <w:tblW w:w="9118" w:type="dxa"/>
        <w:tblInd w:w="-46" w:type="dxa"/>
        <w:tblLayout w:type="fixed"/>
        <w:tblCellMar>
          <w:left w:w="70" w:type="dxa"/>
          <w:right w:w="70" w:type="dxa"/>
        </w:tblCellMar>
        <w:tblLook w:val="04A0" w:firstRow="1" w:lastRow="0" w:firstColumn="1" w:lastColumn="0" w:noHBand="0" w:noVBand="1"/>
      </w:tblPr>
      <w:tblGrid>
        <w:gridCol w:w="819"/>
        <w:gridCol w:w="645"/>
        <w:gridCol w:w="2693"/>
        <w:gridCol w:w="1418"/>
        <w:gridCol w:w="2946"/>
        <w:gridCol w:w="597"/>
      </w:tblGrid>
      <w:tr w:rsidR="00265FE7" w:rsidRPr="00DA774A" w14:paraId="3DE7DF9A" w14:textId="77777777" w:rsidTr="00324591">
        <w:trPr>
          <w:trHeight w:val="114"/>
        </w:trPr>
        <w:tc>
          <w:tcPr>
            <w:tcW w:w="819" w:type="dxa"/>
            <w:tcBorders>
              <w:top w:val="nil"/>
              <w:left w:val="nil"/>
              <w:bottom w:val="nil"/>
              <w:right w:val="nil"/>
            </w:tcBorders>
            <w:shd w:val="clear" w:color="auto" w:fill="auto"/>
            <w:noWrap/>
            <w:vAlign w:val="bottom"/>
            <w:hideMark/>
          </w:tcPr>
          <w:p w14:paraId="39BB2DEF" w14:textId="77777777" w:rsidR="00265FE7" w:rsidRPr="00DA774A" w:rsidRDefault="00265FE7" w:rsidP="00324591">
            <w:pPr>
              <w:spacing w:after="0" w:line="240" w:lineRule="auto"/>
              <w:rPr>
                <w:rFonts w:eastAsia="Times New Roman" w:cs="Arial"/>
                <w:sz w:val="18"/>
                <w:szCs w:val="28"/>
                <w:lang w:eastAsia="es-ES"/>
              </w:rPr>
            </w:pPr>
          </w:p>
        </w:tc>
        <w:tc>
          <w:tcPr>
            <w:tcW w:w="645" w:type="dxa"/>
            <w:tcBorders>
              <w:top w:val="nil"/>
              <w:left w:val="nil"/>
              <w:bottom w:val="nil"/>
              <w:right w:val="nil"/>
            </w:tcBorders>
            <w:shd w:val="clear" w:color="auto" w:fill="auto"/>
            <w:noWrap/>
            <w:vAlign w:val="bottom"/>
            <w:hideMark/>
          </w:tcPr>
          <w:p w14:paraId="5CDE0B9B" w14:textId="77777777" w:rsidR="00265FE7" w:rsidRPr="00DA774A" w:rsidRDefault="00265FE7" w:rsidP="00324591">
            <w:pPr>
              <w:spacing w:after="0" w:line="240" w:lineRule="auto"/>
              <w:rPr>
                <w:rFonts w:eastAsia="Times New Roman" w:cs="Arial"/>
                <w:sz w:val="18"/>
                <w:szCs w:val="28"/>
                <w:lang w:eastAsia="es-ES"/>
              </w:rPr>
            </w:pPr>
          </w:p>
        </w:tc>
        <w:tc>
          <w:tcPr>
            <w:tcW w:w="2693" w:type="dxa"/>
            <w:tcBorders>
              <w:top w:val="nil"/>
              <w:left w:val="nil"/>
              <w:bottom w:val="nil"/>
              <w:right w:val="nil"/>
            </w:tcBorders>
            <w:shd w:val="clear" w:color="auto" w:fill="auto"/>
            <w:noWrap/>
            <w:hideMark/>
          </w:tcPr>
          <w:p w14:paraId="4D7014B8" w14:textId="77777777" w:rsidR="00265FE7" w:rsidRPr="00DA774A" w:rsidRDefault="00265FE7" w:rsidP="00324591">
            <w:pPr>
              <w:spacing w:after="0" w:line="240" w:lineRule="auto"/>
              <w:rPr>
                <w:rFonts w:eastAsia="Times New Roman" w:cs="Arial"/>
                <w:sz w:val="18"/>
                <w:szCs w:val="28"/>
                <w:lang w:eastAsia="es-ES"/>
              </w:rPr>
            </w:pPr>
          </w:p>
        </w:tc>
        <w:tc>
          <w:tcPr>
            <w:tcW w:w="4364" w:type="dxa"/>
            <w:gridSpan w:val="2"/>
            <w:tcBorders>
              <w:top w:val="nil"/>
              <w:left w:val="nil"/>
              <w:bottom w:val="nil"/>
              <w:right w:val="nil"/>
            </w:tcBorders>
            <w:shd w:val="clear" w:color="auto" w:fill="auto"/>
            <w:noWrap/>
            <w:vAlign w:val="bottom"/>
            <w:hideMark/>
          </w:tcPr>
          <w:p w14:paraId="5FD7C7C2" w14:textId="77777777" w:rsidR="00265FE7" w:rsidRPr="00DA774A" w:rsidRDefault="00265FE7" w:rsidP="00324591">
            <w:pPr>
              <w:spacing w:after="0" w:line="240" w:lineRule="auto"/>
              <w:rPr>
                <w:rFonts w:eastAsia="Times New Roman" w:cs="Arial"/>
                <w:sz w:val="18"/>
                <w:szCs w:val="28"/>
                <w:lang w:eastAsia="es-ES"/>
              </w:rPr>
            </w:pPr>
          </w:p>
        </w:tc>
        <w:tc>
          <w:tcPr>
            <w:tcW w:w="597" w:type="dxa"/>
            <w:tcBorders>
              <w:top w:val="nil"/>
              <w:left w:val="nil"/>
              <w:bottom w:val="nil"/>
              <w:right w:val="nil"/>
            </w:tcBorders>
            <w:shd w:val="clear" w:color="auto" w:fill="auto"/>
            <w:noWrap/>
            <w:vAlign w:val="bottom"/>
            <w:hideMark/>
          </w:tcPr>
          <w:p w14:paraId="74175369" w14:textId="77777777" w:rsidR="00265FE7" w:rsidRPr="00DA774A" w:rsidRDefault="00265FE7" w:rsidP="00324591">
            <w:pPr>
              <w:spacing w:after="0" w:line="240" w:lineRule="auto"/>
              <w:rPr>
                <w:rFonts w:eastAsia="Times New Roman" w:cs="Arial"/>
                <w:sz w:val="18"/>
                <w:szCs w:val="28"/>
                <w:lang w:eastAsia="es-ES"/>
              </w:rPr>
            </w:pPr>
          </w:p>
        </w:tc>
      </w:tr>
      <w:tr w:rsidR="00265FE7" w:rsidRPr="00DA774A" w14:paraId="7A277050" w14:textId="77777777" w:rsidTr="00324591">
        <w:trPr>
          <w:trHeight w:val="783"/>
        </w:trPr>
        <w:tc>
          <w:tcPr>
            <w:tcW w:w="1464" w:type="dxa"/>
            <w:gridSpan w:val="2"/>
            <w:tcBorders>
              <w:top w:val="single" w:sz="8" w:space="0" w:color="auto"/>
              <w:left w:val="single" w:sz="8" w:space="0" w:color="auto"/>
              <w:bottom w:val="nil"/>
              <w:right w:val="single" w:sz="8" w:space="0" w:color="808080"/>
            </w:tcBorders>
            <w:shd w:val="clear" w:color="FF0000" w:fill="333333"/>
            <w:vAlign w:val="center"/>
            <w:hideMark/>
          </w:tcPr>
          <w:p w14:paraId="0379E58D" w14:textId="77777777" w:rsidR="00265FE7" w:rsidRPr="00DA774A" w:rsidRDefault="00265FE7" w:rsidP="00324591">
            <w:pPr>
              <w:spacing w:after="0" w:line="240" w:lineRule="auto"/>
              <w:jc w:val="center"/>
              <w:rPr>
                <w:rFonts w:ascii="Arial" w:eastAsia="Times New Roman" w:hAnsi="Arial" w:cs="Arial"/>
                <w:b/>
                <w:bCs/>
                <w:iCs/>
                <w:color w:val="FFFFFF"/>
                <w:sz w:val="18"/>
                <w:szCs w:val="28"/>
                <w:lang w:eastAsia="es-ES"/>
              </w:rPr>
            </w:pPr>
            <w:r w:rsidRPr="00DA774A">
              <w:rPr>
                <w:rFonts w:ascii="Arial" w:eastAsia="Times New Roman" w:hAnsi="Arial" w:cs="Arial"/>
                <w:b/>
                <w:bCs/>
                <w:iCs/>
                <w:color w:val="FFFFFF"/>
                <w:sz w:val="18"/>
                <w:szCs w:val="28"/>
                <w:lang w:eastAsia="es-ES"/>
              </w:rPr>
              <w:t>Versión</w:t>
            </w:r>
          </w:p>
        </w:tc>
        <w:tc>
          <w:tcPr>
            <w:tcW w:w="2693" w:type="dxa"/>
            <w:tcBorders>
              <w:top w:val="single" w:sz="8" w:space="0" w:color="auto"/>
              <w:left w:val="nil"/>
              <w:bottom w:val="nil"/>
              <w:right w:val="single" w:sz="8" w:space="0" w:color="808080"/>
            </w:tcBorders>
            <w:shd w:val="clear" w:color="FF0000" w:fill="333333"/>
            <w:vAlign w:val="center"/>
            <w:hideMark/>
          </w:tcPr>
          <w:p w14:paraId="7667F416" w14:textId="77777777" w:rsidR="00265FE7" w:rsidRPr="00DA774A" w:rsidRDefault="00265FE7" w:rsidP="00324591">
            <w:pPr>
              <w:spacing w:after="0" w:line="240" w:lineRule="auto"/>
              <w:jc w:val="center"/>
              <w:rPr>
                <w:rFonts w:ascii="Arial" w:eastAsia="Times New Roman" w:hAnsi="Arial" w:cs="Arial"/>
                <w:b/>
                <w:bCs/>
                <w:iCs/>
                <w:color w:val="FFFFFF"/>
                <w:sz w:val="18"/>
                <w:szCs w:val="28"/>
                <w:lang w:eastAsia="es-ES"/>
              </w:rPr>
            </w:pPr>
            <w:r w:rsidRPr="00DA774A">
              <w:rPr>
                <w:rFonts w:ascii="Arial" w:eastAsia="Times New Roman" w:hAnsi="Arial" w:cs="Arial"/>
                <w:b/>
                <w:bCs/>
                <w:iCs/>
                <w:color w:val="FFFFFF"/>
                <w:sz w:val="18"/>
                <w:szCs w:val="28"/>
                <w:lang w:eastAsia="es-ES"/>
              </w:rPr>
              <w:t>Objeto</w:t>
            </w:r>
          </w:p>
        </w:tc>
        <w:tc>
          <w:tcPr>
            <w:tcW w:w="1418" w:type="dxa"/>
            <w:tcBorders>
              <w:top w:val="single" w:sz="8" w:space="0" w:color="auto"/>
              <w:left w:val="nil"/>
              <w:bottom w:val="nil"/>
              <w:right w:val="single" w:sz="8" w:space="0" w:color="808080"/>
            </w:tcBorders>
            <w:shd w:val="clear" w:color="FF0000" w:fill="333333"/>
            <w:vAlign w:val="center"/>
            <w:hideMark/>
          </w:tcPr>
          <w:p w14:paraId="0D0BF418" w14:textId="77777777" w:rsidR="00265FE7" w:rsidRPr="00DA774A" w:rsidRDefault="00265FE7" w:rsidP="00324591">
            <w:pPr>
              <w:spacing w:after="0" w:line="240" w:lineRule="auto"/>
              <w:jc w:val="center"/>
              <w:rPr>
                <w:rFonts w:ascii="Arial" w:eastAsia="Times New Roman" w:hAnsi="Arial" w:cs="Arial"/>
                <w:b/>
                <w:bCs/>
                <w:iCs/>
                <w:color w:val="FFFFFF"/>
                <w:sz w:val="18"/>
                <w:szCs w:val="28"/>
                <w:lang w:eastAsia="es-ES"/>
              </w:rPr>
            </w:pPr>
            <w:r w:rsidRPr="00DA774A">
              <w:rPr>
                <w:rFonts w:ascii="Arial" w:eastAsia="Times New Roman" w:hAnsi="Arial" w:cs="Arial"/>
                <w:b/>
                <w:bCs/>
                <w:iCs/>
                <w:color w:val="FFFFFF"/>
                <w:sz w:val="18"/>
                <w:szCs w:val="28"/>
                <w:lang w:eastAsia="es-ES"/>
              </w:rPr>
              <w:t>Fecha</w:t>
            </w:r>
          </w:p>
        </w:tc>
        <w:tc>
          <w:tcPr>
            <w:tcW w:w="3543" w:type="dxa"/>
            <w:gridSpan w:val="2"/>
            <w:tcBorders>
              <w:top w:val="single" w:sz="8" w:space="0" w:color="auto"/>
              <w:left w:val="nil"/>
              <w:bottom w:val="nil"/>
              <w:right w:val="single" w:sz="8" w:space="0" w:color="auto"/>
            </w:tcBorders>
            <w:shd w:val="clear" w:color="FF0000" w:fill="333333"/>
            <w:vAlign w:val="center"/>
            <w:hideMark/>
          </w:tcPr>
          <w:p w14:paraId="1E9FF930" w14:textId="77777777" w:rsidR="00265FE7" w:rsidRPr="00DA774A" w:rsidRDefault="00265FE7" w:rsidP="00324591">
            <w:pPr>
              <w:spacing w:after="0" w:line="240" w:lineRule="auto"/>
              <w:jc w:val="center"/>
              <w:rPr>
                <w:rFonts w:ascii="Arial" w:eastAsia="Times New Roman" w:hAnsi="Arial" w:cs="Arial"/>
                <w:b/>
                <w:bCs/>
                <w:iCs/>
                <w:color w:val="FFFFFF"/>
                <w:sz w:val="18"/>
                <w:szCs w:val="28"/>
                <w:lang w:eastAsia="es-ES"/>
              </w:rPr>
            </w:pPr>
            <w:r w:rsidRPr="00DA774A">
              <w:rPr>
                <w:rFonts w:ascii="Arial" w:eastAsia="Times New Roman" w:hAnsi="Arial" w:cs="Arial"/>
                <w:b/>
                <w:bCs/>
                <w:iCs/>
                <w:color w:val="FFFFFF"/>
                <w:sz w:val="18"/>
                <w:szCs w:val="28"/>
                <w:lang w:eastAsia="es-ES"/>
              </w:rPr>
              <w:t>Autor(es)</w:t>
            </w:r>
          </w:p>
        </w:tc>
      </w:tr>
      <w:tr w:rsidR="00265FE7" w:rsidRPr="00DA774A" w14:paraId="739A7FDD" w14:textId="77777777" w:rsidTr="00324591">
        <w:trPr>
          <w:trHeight w:val="521"/>
        </w:trPr>
        <w:tc>
          <w:tcPr>
            <w:tcW w:w="1464" w:type="dxa"/>
            <w:gridSpan w:val="2"/>
            <w:tcBorders>
              <w:top w:val="single" w:sz="8" w:space="0" w:color="auto"/>
              <w:left w:val="single" w:sz="8" w:space="0" w:color="auto"/>
              <w:bottom w:val="single" w:sz="4" w:space="0" w:color="auto"/>
              <w:right w:val="single" w:sz="4" w:space="0" w:color="auto"/>
            </w:tcBorders>
            <w:shd w:val="clear" w:color="auto" w:fill="auto"/>
            <w:vAlign w:val="center"/>
          </w:tcPr>
          <w:p w14:paraId="560CB103" w14:textId="77777777" w:rsidR="00265FE7" w:rsidRPr="00DA774A" w:rsidRDefault="006A510D" w:rsidP="00324591">
            <w:pPr>
              <w:spacing w:after="0" w:line="240" w:lineRule="auto"/>
              <w:jc w:val="center"/>
              <w:rPr>
                <w:rFonts w:ascii="Arial" w:eastAsia="Times New Roman" w:hAnsi="Arial" w:cs="Arial"/>
                <w:sz w:val="18"/>
                <w:szCs w:val="28"/>
                <w:lang w:eastAsia="es-ES"/>
              </w:rPr>
            </w:pPr>
            <w:r>
              <w:rPr>
                <w:rFonts w:ascii="Arial" w:eastAsia="Times New Roman" w:hAnsi="Arial" w:cs="Arial"/>
                <w:sz w:val="18"/>
                <w:szCs w:val="28"/>
                <w:lang w:eastAsia="es-ES"/>
              </w:rPr>
              <w:t>0.</w:t>
            </w:r>
            <w:r w:rsidR="00531696">
              <w:rPr>
                <w:rFonts w:ascii="Arial" w:eastAsia="Times New Roman" w:hAnsi="Arial" w:cs="Arial"/>
                <w:sz w:val="18"/>
                <w:szCs w:val="28"/>
                <w:lang w:eastAsia="es-ES"/>
              </w:rPr>
              <w:t>1</w:t>
            </w:r>
          </w:p>
        </w:tc>
        <w:tc>
          <w:tcPr>
            <w:tcW w:w="2693" w:type="dxa"/>
            <w:tcBorders>
              <w:top w:val="single" w:sz="8" w:space="0" w:color="auto"/>
              <w:left w:val="nil"/>
              <w:bottom w:val="single" w:sz="4" w:space="0" w:color="auto"/>
              <w:right w:val="single" w:sz="4" w:space="0" w:color="auto"/>
            </w:tcBorders>
            <w:shd w:val="clear" w:color="auto" w:fill="auto"/>
            <w:vAlign w:val="center"/>
          </w:tcPr>
          <w:p w14:paraId="3FEF94FC" w14:textId="2C31AEDA" w:rsidR="00265FE7" w:rsidRPr="00DA774A" w:rsidRDefault="00265FE7" w:rsidP="00426CA5">
            <w:pPr>
              <w:spacing w:after="0" w:line="240" w:lineRule="auto"/>
              <w:jc w:val="center"/>
              <w:rPr>
                <w:rFonts w:ascii="Arial" w:eastAsia="Times New Roman" w:hAnsi="Arial" w:cs="Arial"/>
                <w:sz w:val="18"/>
                <w:szCs w:val="28"/>
                <w:lang w:eastAsia="es-ES"/>
              </w:rPr>
            </w:pPr>
            <w:r w:rsidRPr="00DA774A">
              <w:rPr>
                <w:rFonts w:ascii="Arial" w:eastAsia="Times New Roman" w:hAnsi="Arial" w:cs="Arial"/>
                <w:sz w:val="18"/>
                <w:szCs w:val="28"/>
                <w:lang w:eastAsia="es-ES"/>
              </w:rPr>
              <w:t>Creación</w:t>
            </w:r>
            <w:r w:rsidR="00B96ACA">
              <w:rPr>
                <w:rFonts w:ascii="Arial" w:eastAsia="Times New Roman" w:hAnsi="Arial" w:cs="Arial"/>
                <w:sz w:val="18"/>
                <w:szCs w:val="28"/>
                <w:lang w:eastAsia="es-ES"/>
              </w:rPr>
              <w:t xml:space="preserve"> – Versión preliminar para </w:t>
            </w:r>
            <w:r w:rsidR="00426CA5">
              <w:rPr>
                <w:rFonts w:ascii="Arial" w:eastAsia="Times New Roman" w:hAnsi="Arial" w:cs="Arial"/>
                <w:sz w:val="18"/>
                <w:szCs w:val="28"/>
                <w:lang w:eastAsia="es-ES"/>
              </w:rPr>
              <w:t>revisión por parte</w:t>
            </w:r>
            <w:r w:rsidR="00B96ACA">
              <w:rPr>
                <w:rFonts w:ascii="Arial" w:eastAsia="Times New Roman" w:hAnsi="Arial" w:cs="Arial"/>
                <w:sz w:val="18"/>
                <w:szCs w:val="28"/>
                <w:lang w:eastAsia="es-ES"/>
              </w:rPr>
              <w:t xml:space="preserve"> del cliente</w:t>
            </w:r>
          </w:p>
        </w:tc>
        <w:tc>
          <w:tcPr>
            <w:tcW w:w="1418" w:type="dxa"/>
            <w:tcBorders>
              <w:top w:val="single" w:sz="8" w:space="0" w:color="auto"/>
              <w:left w:val="nil"/>
              <w:bottom w:val="single" w:sz="4" w:space="0" w:color="auto"/>
              <w:right w:val="single" w:sz="4" w:space="0" w:color="auto"/>
            </w:tcBorders>
            <w:shd w:val="clear" w:color="auto" w:fill="auto"/>
            <w:vAlign w:val="center"/>
          </w:tcPr>
          <w:p w14:paraId="653359AB" w14:textId="60E46DA6" w:rsidR="00265FE7" w:rsidRPr="00DA774A" w:rsidRDefault="00B96ACA" w:rsidP="002363D6">
            <w:pPr>
              <w:spacing w:after="0" w:line="240" w:lineRule="auto"/>
              <w:jc w:val="center"/>
              <w:rPr>
                <w:rFonts w:ascii="Arial" w:eastAsia="Times New Roman" w:hAnsi="Arial" w:cs="Arial"/>
                <w:sz w:val="18"/>
                <w:szCs w:val="28"/>
                <w:lang w:eastAsia="es-ES"/>
              </w:rPr>
            </w:pPr>
            <w:r>
              <w:rPr>
                <w:rFonts w:ascii="Arial" w:eastAsia="Times New Roman" w:hAnsi="Arial" w:cs="Arial"/>
                <w:sz w:val="18"/>
                <w:szCs w:val="28"/>
                <w:lang w:eastAsia="es-ES"/>
              </w:rPr>
              <w:t>1</w:t>
            </w:r>
            <w:r w:rsidR="002363D6">
              <w:rPr>
                <w:rFonts w:ascii="Arial" w:eastAsia="Times New Roman" w:hAnsi="Arial" w:cs="Arial"/>
                <w:sz w:val="18"/>
                <w:szCs w:val="28"/>
                <w:lang w:eastAsia="es-ES"/>
              </w:rPr>
              <w:t>7</w:t>
            </w:r>
            <w:r>
              <w:rPr>
                <w:rFonts w:ascii="Arial" w:eastAsia="Times New Roman" w:hAnsi="Arial" w:cs="Arial"/>
                <w:sz w:val="18"/>
                <w:szCs w:val="28"/>
                <w:lang w:eastAsia="es-ES"/>
              </w:rPr>
              <w:t>/10/2019</w:t>
            </w:r>
          </w:p>
        </w:tc>
        <w:tc>
          <w:tcPr>
            <w:tcW w:w="3543" w:type="dxa"/>
            <w:gridSpan w:val="2"/>
            <w:tcBorders>
              <w:top w:val="single" w:sz="8" w:space="0" w:color="auto"/>
              <w:left w:val="nil"/>
              <w:bottom w:val="single" w:sz="4" w:space="0" w:color="auto"/>
              <w:right w:val="single" w:sz="8" w:space="0" w:color="auto"/>
            </w:tcBorders>
            <w:shd w:val="clear" w:color="auto" w:fill="auto"/>
            <w:vAlign w:val="center"/>
          </w:tcPr>
          <w:p w14:paraId="7E03D1F4" w14:textId="77777777" w:rsidR="00265FE7" w:rsidRPr="00DA774A" w:rsidRDefault="00531696" w:rsidP="00324591">
            <w:pPr>
              <w:spacing w:after="0" w:line="240" w:lineRule="auto"/>
              <w:jc w:val="center"/>
              <w:rPr>
                <w:rFonts w:ascii="Arial" w:eastAsia="Times New Roman" w:hAnsi="Arial" w:cs="Arial"/>
                <w:sz w:val="18"/>
                <w:szCs w:val="28"/>
                <w:lang w:eastAsia="es-ES"/>
              </w:rPr>
            </w:pPr>
            <w:r>
              <w:rPr>
                <w:rFonts w:ascii="Arial" w:eastAsia="Times New Roman" w:hAnsi="Arial" w:cs="Arial"/>
                <w:sz w:val="18"/>
                <w:szCs w:val="28"/>
                <w:lang w:eastAsia="es-ES"/>
              </w:rPr>
              <w:t>Helena Fernández</w:t>
            </w:r>
          </w:p>
        </w:tc>
      </w:tr>
      <w:tr w:rsidR="00265FE7" w:rsidRPr="00DA774A" w14:paraId="6BF42363" w14:textId="77777777" w:rsidTr="00324591">
        <w:trPr>
          <w:trHeight w:val="521"/>
        </w:trPr>
        <w:tc>
          <w:tcPr>
            <w:tcW w:w="1464" w:type="dxa"/>
            <w:gridSpan w:val="2"/>
            <w:tcBorders>
              <w:top w:val="single" w:sz="8" w:space="0" w:color="auto"/>
              <w:left w:val="single" w:sz="8" w:space="0" w:color="auto"/>
              <w:bottom w:val="single" w:sz="4" w:space="0" w:color="auto"/>
              <w:right w:val="single" w:sz="4" w:space="0" w:color="auto"/>
            </w:tcBorders>
            <w:shd w:val="clear" w:color="auto" w:fill="auto"/>
            <w:vAlign w:val="center"/>
          </w:tcPr>
          <w:p w14:paraId="092835CD" w14:textId="77777777" w:rsidR="00265FE7" w:rsidRPr="00DA774A" w:rsidRDefault="00265FE7" w:rsidP="00324591">
            <w:pPr>
              <w:spacing w:after="0" w:line="240" w:lineRule="auto"/>
              <w:jc w:val="center"/>
              <w:rPr>
                <w:rFonts w:ascii="Arial" w:eastAsia="Times New Roman" w:hAnsi="Arial" w:cs="Arial"/>
                <w:sz w:val="18"/>
                <w:szCs w:val="28"/>
                <w:lang w:eastAsia="es-ES"/>
              </w:rPr>
            </w:pPr>
          </w:p>
        </w:tc>
        <w:tc>
          <w:tcPr>
            <w:tcW w:w="2693" w:type="dxa"/>
            <w:tcBorders>
              <w:top w:val="single" w:sz="8" w:space="0" w:color="auto"/>
              <w:left w:val="nil"/>
              <w:bottom w:val="single" w:sz="4" w:space="0" w:color="auto"/>
              <w:right w:val="single" w:sz="4" w:space="0" w:color="auto"/>
            </w:tcBorders>
            <w:shd w:val="clear" w:color="auto" w:fill="auto"/>
            <w:vAlign w:val="center"/>
          </w:tcPr>
          <w:p w14:paraId="66A4BE54" w14:textId="77777777" w:rsidR="00265FE7" w:rsidRPr="00DA774A" w:rsidRDefault="00265FE7" w:rsidP="00324591">
            <w:pPr>
              <w:spacing w:after="0" w:line="240" w:lineRule="auto"/>
              <w:ind w:left="680" w:hanging="340"/>
              <w:jc w:val="center"/>
              <w:rPr>
                <w:rFonts w:ascii="Arial" w:eastAsia="Times New Roman" w:hAnsi="Arial" w:cs="Arial"/>
                <w:sz w:val="18"/>
                <w:szCs w:val="28"/>
                <w:lang w:eastAsia="es-ES"/>
              </w:rPr>
            </w:pPr>
          </w:p>
        </w:tc>
        <w:tc>
          <w:tcPr>
            <w:tcW w:w="1418" w:type="dxa"/>
            <w:tcBorders>
              <w:top w:val="single" w:sz="8" w:space="0" w:color="auto"/>
              <w:left w:val="nil"/>
              <w:bottom w:val="single" w:sz="4" w:space="0" w:color="auto"/>
              <w:right w:val="single" w:sz="4" w:space="0" w:color="auto"/>
            </w:tcBorders>
            <w:shd w:val="clear" w:color="auto" w:fill="auto"/>
            <w:vAlign w:val="center"/>
          </w:tcPr>
          <w:p w14:paraId="592699F2" w14:textId="77777777" w:rsidR="00265FE7" w:rsidRPr="00DA774A" w:rsidRDefault="00265FE7" w:rsidP="00324591">
            <w:pPr>
              <w:spacing w:after="0" w:line="240" w:lineRule="auto"/>
              <w:jc w:val="center"/>
              <w:rPr>
                <w:rFonts w:ascii="Arial" w:eastAsia="Times New Roman" w:hAnsi="Arial" w:cs="Arial"/>
                <w:sz w:val="18"/>
                <w:szCs w:val="28"/>
                <w:lang w:eastAsia="es-ES"/>
              </w:rPr>
            </w:pPr>
          </w:p>
        </w:tc>
        <w:tc>
          <w:tcPr>
            <w:tcW w:w="3543" w:type="dxa"/>
            <w:gridSpan w:val="2"/>
            <w:tcBorders>
              <w:top w:val="single" w:sz="8" w:space="0" w:color="auto"/>
              <w:left w:val="nil"/>
              <w:bottom w:val="single" w:sz="4" w:space="0" w:color="auto"/>
              <w:right w:val="single" w:sz="8" w:space="0" w:color="auto"/>
            </w:tcBorders>
            <w:shd w:val="clear" w:color="auto" w:fill="auto"/>
            <w:vAlign w:val="center"/>
          </w:tcPr>
          <w:p w14:paraId="38ECB54D" w14:textId="77777777" w:rsidR="00265FE7" w:rsidRPr="00DA774A" w:rsidRDefault="00265FE7" w:rsidP="00324591">
            <w:pPr>
              <w:spacing w:after="0" w:line="240" w:lineRule="auto"/>
              <w:jc w:val="center"/>
              <w:rPr>
                <w:rFonts w:ascii="Arial" w:eastAsia="Times New Roman" w:hAnsi="Arial" w:cs="Arial"/>
                <w:sz w:val="18"/>
                <w:szCs w:val="28"/>
                <w:lang w:eastAsia="es-ES"/>
              </w:rPr>
            </w:pPr>
          </w:p>
        </w:tc>
      </w:tr>
      <w:tr w:rsidR="00265FE7" w:rsidRPr="00DA774A" w14:paraId="1280228D" w14:textId="77777777" w:rsidTr="00324591">
        <w:trPr>
          <w:trHeight w:val="521"/>
        </w:trPr>
        <w:tc>
          <w:tcPr>
            <w:tcW w:w="1464" w:type="dxa"/>
            <w:gridSpan w:val="2"/>
            <w:tcBorders>
              <w:top w:val="single" w:sz="8" w:space="0" w:color="auto"/>
              <w:left w:val="single" w:sz="8" w:space="0" w:color="auto"/>
              <w:bottom w:val="single" w:sz="4" w:space="0" w:color="auto"/>
              <w:right w:val="single" w:sz="4" w:space="0" w:color="auto"/>
            </w:tcBorders>
            <w:shd w:val="clear" w:color="auto" w:fill="auto"/>
            <w:vAlign w:val="center"/>
          </w:tcPr>
          <w:p w14:paraId="0FFE73B2" w14:textId="77777777" w:rsidR="00265FE7" w:rsidRPr="00DA774A" w:rsidRDefault="00265FE7" w:rsidP="00324591">
            <w:pPr>
              <w:spacing w:after="0" w:line="240" w:lineRule="auto"/>
              <w:jc w:val="center"/>
              <w:rPr>
                <w:rFonts w:ascii="Arial" w:eastAsia="Times New Roman" w:hAnsi="Arial" w:cs="Arial"/>
                <w:sz w:val="18"/>
                <w:szCs w:val="28"/>
                <w:lang w:eastAsia="es-ES"/>
              </w:rPr>
            </w:pPr>
          </w:p>
        </w:tc>
        <w:tc>
          <w:tcPr>
            <w:tcW w:w="2693" w:type="dxa"/>
            <w:tcBorders>
              <w:top w:val="single" w:sz="8" w:space="0" w:color="auto"/>
              <w:left w:val="nil"/>
              <w:bottom w:val="single" w:sz="4" w:space="0" w:color="auto"/>
              <w:right w:val="single" w:sz="4" w:space="0" w:color="auto"/>
            </w:tcBorders>
            <w:shd w:val="clear" w:color="auto" w:fill="auto"/>
            <w:vAlign w:val="center"/>
          </w:tcPr>
          <w:p w14:paraId="2FA92857" w14:textId="77777777" w:rsidR="00265FE7" w:rsidRPr="00DA774A" w:rsidRDefault="00265FE7" w:rsidP="00324591">
            <w:pPr>
              <w:spacing w:after="0" w:line="240" w:lineRule="auto"/>
              <w:ind w:left="680" w:hanging="340"/>
              <w:jc w:val="center"/>
              <w:rPr>
                <w:rFonts w:ascii="Arial" w:eastAsia="Times New Roman" w:hAnsi="Arial" w:cs="Arial"/>
                <w:sz w:val="18"/>
                <w:szCs w:val="28"/>
                <w:lang w:eastAsia="es-ES"/>
              </w:rPr>
            </w:pPr>
          </w:p>
        </w:tc>
        <w:tc>
          <w:tcPr>
            <w:tcW w:w="1418" w:type="dxa"/>
            <w:tcBorders>
              <w:top w:val="single" w:sz="8" w:space="0" w:color="auto"/>
              <w:left w:val="nil"/>
              <w:bottom w:val="single" w:sz="4" w:space="0" w:color="auto"/>
              <w:right w:val="single" w:sz="4" w:space="0" w:color="auto"/>
            </w:tcBorders>
            <w:shd w:val="clear" w:color="auto" w:fill="auto"/>
            <w:vAlign w:val="center"/>
          </w:tcPr>
          <w:p w14:paraId="077D5FAF" w14:textId="77777777" w:rsidR="00265FE7" w:rsidRPr="00DA774A" w:rsidRDefault="00265FE7" w:rsidP="00324591">
            <w:pPr>
              <w:spacing w:after="0" w:line="240" w:lineRule="auto"/>
              <w:jc w:val="center"/>
              <w:rPr>
                <w:rFonts w:ascii="Arial" w:eastAsia="Times New Roman" w:hAnsi="Arial" w:cs="Arial"/>
                <w:sz w:val="18"/>
                <w:szCs w:val="28"/>
                <w:lang w:eastAsia="es-ES"/>
              </w:rPr>
            </w:pPr>
          </w:p>
        </w:tc>
        <w:tc>
          <w:tcPr>
            <w:tcW w:w="3543" w:type="dxa"/>
            <w:gridSpan w:val="2"/>
            <w:tcBorders>
              <w:top w:val="single" w:sz="8" w:space="0" w:color="auto"/>
              <w:left w:val="nil"/>
              <w:bottom w:val="single" w:sz="4" w:space="0" w:color="auto"/>
              <w:right w:val="single" w:sz="8" w:space="0" w:color="auto"/>
            </w:tcBorders>
            <w:shd w:val="clear" w:color="auto" w:fill="auto"/>
            <w:vAlign w:val="center"/>
          </w:tcPr>
          <w:p w14:paraId="6FCC7A63" w14:textId="77777777" w:rsidR="00265FE7" w:rsidRPr="00DA774A" w:rsidRDefault="00265FE7" w:rsidP="00324591">
            <w:pPr>
              <w:spacing w:after="0" w:line="240" w:lineRule="auto"/>
              <w:jc w:val="center"/>
              <w:rPr>
                <w:rFonts w:ascii="Arial" w:eastAsia="Times New Roman" w:hAnsi="Arial" w:cs="Arial"/>
                <w:sz w:val="18"/>
                <w:szCs w:val="28"/>
                <w:lang w:eastAsia="es-ES"/>
              </w:rPr>
            </w:pPr>
          </w:p>
        </w:tc>
      </w:tr>
    </w:tbl>
    <w:p w14:paraId="58BA34FE" w14:textId="77777777" w:rsidR="00265FE7" w:rsidRDefault="00265FE7" w:rsidP="00265FE7">
      <w:pPr>
        <w:pStyle w:val="PrrafoGRD"/>
        <w:rPr>
          <w:rStyle w:val="nfasissutil"/>
          <w:i w:val="0"/>
          <w:iCs w:val="0"/>
        </w:rPr>
      </w:pPr>
    </w:p>
    <w:p w14:paraId="7A8FCFD5" w14:textId="77777777" w:rsidR="006A5068" w:rsidRDefault="006A5068" w:rsidP="006A5068">
      <w:pPr>
        <w:pStyle w:val="Tit1GRD"/>
        <w:rPr>
          <w:rStyle w:val="nfasissutil"/>
          <w:color w:val="auto"/>
        </w:rPr>
        <w:sectPr w:rsidR="006A5068" w:rsidSect="008931FC">
          <w:headerReference w:type="default" r:id="rId10"/>
          <w:footerReference w:type="default" r:id="rId11"/>
          <w:pgSz w:w="11906" w:h="16838"/>
          <w:pgMar w:top="1985" w:right="1418" w:bottom="1814" w:left="1418" w:header="709" w:footer="709" w:gutter="0"/>
          <w:cols w:space="708"/>
          <w:docGrid w:linePitch="360"/>
        </w:sectPr>
      </w:pPr>
    </w:p>
    <w:sdt>
      <w:sdtPr>
        <w:rPr>
          <w:rFonts w:asciiTheme="minorHAnsi" w:eastAsiaTheme="minorHAnsi" w:hAnsiTheme="minorHAnsi" w:cs="Arial"/>
          <w:i/>
          <w:iCs/>
          <w:color w:val="404040" w:themeColor="text1" w:themeTint="BF"/>
          <w:sz w:val="22"/>
          <w:szCs w:val="22"/>
          <w:lang w:val="en-GB" w:eastAsia="en-US"/>
        </w:rPr>
        <w:id w:val="-1775621991"/>
        <w:docPartObj>
          <w:docPartGallery w:val="Table of Contents"/>
          <w:docPartUnique/>
        </w:docPartObj>
      </w:sdtPr>
      <w:sdtContent>
        <w:p w14:paraId="7CDF4E33" w14:textId="77777777" w:rsidR="006A5068" w:rsidRDefault="006A5068" w:rsidP="006A5068">
          <w:pPr>
            <w:pStyle w:val="TtulodeTDC"/>
            <w:spacing w:line="276" w:lineRule="auto"/>
            <w:jc w:val="both"/>
            <w:rPr>
              <w:rStyle w:val="Tit1GRDCar"/>
            </w:rPr>
          </w:pPr>
          <w:r>
            <w:rPr>
              <w:rStyle w:val="Tit1GRDCar"/>
            </w:rPr>
            <w:t>Índice</w:t>
          </w:r>
          <w:bookmarkStart w:id="1" w:name="_GoBack"/>
          <w:bookmarkEnd w:id="1"/>
        </w:p>
        <w:p w14:paraId="291FC5B7" w14:textId="77777777" w:rsidR="00AA551D" w:rsidRDefault="006A5068">
          <w:pPr>
            <w:pStyle w:val="TDC2"/>
            <w:rPr>
              <w:rFonts w:asciiTheme="minorHAnsi" w:hAnsiTheme="minorHAnsi" w:cstheme="minorBidi"/>
              <w:noProof/>
              <w:sz w:val="22"/>
            </w:rPr>
          </w:pPr>
          <w:r>
            <w:rPr>
              <w:lang w:val="en-GB"/>
            </w:rPr>
            <w:fldChar w:fldCharType="begin"/>
          </w:r>
          <w:r>
            <w:instrText xml:space="preserve"> TOC \f \t "TituloGRD;1;Título Nivel 1 TDC;2;Título Nivel 2 TDC;3;Título Nivel 3 TDC;4" </w:instrText>
          </w:r>
          <w:r>
            <w:rPr>
              <w:lang w:val="en-GB"/>
            </w:rPr>
            <w:fldChar w:fldCharType="separate"/>
          </w:r>
          <w:r w:rsidR="00AA551D" w:rsidRPr="006F7B3E">
            <w:rPr>
              <w:noProof/>
              <w:lang w:val="es-ES_tradnl"/>
            </w:rPr>
            <w:t>1.</w:t>
          </w:r>
          <w:r w:rsidR="00AA551D">
            <w:rPr>
              <w:rFonts w:asciiTheme="minorHAnsi" w:hAnsiTheme="minorHAnsi" w:cstheme="minorBidi"/>
              <w:noProof/>
              <w:sz w:val="22"/>
            </w:rPr>
            <w:tab/>
          </w:r>
          <w:r w:rsidR="00AA551D" w:rsidRPr="006F7B3E">
            <w:rPr>
              <w:noProof/>
              <w:lang w:val="es-ES_tradnl"/>
            </w:rPr>
            <w:t>Introducción</w:t>
          </w:r>
          <w:r w:rsidR="00AA551D">
            <w:rPr>
              <w:noProof/>
            </w:rPr>
            <w:tab/>
          </w:r>
          <w:r w:rsidR="00AA551D">
            <w:rPr>
              <w:noProof/>
            </w:rPr>
            <w:fldChar w:fldCharType="begin"/>
          </w:r>
          <w:r w:rsidR="00AA551D">
            <w:rPr>
              <w:noProof/>
            </w:rPr>
            <w:instrText xml:space="preserve"> PAGEREF _Toc22231105 \h </w:instrText>
          </w:r>
          <w:r w:rsidR="00AA551D">
            <w:rPr>
              <w:noProof/>
            </w:rPr>
          </w:r>
          <w:r w:rsidR="00AA551D">
            <w:rPr>
              <w:noProof/>
            </w:rPr>
            <w:fldChar w:fldCharType="separate"/>
          </w:r>
          <w:r w:rsidR="00AA551D">
            <w:rPr>
              <w:noProof/>
            </w:rPr>
            <w:t>4</w:t>
          </w:r>
          <w:r w:rsidR="00AA551D">
            <w:rPr>
              <w:noProof/>
            </w:rPr>
            <w:fldChar w:fldCharType="end"/>
          </w:r>
        </w:p>
        <w:p w14:paraId="42F0B9CC" w14:textId="77777777" w:rsidR="00AA551D" w:rsidRDefault="00AA551D">
          <w:pPr>
            <w:pStyle w:val="TDC2"/>
            <w:rPr>
              <w:rFonts w:asciiTheme="minorHAnsi" w:hAnsiTheme="minorHAnsi" w:cstheme="minorBidi"/>
              <w:noProof/>
              <w:sz w:val="22"/>
            </w:rPr>
          </w:pPr>
          <w:r w:rsidRPr="006F7B3E">
            <w:rPr>
              <w:noProof/>
              <w:lang w:val="es-ES_tradnl"/>
            </w:rPr>
            <w:t>2.</w:t>
          </w:r>
          <w:r>
            <w:rPr>
              <w:rFonts w:asciiTheme="minorHAnsi" w:hAnsiTheme="minorHAnsi" w:cstheme="minorBidi"/>
              <w:noProof/>
              <w:sz w:val="22"/>
            </w:rPr>
            <w:tab/>
          </w:r>
          <w:r w:rsidRPr="006F7B3E">
            <w:rPr>
              <w:noProof/>
              <w:lang w:val="es-ES_tradnl"/>
            </w:rPr>
            <w:t>Análisis descriptiva de los datos suministrados</w:t>
          </w:r>
          <w:r>
            <w:rPr>
              <w:noProof/>
            </w:rPr>
            <w:tab/>
          </w:r>
          <w:r>
            <w:rPr>
              <w:noProof/>
            </w:rPr>
            <w:fldChar w:fldCharType="begin"/>
          </w:r>
          <w:r>
            <w:rPr>
              <w:noProof/>
            </w:rPr>
            <w:instrText xml:space="preserve"> PAGEREF _Toc22231106 \h </w:instrText>
          </w:r>
          <w:r>
            <w:rPr>
              <w:noProof/>
            </w:rPr>
          </w:r>
          <w:r>
            <w:rPr>
              <w:noProof/>
            </w:rPr>
            <w:fldChar w:fldCharType="separate"/>
          </w:r>
          <w:r>
            <w:rPr>
              <w:noProof/>
            </w:rPr>
            <w:t>4</w:t>
          </w:r>
          <w:r>
            <w:rPr>
              <w:noProof/>
            </w:rPr>
            <w:fldChar w:fldCharType="end"/>
          </w:r>
        </w:p>
        <w:p w14:paraId="2814A96B" w14:textId="77777777" w:rsidR="00AA551D" w:rsidRDefault="00AA551D">
          <w:pPr>
            <w:pStyle w:val="TDC3"/>
            <w:rPr>
              <w:rFonts w:asciiTheme="minorHAnsi" w:hAnsiTheme="minorHAnsi" w:cstheme="minorBidi"/>
              <w:noProof/>
              <w:sz w:val="22"/>
            </w:rPr>
          </w:pPr>
          <w:r>
            <w:rPr>
              <w:noProof/>
            </w:rPr>
            <w:t>2.1.</w:t>
          </w:r>
          <w:r>
            <w:rPr>
              <w:rFonts w:asciiTheme="minorHAnsi" w:hAnsiTheme="minorHAnsi" w:cstheme="minorBidi"/>
              <w:noProof/>
              <w:sz w:val="22"/>
            </w:rPr>
            <w:tab/>
          </w:r>
          <w:r>
            <w:rPr>
              <w:noProof/>
            </w:rPr>
            <w:t>¿Cuántos pacientes diferentes diagnosticados de cáncer de colon son incluidos en una vía de diagnóstico rápido (VDR)?</w:t>
          </w:r>
          <w:r>
            <w:rPr>
              <w:noProof/>
            </w:rPr>
            <w:tab/>
          </w:r>
          <w:r>
            <w:rPr>
              <w:noProof/>
            </w:rPr>
            <w:fldChar w:fldCharType="begin"/>
          </w:r>
          <w:r>
            <w:rPr>
              <w:noProof/>
            </w:rPr>
            <w:instrText xml:space="preserve"> PAGEREF _Toc22231107 \h </w:instrText>
          </w:r>
          <w:r>
            <w:rPr>
              <w:noProof/>
            </w:rPr>
          </w:r>
          <w:r>
            <w:rPr>
              <w:noProof/>
            </w:rPr>
            <w:fldChar w:fldCharType="separate"/>
          </w:r>
          <w:r>
            <w:rPr>
              <w:noProof/>
            </w:rPr>
            <w:t>4</w:t>
          </w:r>
          <w:r>
            <w:rPr>
              <w:noProof/>
            </w:rPr>
            <w:fldChar w:fldCharType="end"/>
          </w:r>
        </w:p>
        <w:p w14:paraId="3BB42D56" w14:textId="77777777" w:rsidR="00AA551D" w:rsidRDefault="00AA551D">
          <w:pPr>
            <w:pStyle w:val="TDC3"/>
            <w:rPr>
              <w:rFonts w:asciiTheme="minorHAnsi" w:hAnsiTheme="minorHAnsi" w:cstheme="minorBidi"/>
              <w:noProof/>
              <w:sz w:val="22"/>
            </w:rPr>
          </w:pPr>
          <w:r>
            <w:rPr>
              <w:noProof/>
            </w:rPr>
            <w:t>2.2.</w:t>
          </w:r>
          <w:r>
            <w:rPr>
              <w:rFonts w:asciiTheme="minorHAnsi" w:hAnsiTheme="minorHAnsi" w:cstheme="minorBidi"/>
              <w:noProof/>
              <w:sz w:val="22"/>
            </w:rPr>
            <w:tab/>
          </w:r>
          <w:r>
            <w:rPr>
              <w:noProof/>
            </w:rPr>
            <w:t>¿</w:t>
          </w:r>
          <w:r w:rsidRPr="006F7B3E">
            <w:rPr>
              <w:noProof/>
              <w:color w:val="172B4D"/>
              <w:shd w:val="clear" w:color="auto" w:fill="FFFFFF"/>
            </w:rPr>
            <w:t>Qué</w:t>
          </w:r>
          <w:r w:rsidRPr="006F7B3E">
            <w:rPr>
              <w:b/>
              <w:bCs/>
              <w:noProof/>
              <w:color w:val="172B4D"/>
              <w:shd w:val="clear" w:color="auto" w:fill="FFFFFF"/>
            </w:rPr>
            <w:t xml:space="preserve"> </w:t>
          </w:r>
          <w:r w:rsidRPr="006F7B3E">
            <w:rPr>
              <w:bCs/>
              <w:noProof/>
              <w:color w:val="172B4D"/>
              <w:shd w:val="clear" w:color="auto" w:fill="FFFFFF"/>
            </w:rPr>
            <w:t>servicio incluyó los pacientes en una VDR de CCR?</w:t>
          </w:r>
          <w:r>
            <w:rPr>
              <w:noProof/>
            </w:rPr>
            <w:tab/>
          </w:r>
          <w:r>
            <w:rPr>
              <w:noProof/>
            </w:rPr>
            <w:fldChar w:fldCharType="begin"/>
          </w:r>
          <w:r>
            <w:rPr>
              <w:noProof/>
            </w:rPr>
            <w:instrText xml:space="preserve"> PAGEREF _Toc22231108 \h </w:instrText>
          </w:r>
          <w:r>
            <w:rPr>
              <w:noProof/>
            </w:rPr>
          </w:r>
          <w:r>
            <w:rPr>
              <w:noProof/>
            </w:rPr>
            <w:fldChar w:fldCharType="separate"/>
          </w:r>
          <w:r>
            <w:rPr>
              <w:noProof/>
            </w:rPr>
            <w:t>6</w:t>
          </w:r>
          <w:r>
            <w:rPr>
              <w:noProof/>
            </w:rPr>
            <w:fldChar w:fldCharType="end"/>
          </w:r>
        </w:p>
        <w:p w14:paraId="0A3C1051" w14:textId="77777777" w:rsidR="00AA551D" w:rsidRDefault="00AA551D">
          <w:pPr>
            <w:pStyle w:val="TDC3"/>
            <w:rPr>
              <w:rFonts w:asciiTheme="minorHAnsi" w:hAnsiTheme="minorHAnsi" w:cstheme="minorBidi"/>
              <w:noProof/>
              <w:sz w:val="22"/>
            </w:rPr>
          </w:pPr>
          <w:r w:rsidRPr="006F7B3E">
            <w:rPr>
              <w:noProof/>
              <w:lang w:val="es-ES_tradnl"/>
            </w:rPr>
            <w:t>2.3.</w:t>
          </w:r>
          <w:r>
            <w:rPr>
              <w:rFonts w:asciiTheme="minorHAnsi" w:hAnsiTheme="minorHAnsi" w:cstheme="minorBidi"/>
              <w:noProof/>
              <w:sz w:val="22"/>
            </w:rPr>
            <w:tab/>
          </w:r>
          <w:r w:rsidRPr="006F7B3E">
            <w:rPr>
              <w:noProof/>
              <w:lang w:val="es-ES_tradnl"/>
            </w:rPr>
            <w:t>¿Cuántas visitas realizan los pacientes a su médico de familia en el período de un ano que antecede a la colonoscopia diagnostica?</w:t>
          </w:r>
          <w:r>
            <w:rPr>
              <w:noProof/>
            </w:rPr>
            <w:tab/>
          </w:r>
          <w:r>
            <w:rPr>
              <w:noProof/>
            </w:rPr>
            <w:fldChar w:fldCharType="begin"/>
          </w:r>
          <w:r>
            <w:rPr>
              <w:noProof/>
            </w:rPr>
            <w:instrText xml:space="preserve"> PAGEREF _Toc22231109 \h </w:instrText>
          </w:r>
          <w:r>
            <w:rPr>
              <w:noProof/>
            </w:rPr>
          </w:r>
          <w:r>
            <w:rPr>
              <w:noProof/>
            </w:rPr>
            <w:fldChar w:fldCharType="separate"/>
          </w:r>
          <w:r>
            <w:rPr>
              <w:noProof/>
            </w:rPr>
            <w:t>6</w:t>
          </w:r>
          <w:r>
            <w:rPr>
              <w:noProof/>
            </w:rPr>
            <w:fldChar w:fldCharType="end"/>
          </w:r>
        </w:p>
        <w:p w14:paraId="3D4A9F42" w14:textId="77777777" w:rsidR="00AA551D" w:rsidRDefault="00AA551D">
          <w:pPr>
            <w:pStyle w:val="TDC3"/>
            <w:rPr>
              <w:rFonts w:asciiTheme="minorHAnsi" w:hAnsiTheme="minorHAnsi" w:cstheme="minorBidi"/>
              <w:noProof/>
              <w:sz w:val="22"/>
            </w:rPr>
          </w:pPr>
          <w:r>
            <w:rPr>
              <w:noProof/>
            </w:rPr>
            <w:t>2.4.</w:t>
          </w:r>
          <w:r>
            <w:rPr>
              <w:rFonts w:asciiTheme="minorHAnsi" w:hAnsiTheme="minorHAnsi" w:cstheme="minorBidi"/>
              <w:noProof/>
              <w:sz w:val="22"/>
            </w:rPr>
            <w:tab/>
          </w:r>
          <w:r>
            <w:rPr>
              <w:noProof/>
            </w:rPr>
            <w:t>Diferencias entre los números de cirugías programadas y urgentes para pacientes incluidos en una VDR CCR y pacientes no incluidos.</w:t>
          </w:r>
          <w:r>
            <w:rPr>
              <w:noProof/>
            </w:rPr>
            <w:tab/>
          </w:r>
          <w:r>
            <w:rPr>
              <w:noProof/>
            </w:rPr>
            <w:fldChar w:fldCharType="begin"/>
          </w:r>
          <w:r>
            <w:rPr>
              <w:noProof/>
            </w:rPr>
            <w:instrText xml:space="preserve"> PAGEREF _Toc22231110 \h </w:instrText>
          </w:r>
          <w:r>
            <w:rPr>
              <w:noProof/>
            </w:rPr>
          </w:r>
          <w:r>
            <w:rPr>
              <w:noProof/>
            </w:rPr>
            <w:fldChar w:fldCharType="separate"/>
          </w:r>
          <w:r>
            <w:rPr>
              <w:noProof/>
            </w:rPr>
            <w:t>8</w:t>
          </w:r>
          <w:r>
            <w:rPr>
              <w:noProof/>
            </w:rPr>
            <w:fldChar w:fldCharType="end"/>
          </w:r>
        </w:p>
        <w:p w14:paraId="72CC8AC7" w14:textId="77777777" w:rsidR="00AA551D" w:rsidRDefault="00AA551D">
          <w:pPr>
            <w:pStyle w:val="TDC3"/>
            <w:rPr>
              <w:rFonts w:asciiTheme="minorHAnsi" w:hAnsiTheme="minorHAnsi" w:cstheme="minorBidi"/>
              <w:noProof/>
              <w:sz w:val="22"/>
            </w:rPr>
          </w:pPr>
          <w:r>
            <w:rPr>
              <w:noProof/>
            </w:rPr>
            <w:t>2.5.</w:t>
          </w:r>
          <w:r>
            <w:rPr>
              <w:rFonts w:asciiTheme="minorHAnsi" w:hAnsiTheme="minorHAnsi" w:cstheme="minorBidi"/>
              <w:noProof/>
              <w:sz w:val="22"/>
            </w:rPr>
            <w:tab/>
          </w:r>
          <w:r>
            <w:rPr>
              <w:noProof/>
            </w:rPr>
            <w:t>Número de días entre la recoja de la muestra y la cirugía para pacientes incluidos en una VDR CCR y pacientes no incluidos.</w:t>
          </w:r>
          <w:r>
            <w:rPr>
              <w:noProof/>
            </w:rPr>
            <w:tab/>
          </w:r>
          <w:r>
            <w:rPr>
              <w:noProof/>
            </w:rPr>
            <w:fldChar w:fldCharType="begin"/>
          </w:r>
          <w:r>
            <w:rPr>
              <w:noProof/>
            </w:rPr>
            <w:instrText xml:space="preserve"> PAGEREF _Toc22231111 \h </w:instrText>
          </w:r>
          <w:r>
            <w:rPr>
              <w:noProof/>
            </w:rPr>
          </w:r>
          <w:r>
            <w:rPr>
              <w:noProof/>
            </w:rPr>
            <w:fldChar w:fldCharType="separate"/>
          </w:r>
          <w:r>
            <w:rPr>
              <w:noProof/>
            </w:rPr>
            <w:t>8</w:t>
          </w:r>
          <w:r>
            <w:rPr>
              <w:noProof/>
            </w:rPr>
            <w:fldChar w:fldCharType="end"/>
          </w:r>
        </w:p>
        <w:p w14:paraId="2BF4F266" w14:textId="77777777" w:rsidR="00AA551D" w:rsidRDefault="00AA551D">
          <w:pPr>
            <w:pStyle w:val="TDC3"/>
            <w:rPr>
              <w:rFonts w:asciiTheme="minorHAnsi" w:hAnsiTheme="minorHAnsi" w:cstheme="minorBidi"/>
              <w:noProof/>
              <w:sz w:val="22"/>
            </w:rPr>
          </w:pPr>
          <w:r>
            <w:rPr>
              <w:noProof/>
            </w:rPr>
            <w:t>2.6.</w:t>
          </w:r>
          <w:r>
            <w:rPr>
              <w:rFonts w:asciiTheme="minorHAnsi" w:hAnsiTheme="minorHAnsi" w:cstheme="minorBidi"/>
              <w:noProof/>
              <w:sz w:val="22"/>
            </w:rPr>
            <w:tab/>
          </w:r>
          <w:r>
            <w:rPr>
              <w:noProof/>
            </w:rPr>
            <w:t>Gasto farmacéutico promedio 1 año/6M/1M antes de la extracción para pacientes incluidos VDR CCR y no incluidos VDR CCR.</w:t>
          </w:r>
          <w:r>
            <w:rPr>
              <w:noProof/>
            </w:rPr>
            <w:tab/>
          </w:r>
          <w:r>
            <w:rPr>
              <w:noProof/>
            </w:rPr>
            <w:fldChar w:fldCharType="begin"/>
          </w:r>
          <w:r>
            <w:rPr>
              <w:noProof/>
            </w:rPr>
            <w:instrText xml:space="preserve"> PAGEREF _Toc22231112 \h </w:instrText>
          </w:r>
          <w:r>
            <w:rPr>
              <w:noProof/>
            </w:rPr>
          </w:r>
          <w:r>
            <w:rPr>
              <w:noProof/>
            </w:rPr>
            <w:fldChar w:fldCharType="separate"/>
          </w:r>
          <w:r>
            <w:rPr>
              <w:noProof/>
            </w:rPr>
            <w:t>11</w:t>
          </w:r>
          <w:r>
            <w:rPr>
              <w:noProof/>
            </w:rPr>
            <w:fldChar w:fldCharType="end"/>
          </w:r>
        </w:p>
        <w:p w14:paraId="6F040181" w14:textId="77777777" w:rsidR="00AA551D" w:rsidRDefault="00AA551D">
          <w:pPr>
            <w:pStyle w:val="TDC3"/>
            <w:rPr>
              <w:rFonts w:asciiTheme="minorHAnsi" w:hAnsiTheme="minorHAnsi" w:cstheme="minorBidi"/>
              <w:noProof/>
              <w:sz w:val="22"/>
            </w:rPr>
          </w:pPr>
          <w:r>
            <w:rPr>
              <w:noProof/>
            </w:rPr>
            <w:t>2.7.</w:t>
          </w:r>
          <w:r>
            <w:rPr>
              <w:rFonts w:asciiTheme="minorHAnsi" w:hAnsiTheme="minorHAnsi" w:cstheme="minorBidi"/>
              <w:noProof/>
              <w:sz w:val="22"/>
            </w:rPr>
            <w:tab/>
          </w:r>
          <w:r>
            <w:rPr>
              <w:noProof/>
            </w:rPr>
            <w:t>Presencia de anemia a 1año, 6 meses y 1 mes antes de la realización de la colonoscopia diagnostica.</w:t>
          </w:r>
          <w:r>
            <w:rPr>
              <w:noProof/>
            </w:rPr>
            <w:tab/>
          </w:r>
          <w:r>
            <w:rPr>
              <w:noProof/>
            </w:rPr>
            <w:fldChar w:fldCharType="begin"/>
          </w:r>
          <w:r>
            <w:rPr>
              <w:noProof/>
            </w:rPr>
            <w:instrText xml:space="preserve"> PAGEREF _Toc22231113 \h </w:instrText>
          </w:r>
          <w:r>
            <w:rPr>
              <w:noProof/>
            </w:rPr>
          </w:r>
          <w:r>
            <w:rPr>
              <w:noProof/>
            </w:rPr>
            <w:fldChar w:fldCharType="separate"/>
          </w:r>
          <w:r>
            <w:rPr>
              <w:noProof/>
            </w:rPr>
            <w:t>12</w:t>
          </w:r>
          <w:r>
            <w:rPr>
              <w:noProof/>
            </w:rPr>
            <w:fldChar w:fldCharType="end"/>
          </w:r>
        </w:p>
        <w:p w14:paraId="07BA9286" w14:textId="77777777" w:rsidR="00AA551D" w:rsidRDefault="00AA551D">
          <w:pPr>
            <w:pStyle w:val="TDC2"/>
            <w:rPr>
              <w:rFonts w:asciiTheme="minorHAnsi" w:hAnsiTheme="minorHAnsi" w:cstheme="minorBidi"/>
              <w:noProof/>
              <w:sz w:val="22"/>
            </w:rPr>
          </w:pPr>
          <w:r>
            <w:rPr>
              <w:noProof/>
            </w:rPr>
            <w:t>3.</w:t>
          </w:r>
          <w:r>
            <w:rPr>
              <w:rFonts w:asciiTheme="minorHAnsi" w:hAnsiTheme="minorHAnsi" w:cstheme="minorBidi"/>
              <w:noProof/>
              <w:sz w:val="22"/>
            </w:rPr>
            <w:tab/>
          </w:r>
          <w:r w:rsidRPr="006F7B3E">
            <w:rPr>
              <w:noProof/>
              <w:lang w:val="es-ES_tradnl"/>
            </w:rPr>
            <w:t>Análisis basada en técnicas de minería de procesos</w:t>
          </w:r>
          <w:r>
            <w:rPr>
              <w:noProof/>
            </w:rPr>
            <w:tab/>
          </w:r>
          <w:r>
            <w:rPr>
              <w:noProof/>
            </w:rPr>
            <w:fldChar w:fldCharType="begin"/>
          </w:r>
          <w:r>
            <w:rPr>
              <w:noProof/>
            </w:rPr>
            <w:instrText xml:space="preserve"> PAGEREF _Toc22231114 \h </w:instrText>
          </w:r>
          <w:r>
            <w:rPr>
              <w:noProof/>
            </w:rPr>
          </w:r>
          <w:r>
            <w:rPr>
              <w:noProof/>
            </w:rPr>
            <w:fldChar w:fldCharType="separate"/>
          </w:r>
          <w:r>
            <w:rPr>
              <w:noProof/>
            </w:rPr>
            <w:t>12</w:t>
          </w:r>
          <w:r>
            <w:rPr>
              <w:noProof/>
            </w:rPr>
            <w:fldChar w:fldCharType="end"/>
          </w:r>
        </w:p>
        <w:p w14:paraId="1B93DE72" w14:textId="77777777" w:rsidR="00AA551D" w:rsidRDefault="00AA551D">
          <w:pPr>
            <w:pStyle w:val="TDC2"/>
            <w:rPr>
              <w:rFonts w:asciiTheme="minorHAnsi" w:hAnsiTheme="minorHAnsi" w:cstheme="minorBidi"/>
              <w:noProof/>
              <w:sz w:val="22"/>
            </w:rPr>
          </w:pPr>
          <w:r>
            <w:rPr>
              <w:noProof/>
            </w:rPr>
            <w:t>Anexo I – Consultas SQL realizadas sobre la base de datos</w:t>
          </w:r>
          <w:r>
            <w:rPr>
              <w:noProof/>
            </w:rPr>
            <w:tab/>
          </w:r>
          <w:r>
            <w:rPr>
              <w:noProof/>
            </w:rPr>
            <w:fldChar w:fldCharType="begin"/>
          </w:r>
          <w:r>
            <w:rPr>
              <w:noProof/>
            </w:rPr>
            <w:instrText xml:space="preserve"> PAGEREF _Toc22231115 \h </w:instrText>
          </w:r>
          <w:r>
            <w:rPr>
              <w:noProof/>
            </w:rPr>
          </w:r>
          <w:r>
            <w:rPr>
              <w:noProof/>
            </w:rPr>
            <w:fldChar w:fldCharType="separate"/>
          </w:r>
          <w:r>
            <w:rPr>
              <w:noProof/>
            </w:rPr>
            <w:t>15</w:t>
          </w:r>
          <w:r>
            <w:rPr>
              <w:noProof/>
            </w:rPr>
            <w:fldChar w:fldCharType="end"/>
          </w:r>
        </w:p>
        <w:p w14:paraId="12C984FF" w14:textId="77777777" w:rsidR="00AA551D" w:rsidRDefault="00AA551D">
          <w:pPr>
            <w:pStyle w:val="TDC2"/>
            <w:rPr>
              <w:rFonts w:asciiTheme="minorHAnsi" w:hAnsiTheme="minorHAnsi" w:cstheme="minorBidi"/>
              <w:noProof/>
              <w:sz w:val="22"/>
            </w:rPr>
          </w:pPr>
          <w:r>
            <w:rPr>
              <w:noProof/>
            </w:rPr>
            <w:t>Anexo II - Scripts</w:t>
          </w:r>
          <w:r>
            <w:rPr>
              <w:noProof/>
            </w:rPr>
            <w:tab/>
          </w:r>
          <w:r>
            <w:rPr>
              <w:noProof/>
            </w:rPr>
            <w:fldChar w:fldCharType="begin"/>
          </w:r>
          <w:r>
            <w:rPr>
              <w:noProof/>
            </w:rPr>
            <w:instrText xml:space="preserve"> PAGEREF _Toc22231116 \h </w:instrText>
          </w:r>
          <w:r>
            <w:rPr>
              <w:noProof/>
            </w:rPr>
          </w:r>
          <w:r>
            <w:rPr>
              <w:noProof/>
            </w:rPr>
            <w:fldChar w:fldCharType="separate"/>
          </w:r>
          <w:r>
            <w:rPr>
              <w:noProof/>
            </w:rPr>
            <w:t>16</w:t>
          </w:r>
          <w:r>
            <w:rPr>
              <w:noProof/>
            </w:rPr>
            <w:fldChar w:fldCharType="end"/>
          </w:r>
        </w:p>
        <w:p w14:paraId="0C92FC7F" w14:textId="77777777" w:rsidR="006A5068" w:rsidRDefault="006A5068" w:rsidP="006A5068">
          <w:pPr>
            <w:rPr>
              <w:lang w:val="en-GB"/>
            </w:rPr>
          </w:pPr>
          <w:r>
            <w:rPr>
              <w:lang w:val="en-GB"/>
            </w:rPr>
            <w:fldChar w:fldCharType="end"/>
          </w:r>
        </w:p>
      </w:sdtContent>
    </w:sdt>
    <w:p w14:paraId="7DED5C70" w14:textId="77777777" w:rsidR="006A5068" w:rsidRDefault="006A5068" w:rsidP="006A5068">
      <w:pPr>
        <w:rPr>
          <w:lang w:val="en-GB"/>
        </w:rPr>
      </w:pPr>
    </w:p>
    <w:p w14:paraId="16003FC2" w14:textId="77777777" w:rsidR="006A5068" w:rsidRDefault="006A5068" w:rsidP="006A5068">
      <w:pPr>
        <w:rPr>
          <w:lang w:val="en-GB"/>
        </w:rPr>
      </w:pPr>
    </w:p>
    <w:p w14:paraId="229AADC0" w14:textId="77777777" w:rsidR="006A5068" w:rsidRDefault="006A5068" w:rsidP="006A5068">
      <w:pPr>
        <w:rPr>
          <w:lang w:val="en-GB"/>
        </w:rPr>
      </w:pPr>
    </w:p>
    <w:p w14:paraId="2308620A" w14:textId="77777777" w:rsidR="006A5068" w:rsidRDefault="006A5068" w:rsidP="006A5068">
      <w:pPr>
        <w:rPr>
          <w:lang w:val="en-GB"/>
        </w:rPr>
      </w:pPr>
      <w:bookmarkStart w:id="2" w:name="_Toc485895267"/>
    </w:p>
    <w:p w14:paraId="13A5D175" w14:textId="77777777" w:rsidR="006A5068" w:rsidRDefault="006A5068" w:rsidP="006A5068">
      <w:pPr>
        <w:tabs>
          <w:tab w:val="left" w:pos="8302"/>
        </w:tabs>
        <w:rPr>
          <w:lang w:val="en-GB"/>
        </w:rPr>
      </w:pPr>
      <w:r>
        <w:rPr>
          <w:lang w:val="en-GB"/>
        </w:rPr>
        <w:tab/>
      </w:r>
    </w:p>
    <w:p w14:paraId="5B613557" w14:textId="77777777" w:rsidR="006A5068" w:rsidRDefault="006A5068" w:rsidP="006A5068">
      <w:pPr>
        <w:tabs>
          <w:tab w:val="left" w:pos="8302"/>
        </w:tabs>
        <w:rPr>
          <w:lang w:val="en-GB"/>
        </w:rPr>
      </w:pPr>
      <w:r>
        <w:rPr>
          <w:lang w:val="en-GB"/>
        </w:rPr>
        <w:br w:type="page"/>
      </w:r>
    </w:p>
    <w:p w14:paraId="3B484184" w14:textId="77777777" w:rsidR="00123D00" w:rsidRDefault="00324591" w:rsidP="00123D00">
      <w:pPr>
        <w:pStyle w:val="TtuloNivel1TDC"/>
        <w:numPr>
          <w:ilvl w:val="0"/>
          <w:numId w:val="5"/>
        </w:numPr>
        <w:rPr>
          <w:lang w:val="es-ES_tradnl"/>
        </w:rPr>
      </w:pPr>
      <w:bookmarkStart w:id="3" w:name="_Toc22231105"/>
      <w:bookmarkEnd w:id="2"/>
      <w:r w:rsidRPr="00324591">
        <w:rPr>
          <w:lang w:val="es-ES_tradnl"/>
        </w:rPr>
        <w:lastRenderedPageBreak/>
        <w:t>Introducción</w:t>
      </w:r>
      <w:bookmarkEnd w:id="3"/>
    </w:p>
    <w:p w14:paraId="5E0648E8" w14:textId="21BF2D2D" w:rsidR="00BC1EB2" w:rsidRPr="00096B49" w:rsidRDefault="00740E6D" w:rsidP="00733A60">
      <w:pPr>
        <w:pStyle w:val="PrrafoGRD"/>
        <w:spacing w:after="120"/>
        <w:rPr>
          <w:lang w:val="es-ES_tradnl"/>
        </w:rPr>
      </w:pPr>
      <w:r>
        <w:rPr>
          <w:lang w:val="es-ES_tradnl"/>
        </w:rPr>
        <w:t xml:space="preserve">Este informe </w:t>
      </w:r>
      <w:r w:rsidR="00DC39A9">
        <w:rPr>
          <w:lang w:val="es-ES_tradnl"/>
        </w:rPr>
        <w:t xml:space="preserve">es </w:t>
      </w:r>
      <w:r w:rsidR="00B96ACA">
        <w:rPr>
          <w:lang w:val="es-ES_tradnl"/>
        </w:rPr>
        <w:t xml:space="preserve">una versión </w:t>
      </w:r>
      <w:r w:rsidR="00B96ACA" w:rsidRPr="008813E8">
        <w:rPr>
          <w:i/>
          <w:lang w:val="es-ES_tradnl"/>
        </w:rPr>
        <w:t>preliminar</w:t>
      </w:r>
      <w:r w:rsidR="00B96ACA">
        <w:rPr>
          <w:lang w:val="es-ES_tradnl"/>
        </w:rPr>
        <w:t xml:space="preserve"> del </w:t>
      </w:r>
      <w:r w:rsidR="00DC39A9" w:rsidRPr="00096B49">
        <w:rPr>
          <w:lang w:val="es-ES_tradnl"/>
        </w:rPr>
        <w:t xml:space="preserve">entregable </w:t>
      </w:r>
      <w:r w:rsidR="005F1F4D" w:rsidRPr="00096B49">
        <w:rPr>
          <w:lang w:val="es-ES_tradnl"/>
        </w:rPr>
        <w:t>“</w:t>
      </w:r>
      <w:r w:rsidR="00DC39A9" w:rsidRPr="00096B49">
        <w:rPr>
          <w:lang w:val="es-ES_tradnl"/>
        </w:rPr>
        <w:t>E1: Informe de análisis de la VRD en CCR (modelo “de jure”) y selección de variables e indicadores de calidad</w:t>
      </w:r>
      <w:r w:rsidR="004D41E4" w:rsidRPr="00096B49">
        <w:rPr>
          <w:lang w:val="es-ES_tradnl"/>
        </w:rPr>
        <w:t>”,</w:t>
      </w:r>
      <w:r w:rsidR="00DC39A9" w:rsidRPr="00096B49">
        <w:rPr>
          <w:lang w:val="es-ES_tradnl"/>
        </w:rPr>
        <w:t xml:space="preserve"> </w:t>
      </w:r>
      <w:r w:rsidR="005F1F4D" w:rsidRPr="00096B49">
        <w:rPr>
          <w:lang w:val="es-ES_tradnl"/>
        </w:rPr>
        <w:t xml:space="preserve">definido en el Anexo I </w:t>
      </w:r>
      <w:r w:rsidR="004D41E4" w:rsidRPr="00096B49">
        <w:rPr>
          <w:lang w:val="es-ES_tradnl"/>
        </w:rPr>
        <w:t xml:space="preserve">del contrato firmado entre la </w:t>
      </w:r>
      <w:r w:rsidR="005F1F4D" w:rsidRPr="00096B49">
        <w:rPr>
          <w:lang w:val="es-ES_tradnl"/>
        </w:rPr>
        <w:t>Fundación Biomédica Galicia Sur</w:t>
      </w:r>
      <w:r w:rsidR="004D41E4" w:rsidRPr="00096B49">
        <w:rPr>
          <w:lang w:val="es-ES_tradnl"/>
        </w:rPr>
        <w:t xml:space="preserve"> y Gradiant </w:t>
      </w:r>
      <w:r w:rsidR="006F4E7E">
        <w:rPr>
          <w:lang w:val="es-ES_tradnl"/>
        </w:rPr>
        <w:t>en</w:t>
      </w:r>
      <w:r w:rsidR="005F1F4D" w:rsidRPr="00096B49">
        <w:rPr>
          <w:lang w:val="es-ES_tradnl"/>
        </w:rPr>
        <w:t xml:space="preserve"> 26/05/2019. </w:t>
      </w:r>
    </w:p>
    <w:p w14:paraId="13413C49" w14:textId="3E34D2B1" w:rsidR="00B96ACA" w:rsidRDefault="004809A5" w:rsidP="002C7FEE">
      <w:pPr>
        <w:pStyle w:val="PrrafoGRD"/>
        <w:spacing w:after="120"/>
        <w:rPr>
          <w:lang w:val="es-ES_tradnl"/>
        </w:rPr>
      </w:pPr>
      <w:r w:rsidRPr="00096B49">
        <w:rPr>
          <w:lang w:val="es-ES_tradnl"/>
        </w:rPr>
        <w:t>El referido informe c</w:t>
      </w:r>
      <w:r w:rsidR="00740E6D" w:rsidRPr="00096B49">
        <w:rPr>
          <w:lang w:val="es-ES_tradnl"/>
        </w:rPr>
        <w:t xml:space="preserve">ontiene </w:t>
      </w:r>
      <w:r w:rsidR="00B96ACA">
        <w:rPr>
          <w:lang w:val="es-ES_tradnl"/>
        </w:rPr>
        <w:t xml:space="preserve">las </w:t>
      </w:r>
      <w:r w:rsidR="006F4E7E">
        <w:rPr>
          <w:lang w:val="es-ES_tradnl"/>
        </w:rPr>
        <w:t xml:space="preserve">respuestas a las </w:t>
      </w:r>
      <w:r w:rsidR="00B96ACA">
        <w:rPr>
          <w:lang w:val="es-ES_tradnl"/>
        </w:rPr>
        <w:t xml:space="preserve">preguntas realizadas por el equipo del Dr. Modesto Martínez, PI del proyecto AES </w:t>
      </w:r>
      <w:r w:rsidR="00B96ACA" w:rsidRPr="00A9042A">
        <w:rPr>
          <w:lang w:val="es-ES_tradnl"/>
        </w:rPr>
        <w:t>PI17/02176</w:t>
      </w:r>
      <w:r w:rsidR="00B96ACA">
        <w:rPr>
          <w:lang w:val="es-ES_tradnl"/>
        </w:rPr>
        <w:t xml:space="preserve"> “</w:t>
      </w:r>
      <w:r w:rsidR="00B96ACA" w:rsidRPr="00A9042A">
        <w:rPr>
          <w:lang w:val="es-ES_tradnl"/>
        </w:rPr>
        <w:t>Desarrollo de</w:t>
      </w:r>
      <w:r w:rsidR="00B96ACA">
        <w:rPr>
          <w:lang w:val="es-ES_tradnl"/>
        </w:rPr>
        <w:t xml:space="preserve"> </w:t>
      </w:r>
      <w:r w:rsidR="00B96ACA" w:rsidRPr="00A9042A">
        <w:rPr>
          <w:lang w:val="es-ES_tradnl"/>
        </w:rPr>
        <w:t>la minería de procesos para la evaluación de vías rápidas de diagnóstico</w:t>
      </w:r>
      <w:r w:rsidR="00B96ACA">
        <w:rPr>
          <w:lang w:val="es-ES_tradnl"/>
        </w:rPr>
        <w:t xml:space="preserve">”, las cuales se han contestado a través del análisis de los </w:t>
      </w:r>
      <w:r w:rsidR="00740E6D">
        <w:rPr>
          <w:lang w:val="es-ES_tradnl"/>
        </w:rPr>
        <w:t xml:space="preserve">datos </w:t>
      </w:r>
      <w:r w:rsidR="00AB1768">
        <w:rPr>
          <w:lang w:val="es-ES_tradnl"/>
        </w:rPr>
        <w:t xml:space="preserve">incluidos en </w:t>
      </w:r>
      <w:r w:rsidR="00B96ACA">
        <w:rPr>
          <w:lang w:val="es-ES_tradnl"/>
        </w:rPr>
        <w:t>los</w:t>
      </w:r>
      <w:r w:rsidR="00AB1768">
        <w:rPr>
          <w:lang w:val="es-ES_tradnl"/>
        </w:rPr>
        <w:t xml:space="preserve"> </w:t>
      </w:r>
      <w:r w:rsidR="00B96ACA">
        <w:rPr>
          <w:lang w:val="es-ES_tradnl"/>
        </w:rPr>
        <w:t xml:space="preserve">siguientes </w:t>
      </w:r>
      <w:r w:rsidR="00733A60">
        <w:rPr>
          <w:lang w:val="es-ES_tradnl"/>
        </w:rPr>
        <w:t>fichero</w:t>
      </w:r>
      <w:r w:rsidR="00B96ACA">
        <w:rPr>
          <w:lang w:val="es-ES_tradnl"/>
        </w:rPr>
        <w:t>s:</w:t>
      </w:r>
    </w:p>
    <w:p w14:paraId="7F14C5B0" w14:textId="3E4A1FBE" w:rsidR="00B96ACA" w:rsidRDefault="00B96ACA" w:rsidP="00B96ACA">
      <w:pPr>
        <w:pStyle w:val="PrrafoGRD"/>
        <w:numPr>
          <w:ilvl w:val="0"/>
          <w:numId w:val="18"/>
        </w:numPr>
        <w:spacing w:after="120"/>
        <w:rPr>
          <w:lang w:val="es-ES_tradnl"/>
        </w:rPr>
      </w:pPr>
      <w:r w:rsidRPr="00B96ACA">
        <w:rPr>
          <w:lang w:val="es-ES_tradnl"/>
        </w:rPr>
        <w:t>VDR_DatosEstructurados_Seudonimizados_v.02.00</w:t>
      </w:r>
      <w:r w:rsidR="00AB1768">
        <w:rPr>
          <w:lang w:val="es-ES_tradnl"/>
        </w:rPr>
        <w:t>.</w:t>
      </w:r>
      <w:r>
        <w:rPr>
          <w:lang w:val="es-ES_tradnl"/>
        </w:rPr>
        <w:t>ods</w:t>
      </w:r>
      <w:proofErr w:type="gramStart"/>
      <w:r w:rsidR="00AB1768">
        <w:rPr>
          <w:lang w:val="es-ES_tradnl"/>
        </w:rPr>
        <w:t>,</w:t>
      </w:r>
      <w:r>
        <w:rPr>
          <w:lang w:val="es-ES_tradnl"/>
        </w:rPr>
        <w:t>s</w:t>
      </w:r>
      <w:r w:rsidR="00AB1768">
        <w:rPr>
          <w:lang w:val="es-ES_tradnl"/>
        </w:rPr>
        <w:t>uministrado</w:t>
      </w:r>
      <w:proofErr w:type="gramEnd"/>
      <w:r w:rsidR="00533A84">
        <w:rPr>
          <w:lang w:val="es-ES_tradnl"/>
        </w:rPr>
        <w:t xml:space="preserve"> en </w:t>
      </w:r>
      <w:r w:rsidR="009B24EE">
        <w:rPr>
          <w:lang w:val="es-ES_tradnl"/>
        </w:rPr>
        <w:t>2</w:t>
      </w:r>
      <w:r>
        <w:rPr>
          <w:lang w:val="es-ES_tradnl"/>
        </w:rPr>
        <w:t>8</w:t>
      </w:r>
      <w:r w:rsidR="009B24EE">
        <w:rPr>
          <w:lang w:val="es-ES_tradnl"/>
        </w:rPr>
        <w:t>/0</w:t>
      </w:r>
      <w:r>
        <w:rPr>
          <w:lang w:val="es-ES_tradnl"/>
        </w:rPr>
        <w:t>8</w:t>
      </w:r>
      <w:r w:rsidR="009B24EE">
        <w:rPr>
          <w:lang w:val="es-ES_tradnl"/>
        </w:rPr>
        <w:t>/2019</w:t>
      </w:r>
      <w:r>
        <w:rPr>
          <w:lang w:val="es-ES_tradnl"/>
        </w:rPr>
        <w:t>.</w:t>
      </w:r>
    </w:p>
    <w:p w14:paraId="1B8887A8" w14:textId="6D2F8074" w:rsidR="00B96ACA" w:rsidRDefault="00B96ACA" w:rsidP="00B96ACA">
      <w:pPr>
        <w:pStyle w:val="PrrafoGRD"/>
        <w:numPr>
          <w:ilvl w:val="0"/>
          <w:numId w:val="18"/>
        </w:numPr>
        <w:spacing w:after="120"/>
        <w:rPr>
          <w:lang w:val="es-ES_tradnl"/>
        </w:rPr>
      </w:pPr>
      <w:r w:rsidRPr="00B96ACA">
        <w:rPr>
          <w:lang w:val="es-ES_tradnl"/>
        </w:rPr>
        <w:t>VDR_DatosLaboratorio_Seudonimizados_v.01.00</w:t>
      </w:r>
      <w:r>
        <w:rPr>
          <w:lang w:val="es-ES_tradnl"/>
        </w:rPr>
        <w:t xml:space="preserve">.ods, suministrado en 25/09/2019. </w:t>
      </w:r>
    </w:p>
    <w:p w14:paraId="525FE63D" w14:textId="0075384A" w:rsidR="00B96ACA" w:rsidRDefault="00B96ACA" w:rsidP="00B96ACA">
      <w:pPr>
        <w:pStyle w:val="PrrafoGRD"/>
        <w:spacing w:after="120"/>
        <w:rPr>
          <w:lang w:val="es-ES_tradnl"/>
        </w:rPr>
      </w:pPr>
      <w:r>
        <w:rPr>
          <w:lang w:val="es-ES_tradnl"/>
        </w:rPr>
        <w:t xml:space="preserve">También se ha empleado la información contenida en el documento </w:t>
      </w:r>
      <w:r w:rsidRPr="00B96ACA">
        <w:rPr>
          <w:lang w:val="es-ES_tradnl"/>
        </w:rPr>
        <w:t>VDR-DT-v.01.01-Metodología</w:t>
      </w:r>
      <w:r>
        <w:rPr>
          <w:lang w:val="es-ES_tradnl"/>
        </w:rPr>
        <w:t xml:space="preserve">.odt, suministrado en 25/09/2019. </w:t>
      </w:r>
    </w:p>
    <w:p w14:paraId="3AEB614B" w14:textId="0825CD63" w:rsidR="00B96ACA" w:rsidRDefault="006F4E7E" w:rsidP="002C7FEE">
      <w:pPr>
        <w:pStyle w:val="PrrafoGRD"/>
        <w:spacing w:after="120"/>
        <w:rPr>
          <w:lang w:val="es-ES_tradnl"/>
        </w:rPr>
      </w:pPr>
      <w:r>
        <w:rPr>
          <w:lang w:val="es-ES_tradnl"/>
        </w:rPr>
        <w:t>Este informe también incluye a un análisis preliminar del proceso de diagnóstico y tratamiento de pacientes diagnosticados con cáncer colorrectal</w:t>
      </w:r>
      <w:r w:rsidR="008813E8">
        <w:rPr>
          <w:lang w:val="es-ES_tradnl"/>
        </w:rPr>
        <w:t xml:space="preserve">. </w:t>
      </w:r>
      <w:r>
        <w:rPr>
          <w:lang w:val="es-ES_tradnl"/>
        </w:rPr>
        <w:t xml:space="preserve"> </w:t>
      </w:r>
    </w:p>
    <w:p w14:paraId="535FFB47" w14:textId="6A8C26BF" w:rsidR="00AA151D" w:rsidRPr="00AA151D" w:rsidRDefault="00DF3BD5" w:rsidP="009C4487">
      <w:pPr>
        <w:pStyle w:val="TtuloNivel1TDC"/>
        <w:numPr>
          <w:ilvl w:val="0"/>
          <w:numId w:val="5"/>
        </w:numPr>
        <w:rPr>
          <w:lang w:val="es-ES_tradnl"/>
        </w:rPr>
      </w:pPr>
      <w:bookmarkStart w:id="4" w:name="_Toc22231106"/>
      <w:r w:rsidRPr="00AA151D">
        <w:rPr>
          <w:lang w:val="es-ES_tradnl"/>
        </w:rPr>
        <w:t>Análisis descriptiva de los datos suministrados</w:t>
      </w:r>
      <w:bookmarkEnd w:id="4"/>
    </w:p>
    <w:p w14:paraId="6628734E" w14:textId="41542633" w:rsidR="00DF3BD5" w:rsidRPr="004633E9" w:rsidRDefault="0007166C" w:rsidP="004633E9">
      <w:pPr>
        <w:pStyle w:val="TtuloNivel2TDC"/>
        <w:numPr>
          <w:ilvl w:val="1"/>
          <w:numId w:val="5"/>
        </w:numPr>
        <w:spacing w:after="240"/>
        <w:ind w:left="788" w:hanging="431"/>
        <w:rPr>
          <w:sz w:val="22"/>
        </w:rPr>
      </w:pPr>
      <w:bookmarkStart w:id="5" w:name="_Toc22231107"/>
      <w:r w:rsidRPr="004633E9">
        <w:rPr>
          <w:sz w:val="22"/>
        </w:rPr>
        <w:t>¿</w:t>
      </w:r>
      <w:r w:rsidR="00DF3BD5" w:rsidRPr="004633E9">
        <w:rPr>
          <w:sz w:val="22"/>
        </w:rPr>
        <w:t xml:space="preserve">Cuántos pacientes </w:t>
      </w:r>
      <w:r w:rsidRPr="004633E9">
        <w:rPr>
          <w:sz w:val="22"/>
        </w:rPr>
        <w:t xml:space="preserve">diferentes </w:t>
      </w:r>
      <w:r w:rsidR="00DF3BD5" w:rsidRPr="004633E9">
        <w:rPr>
          <w:sz w:val="22"/>
        </w:rPr>
        <w:t xml:space="preserve">diagnosticados de cáncer de colon son incluidos en </w:t>
      </w:r>
      <w:r w:rsidRPr="004633E9">
        <w:rPr>
          <w:sz w:val="22"/>
        </w:rPr>
        <w:t>una vía de diagnóstico rápido (VDR)?</w:t>
      </w:r>
      <w:bookmarkEnd w:id="5"/>
    </w:p>
    <w:p w14:paraId="0979E188" w14:textId="77777777" w:rsidR="00687C45" w:rsidRDefault="007A091F" w:rsidP="00687C45">
      <w:pPr>
        <w:pStyle w:val="PrrafoGRD"/>
        <w:spacing w:before="120" w:after="0"/>
        <w:rPr>
          <w:lang w:val="es-ES_tradnl"/>
        </w:rPr>
      </w:pPr>
      <w:r>
        <w:rPr>
          <w:lang w:val="es-ES_tradnl"/>
        </w:rPr>
        <w:t xml:space="preserve">Entre el 01/01/2014 y el 31/12/2018 </w:t>
      </w:r>
      <w:r w:rsidR="00343CBB">
        <w:rPr>
          <w:lang w:val="es-ES_tradnl"/>
        </w:rPr>
        <w:t xml:space="preserve">(intervalo para el cual se poseen datos de </w:t>
      </w:r>
      <w:r w:rsidR="0054781E">
        <w:rPr>
          <w:lang w:val="es-ES_tradnl"/>
        </w:rPr>
        <w:t xml:space="preserve">atención en el médico de familia) </w:t>
      </w:r>
      <w:r w:rsidR="00E655FC">
        <w:rPr>
          <w:lang w:val="es-ES_tradnl"/>
        </w:rPr>
        <w:t>144 pacientes fueron incluidos</w:t>
      </w:r>
      <w:r w:rsidR="008813E8">
        <w:rPr>
          <w:lang w:val="es-ES_tradnl"/>
        </w:rPr>
        <w:t>, en algún momento,</w:t>
      </w:r>
      <w:r w:rsidR="00E655FC">
        <w:rPr>
          <w:lang w:val="es-ES_tradnl"/>
        </w:rPr>
        <w:t xml:space="preserve"> en </w:t>
      </w:r>
      <w:r w:rsidR="008813E8">
        <w:rPr>
          <w:lang w:val="es-ES_tradnl"/>
        </w:rPr>
        <w:t xml:space="preserve">una </w:t>
      </w:r>
      <w:r w:rsidR="00E655FC">
        <w:rPr>
          <w:lang w:val="es-ES_tradnl"/>
        </w:rPr>
        <w:t xml:space="preserve">VDR de colon y </w:t>
      </w:r>
      <w:r w:rsidR="00783F04">
        <w:rPr>
          <w:lang w:val="es-ES_tradnl"/>
        </w:rPr>
        <w:t>realizaron 15</w:t>
      </w:r>
      <w:r w:rsidR="00BD3456">
        <w:rPr>
          <w:lang w:val="es-ES_tradnl"/>
        </w:rPr>
        <w:t>0</w:t>
      </w:r>
      <w:r w:rsidR="00783F04">
        <w:rPr>
          <w:lang w:val="es-ES_tradnl"/>
        </w:rPr>
        <w:t xml:space="preserve"> colonoscopias</w:t>
      </w:r>
      <w:r w:rsidR="00E81AE6">
        <w:rPr>
          <w:rStyle w:val="Refdenotaalpie"/>
          <w:lang w:val="es-ES_tradnl"/>
        </w:rPr>
        <w:footnoteReference w:id="1"/>
      </w:r>
      <w:r w:rsidR="00687C45">
        <w:rPr>
          <w:lang w:val="es-ES_tradnl"/>
        </w:rPr>
        <w:t xml:space="preserve">. </w:t>
      </w:r>
      <w:r w:rsidR="005C73CD">
        <w:rPr>
          <w:lang w:val="es-ES_tradnl"/>
        </w:rPr>
        <w:t xml:space="preserve">En este mismo </w:t>
      </w:r>
      <w:r w:rsidR="003440A2">
        <w:rPr>
          <w:lang w:val="es-ES_tradnl"/>
        </w:rPr>
        <w:t>periodo de tiempo</w:t>
      </w:r>
      <w:r w:rsidR="005734E0">
        <w:rPr>
          <w:lang w:val="es-ES_tradnl"/>
        </w:rPr>
        <w:t>,</w:t>
      </w:r>
      <w:r w:rsidR="005C73CD">
        <w:rPr>
          <w:lang w:val="es-ES_tradnl"/>
        </w:rPr>
        <w:t xml:space="preserve"> </w:t>
      </w:r>
      <w:r w:rsidR="00687C45">
        <w:rPr>
          <w:lang w:val="es-ES_tradnl"/>
        </w:rPr>
        <w:t xml:space="preserve">472 pacientes nunca incluidos en una VDR de colon </w:t>
      </w:r>
      <w:r w:rsidR="005C73CD">
        <w:rPr>
          <w:lang w:val="es-ES_tradnl"/>
        </w:rPr>
        <w:t xml:space="preserve">realizaron </w:t>
      </w:r>
      <w:r w:rsidR="005734E0">
        <w:rPr>
          <w:lang w:val="es-ES_tradnl"/>
        </w:rPr>
        <w:t xml:space="preserve">otras </w:t>
      </w:r>
      <w:r w:rsidR="00BB19FF">
        <w:rPr>
          <w:lang w:val="es-ES_tradnl"/>
        </w:rPr>
        <w:t>616</w:t>
      </w:r>
      <w:r w:rsidR="005734E0">
        <w:rPr>
          <w:lang w:val="es-ES_tradnl"/>
        </w:rPr>
        <w:t xml:space="preserve"> colonoscopias</w:t>
      </w:r>
      <w:r w:rsidR="00121AED">
        <w:rPr>
          <w:lang w:val="es-ES_tradnl"/>
        </w:rPr>
        <w:t>.</w:t>
      </w:r>
      <w:r w:rsidR="00AF1FE3">
        <w:rPr>
          <w:lang w:val="es-ES_tradnl"/>
        </w:rPr>
        <w:t xml:space="preserve"> </w:t>
      </w:r>
    </w:p>
    <w:p w14:paraId="17E31F5A" w14:textId="11DD5A77" w:rsidR="008D118C" w:rsidRDefault="00AF1FE3" w:rsidP="008D118C">
      <w:pPr>
        <w:pStyle w:val="PrrafoGRD"/>
        <w:spacing w:before="120" w:after="0"/>
        <w:rPr>
          <w:lang w:val="es-ES_tradnl"/>
        </w:rPr>
      </w:pPr>
      <w:r>
        <w:rPr>
          <w:lang w:val="es-ES_tradnl"/>
        </w:rPr>
        <w:t xml:space="preserve">La </w:t>
      </w:r>
      <w:r>
        <w:rPr>
          <w:lang w:val="es-ES_tradnl"/>
        </w:rPr>
        <w:fldChar w:fldCharType="begin"/>
      </w:r>
      <w:r>
        <w:rPr>
          <w:lang w:val="es-ES_tradnl"/>
        </w:rPr>
        <w:instrText xml:space="preserve"> REF _Ref22137297 \h </w:instrText>
      </w:r>
      <w:r>
        <w:rPr>
          <w:lang w:val="es-ES_tradnl"/>
        </w:rPr>
      </w:r>
      <w:r>
        <w:rPr>
          <w:lang w:val="es-ES_tradnl"/>
        </w:rPr>
        <w:fldChar w:fldCharType="separate"/>
      </w:r>
      <w:r>
        <w:t xml:space="preserve">Tabla </w:t>
      </w:r>
      <w:r>
        <w:rPr>
          <w:noProof/>
        </w:rPr>
        <w:t>1</w:t>
      </w:r>
      <w:r>
        <w:rPr>
          <w:lang w:val="es-ES_tradnl"/>
        </w:rPr>
        <w:fldChar w:fldCharType="end"/>
      </w:r>
      <w:r w:rsidR="00687C45">
        <w:rPr>
          <w:lang w:val="es-ES_tradnl"/>
        </w:rPr>
        <w:t xml:space="preserve"> proporciona un análisis cuantitativo simplificado de los datos proporcionados</w:t>
      </w:r>
      <w:r>
        <w:rPr>
          <w:lang w:val="es-ES_tradnl"/>
        </w:rPr>
        <w:t xml:space="preserve">. </w:t>
      </w:r>
      <w:r w:rsidR="00687C45">
        <w:rPr>
          <w:lang w:val="es-ES_tradnl"/>
        </w:rPr>
        <w:t xml:space="preserve">La simplificación se refiere a la clasificación de las colonoscopias (y, en </w:t>
      </w:r>
      <w:r w:rsidR="008D118C">
        <w:rPr>
          <w:lang w:val="es-ES_tradnl"/>
        </w:rPr>
        <w:t>última</w:t>
      </w:r>
      <w:r w:rsidR="00687C45">
        <w:rPr>
          <w:lang w:val="es-ES_tradnl"/>
        </w:rPr>
        <w:t xml:space="preserve"> análisis de los pacientes: “VDR” o “NO VDR”</w:t>
      </w:r>
      <w:r w:rsidR="008D118C">
        <w:rPr>
          <w:lang w:val="es-ES_tradnl"/>
        </w:rPr>
        <w:t>)</w:t>
      </w:r>
      <w:r w:rsidR="00687C45">
        <w:rPr>
          <w:lang w:val="es-ES_tradnl"/>
        </w:rPr>
        <w:t xml:space="preserve">. </w:t>
      </w:r>
      <w:r w:rsidR="008D118C">
        <w:rPr>
          <w:lang w:val="es-ES_tradnl"/>
        </w:rPr>
        <w:t xml:space="preserve">Si un paciente se incluyó en una VDR de colon en algún momento, ese paciente se clasifica como “VDR”. A partir de ahí, todos los eventos (ej., colonoscopias, visitas medicina primaria, etc.) asociados a ese paciente, se cuentan. Más adelante, se proporciona un análisis más preciso de la VDR en la cual se diferencian las colonoscopias realizadas en VDR y su función, o sea, si la colonoscopia se realizó con una finalidad  diagnostica o no  (ej., seguimiento). </w:t>
      </w:r>
    </w:p>
    <w:p w14:paraId="165C9643" w14:textId="71F9DA64" w:rsidR="008813E8" w:rsidRPr="00687C45" w:rsidRDefault="008813E8" w:rsidP="001F2254">
      <w:pPr>
        <w:pStyle w:val="PrrafoGRD"/>
        <w:spacing w:after="0"/>
      </w:pPr>
    </w:p>
    <w:p w14:paraId="6F177424" w14:textId="77777777" w:rsidR="008813E8" w:rsidRDefault="008813E8" w:rsidP="001F2254">
      <w:pPr>
        <w:pStyle w:val="PrrafoGRD"/>
        <w:spacing w:after="0"/>
        <w:rPr>
          <w:lang w:val="es-ES_tradnl"/>
        </w:rPr>
      </w:pPr>
    </w:p>
    <w:p w14:paraId="5DBE7109" w14:textId="0B96B459" w:rsidR="00AF1FE3" w:rsidRDefault="00AF1FE3" w:rsidP="00AF1FE3">
      <w:pPr>
        <w:pStyle w:val="Descripcin"/>
        <w:keepNext/>
        <w:jc w:val="center"/>
      </w:pPr>
      <w:bookmarkStart w:id="6" w:name="_Ref22137297"/>
      <w:r>
        <w:lastRenderedPageBreak/>
        <w:t xml:space="preserve">Tabla </w:t>
      </w:r>
      <w:r>
        <w:fldChar w:fldCharType="begin"/>
      </w:r>
      <w:r>
        <w:instrText xml:space="preserve"> SEQ Tabla \* ARABIC </w:instrText>
      </w:r>
      <w:r>
        <w:fldChar w:fldCharType="separate"/>
      </w:r>
      <w:r w:rsidR="008F6084">
        <w:rPr>
          <w:noProof/>
        </w:rPr>
        <w:t>1</w:t>
      </w:r>
      <w:r>
        <w:fldChar w:fldCharType="end"/>
      </w:r>
      <w:bookmarkEnd w:id="6"/>
      <w:r>
        <w:t xml:space="preserve">. Análisis cuantitativo simplificado. Período: </w:t>
      </w:r>
      <w:r w:rsidRPr="00AF1FE3">
        <w:t>01/01/2014 - 31/12/2018</w:t>
      </w:r>
    </w:p>
    <w:tbl>
      <w:tblPr>
        <w:tblStyle w:val="Tabladecuadrcula6concolores-nfasis2"/>
        <w:tblW w:w="7792" w:type="dxa"/>
        <w:jc w:val="center"/>
        <w:tblLayout w:type="fixed"/>
        <w:tblLook w:val="04A0" w:firstRow="1" w:lastRow="0" w:firstColumn="1" w:lastColumn="0" w:noHBand="0" w:noVBand="1"/>
      </w:tblPr>
      <w:tblGrid>
        <w:gridCol w:w="5098"/>
        <w:gridCol w:w="1347"/>
        <w:gridCol w:w="1347"/>
      </w:tblGrid>
      <w:tr w:rsidR="008813E8" w:rsidRPr="008813E8" w14:paraId="184A8CA2" w14:textId="77777777" w:rsidTr="008D118C">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5098" w:type="dxa"/>
            <w:noWrap/>
            <w:hideMark/>
          </w:tcPr>
          <w:p w14:paraId="74ECF803" w14:textId="6EADCD47" w:rsidR="008813E8" w:rsidRDefault="008813E8" w:rsidP="007253BC">
            <w:pPr>
              <w:keepNext/>
              <w:spacing w:before="60" w:after="60" w:line="240" w:lineRule="auto"/>
              <w:rPr>
                <w:rFonts w:ascii="Arial" w:eastAsia="Times New Roman" w:hAnsi="Arial" w:cs="Arial"/>
                <w:color w:val="172B4D"/>
                <w:sz w:val="20"/>
                <w:szCs w:val="20"/>
                <w:lang w:eastAsia="es-ES"/>
              </w:rPr>
            </w:pPr>
            <w:r w:rsidRPr="008813E8">
              <w:rPr>
                <w:rFonts w:ascii="Arial" w:eastAsia="Times New Roman" w:hAnsi="Arial" w:cs="Arial"/>
                <w:color w:val="172B4D"/>
                <w:sz w:val="20"/>
                <w:szCs w:val="20"/>
                <w:lang w:eastAsia="es-ES"/>
              </w:rPr>
              <w:t>Análisis cuantitativo</w:t>
            </w:r>
            <w:r w:rsidR="00687C45">
              <w:rPr>
                <w:rFonts w:ascii="Arial" w:eastAsia="Times New Roman" w:hAnsi="Arial" w:cs="Arial"/>
                <w:color w:val="172B4D"/>
                <w:sz w:val="20"/>
                <w:szCs w:val="20"/>
                <w:lang w:eastAsia="es-ES"/>
              </w:rPr>
              <w:t xml:space="preserve"> simplificado</w:t>
            </w:r>
            <w:r w:rsidRPr="008813E8">
              <w:rPr>
                <w:rFonts w:ascii="Arial" w:eastAsia="Times New Roman" w:hAnsi="Arial" w:cs="Arial"/>
                <w:color w:val="172B4D"/>
                <w:sz w:val="20"/>
                <w:szCs w:val="20"/>
                <w:lang w:eastAsia="es-ES"/>
              </w:rPr>
              <w:t xml:space="preserve">. </w:t>
            </w:r>
          </w:p>
          <w:p w14:paraId="5268452C" w14:textId="41F37437" w:rsidR="008813E8" w:rsidRPr="008813E8" w:rsidRDefault="008813E8" w:rsidP="007253BC">
            <w:pPr>
              <w:keepNext/>
              <w:spacing w:before="60" w:after="60" w:line="240" w:lineRule="auto"/>
              <w:rPr>
                <w:rFonts w:ascii="Arial" w:eastAsia="Times New Roman" w:hAnsi="Arial" w:cs="Arial"/>
                <w:color w:val="172B4D"/>
                <w:sz w:val="20"/>
                <w:szCs w:val="20"/>
                <w:lang w:eastAsia="es-ES"/>
              </w:rPr>
            </w:pPr>
            <w:r w:rsidRPr="008813E8">
              <w:rPr>
                <w:rFonts w:ascii="Arial" w:eastAsia="Times New Roman" w:hAnsi="Arial" w:cs="Arial"/>
                <w:color w:val="172B4D"/>
                <w:sz w:val="20"/>
                <w:szCs w:val="20"/>
                <w:lang w:eastAsia="es-ES"/>
              </w:rPr>
              <w:t xml:space="preserve">Periodo: 01/01/2014 - 31/12/2018 </w:t>
            </w:r>
          </w:p>
        </w:tc>
        <w:tc>
          <w:tcPr>
            <w:tcW w:w="1347" w:type="dxa"/>
            <w:noWrap/>
            <w:hideMark/>
          </w:tcPr>
          <w:p w14:paraId="05329961" w14:textId="77777777" w:rsidR="008813E8" w:rsidRPr="008813E8" w:rsidRDefault="008813E8" w:rsidP="007253BC">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S"/>
              </w:rPr>
            </w:pPr>
            <w:r w:rsidRPr="008813E8">
              <w:rPr>
                <w:rFonts w:ascii="Arial" w:eastAsia="Times New Roman" w:hAnsi="Arial" w:cs="Arial"/>
                <w:color w:val="000000"/>
                <w:sz w:val="20"/>
                <w:szCs w:val="20"/>
                <w:lang w:eastAsia="es-ES"/>
              </w:rPr>
              <w:t>VDR</w:t>
            </w:r>
          </w:p>
        </w:tc>
        <w:tc>
          <w:tcPr>
            <w:tcW w:w="1347" w:type="dxa"/>
            <w:noWrap/>
            <w:hideMark/>
          </w:tcPr>
          <w:p w14:paraId="0132E367" w14:textId="77777777" w:rsidR="008813E8" w:rsidRPr="008813E8" w:rsidRDefault="008813E8" w:rsidP="007253BC">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S"/>
              </w:rPr>
            </w:pPr>
            <w:r w:rsidRPr="008813E8">
              <w:rPr>
                <w:rFonts w:ascii="Arial" w:eastAsia="Times New Roman" w:hAnsi="Arial" w:cs="Arial"/>
                <w:color w:val="000000"/>
                <w:sz w:val="20"/>
                <w:szCs w:val="20"/>
                <w:lang w:eastAsia="es-ES"/>
              </w:rPr>
              <w:t>no VDR</w:t>
            </w:r>
          </w:p>
        </w:tc>
      </w:tr>
      <w:tr w:rsidR="008813E8" w:rsidRPr="008813E8" w14:paraId="2A4C1B7F" w14:textId="77777777" w:rsidTr="008D118C">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5098" w:type="dxa"/>
            <w:noWrap/>
            <w:hideMark/>
          </w:tcPr>
          <w:p w14:paraId="7F01EEC0" w14:textId="77777777" w:rsidR="008813E8" w:rsidRPr="008813E8" w:rsidRDefault="008813E8" w:rsidP="007253BC">
            <w:pPr>
              <w:keepNext/>
              <w:spacing w:before="60" w:after="60" w:line="240" w:lineRule="auto"/>
              <w:rPr>
                <w:rFonts w:ascii="Arial" w:eastAsia="Times New Roman" w:hAnsi="Arial" w:cs="Arial"/>
                <w:b w:val="0"/>
                <w:color w:val="172B4D"/>
                <w:sz w:val="20"/>
                <w:szCs w:val="20"/>
                <w:lang w:eastAsia="es-ES"/>
              </w:rPr>
            </w:pPr>
            <w:r w:rsidRPr="008813E8">
              <w:rPr>
                <w:rFonts w:ascii="Arial" w:eastAsia="Times New Roman" w:hAnsi="Arial" w:cs="Arial"/>
                <w:b w:val="0"/>
                <w:color w:val="172B4D"/>
                <w:sz w:val="20"/>
                <w:szCs w:val="20"/>
                <w:lang w:eastAsia="es-ES"/>
              </w:rPr>
              <w:t>Pacientes</w:t>
            </w:r>
          </w:p>
        </w:tc>
        <w:tc>
          <w:tcPr>
            <w:tcW w:w="1347" w:type="dxa"/>
            <w:noWrap/>
            <w:hideMark/>
          </w:tcPr>
          <w:p w14:paraId="08314788" w14:textId="77777777" w:rsidR="008813E8" w:rsidRPr="008813E8" w:rsidRDefault="008813E8"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72B4D"/>
                <w:sz w:val="20"/>
                <w:szCs w:val="20"/>
                <w:lang w:eastAsia="es-ES"/>
              </w:rPr>
            </w:pPr>
            <w:r w:rsidRPr="008813E8">
              <w:rPr>
                <w:rFonts w:ascii="Arial" w:eastAsia="Times New Roman" w:hAnsi="Arial" w:cs="Arial"/>
                <w:color w:val="172B4D"/>
                <w:sz w:val="20"/>
                <w:szCs w:val="20"/>
                <w:lang w:eastAsia="es-ES"/>
              </w:rPr>
              <w:t>144</w:t>
            </w:r>
          </w:p>
        </w:tc>
        <w:tc>
          <w:tcPr>
            <w:tcW w:w="1347" w:type="dxa"/>
            <w:noWrap/>
            <w:hideMark/>
          </w:tcPr>
          <w:p w14:paraId="6591ED5E" w14:textId="77777777" w:rsidR="008813E8" w:rsidRPr="008813E8" w:rsidRDefault="008813E8"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S"/>
              </w:rPr>
            </w:pPr>
            <w:r w:rsidRPr="008813E8">
              <w:rPr>
                <w:rFonts w:ascii="Arial" w:eastAsia="Times New Roman" w:hAnsi="Arial" w:cs="Arial"/>
                <w:color w:val="000000"/>
                <w:sz w:val="20"/>
                <w:szCs w:val="20"/>
                <w:lang w:eastAsia="es-ES"/>
              </w:rPr>
              <w:t>472</w:t>
            </w:r>
          </w:p>
        </w:tc>
      </w:tr>
      <w:tr w:rsidR="008813E8" w:rsidRPr="008813E8" w14:paraId="7B553C63" w14:textId="77777777" w:rsidTr="008D118C">
        <w:trPr>
          <w:trHeight w:val="290"/>
          <w:jc w:val="center"/>
        </w:trPr>
        <w:tc>
          <w:tcPr>
            <w:cnfStyle w:val="001000000000" w:firstRow="0" w:lastRow="0" w:firstColumn="1" w:lastColumn="0" w:oddVBand="0" w:evenVBand="0" w:oddHBand="0" w:evenHBand="0" w:firstRowFirstColumn="0" w:firstRowLastColumn="0" w:lastRowFirstColumn="0" w:lastRowLastColumn="0"/>
            <w:tcW w:w="5098" w:type="dxa"/>
            <w:noWrap/>
            <w:hideMark/>
          </w:tcPr>
          <w:p w14:paraId="44C7A3A3" w14:textId="50E2F04D" w:rsidR="008813E8" w:rsidRPr="008813E8" w:rsidRDefault="008D118C" w:rsidP="007253BC">
            <w:pPr>
              <w:keepNext/>
              <w:spacing w:before="60" w:after="60" w:line="240" w:lineRule="auto"/>
              <w:rPr>
                <w:rFonts w:ascii="Arial" w:eastAsia="Times New Roman" w:hAnsi="Arial" w:cs="Arial"/>
                <w:b w:val="0"/>
                <w:color w:val="172B4D"/>
                <w:sz w:val="20"/>
                <w:szCs w:val="20"/>
                <w:lang w:eastAsia="es-ES"/>
              </w:rPr>
            </w:pPr>
            <w:r>
              <w:rPr>
                <w:rFonts w:ascii="Arial" w:eastAsia="Times New Roman" w:hAnsi="Arial" w:cs="Arial"/>
                <w:b w:val="0"/>
                <w:color w:val="172B4D"/>
                <w:sz w:val="20"/>
                <w:szCs w:val="20"/>
                <w:lang w:eastAsia="es-ES"/>
              </w:rPr>
              <w:t>Visitas medicina primaria</w:t>
            </w:r>
          </w:p>
        </w:tc>
        <w:tc>
          <w:tcPr>
            <w:tcW w:w="1347" w:type="dxa"/>
            <w:noWrap/>
            <w:hideMark/>
          </w:tcPr>
          <w:p w14:paraId="39DD8F83" w14:textId="77777777" w:rsidR="008813E8" w:rsidRPr="008813E8" w:rsidRDefault="008813E8"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72B4D"/>
                <w:sz w:val="20"/>
                <w:szCs w:val="20"/>
                <w:lang w:eastAsia="es-ES"/>
              </w:rPr>
            </w:pPr>
            <w:r w:rsidRPr="008813E8">
              <w:rPr>
                <w:rFonts w:ascii="Arial" w:eastAsia="Times New Roman" w:hAnsi="Arial" w:cs="Arial"/>
                <w:color w:val="172B4D"/>
                <w:sz w:val="20"/>
                <w:szCs w:val="20"/>
                <w:lang w:eastAsia="es-ES"/>
              </w:rPr>
              <w:t>12.109</w:t>
            </w:r>
          </w:p>
        </w:tc>
        <w:tc>
          <w:tcPr>
            <w:tcW w:w="1347" w:type="dxa"/>
            <w:noWrap/>
            <w:hideMark/>
          </w:tcPr>
          <w:p w14:paraId="03D772A1" w14:textId="77777777" w:rsidR="008813E8" w:rsidRPr="008813E8" w:rsidRDefault="008813E8"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72B4D"/>
                <w:sz w:val="20"/>
                <w:szCs w:val="20"/>
                <w:lang w:eastAsia="es-ES"/>
              </w:rPr>
            </w:pPr>
            <w:r w:rsidRPr="008813E8">
              <w:rPr>
                <w:rFonts w:ascii="Arial" w:eastAsia="Times New Roman" w:hAnsi="Arial" w:cs="Arial"/>
                <w:color w:val="172B4D"/>
                <w:sz w:val="20"/>
                <w:szCs w:val="20"/>
                <w:lang w:eastAsia="es-ES"/>
              </w:rPr>
              <w:t>33.807</w:t>
            </w:r>
          </w:p>
        </w:tc>
      </w:tr>
      <w:tr w:rsidR="008813E8" w:rsidRPr="008813E8" w14:paraId="624F057D" w14:textId="77777777" w:rsidTr="008D118C">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5098" w:type="dxa"/>
            <w:noWrap/>
            <w:hideMark/>
          </w:tcPr>
          <w:p w14:paraId="0FFAA11F" w14:textId="77777777" w:rsidR="008813E8" w:rsidRPr="008813E8" w:rsidRDefault="008813E8" w:rsidP="007253BC">
            <w:pPr>
              <w:keepNext/>
              <w:spacing w:before="60" w:after="60" w:line="240" w:lineRule="auto"/>
              <w:rPr>
                <w:rFonts w:ascii="Arial" w:eastAsia="Times New Roman" w:hAnsi="Arial" w:cs="Arial"/>
                <w:b w:val="0"/>
                <w:color w:val="172B4D"/>
                <w:sz w:val="20"/>
                <w:szCs w:val="20"/>
                <w:lang w:eastAsia="es-ES"/>
              </w:rPr>
            </w:pPr>
            <w:r w:rsidRPr="008813E8">
              <w:rPr>
                <w:rFonts w:ascii="Arial" w:eastAsia="Times New Roman" w:hAnsi="Arial" w:cs="Arial"/>
                <w:b w:val="0"/>
                <w:color w:val="172B4D"/>
                <w:sz w:val="20"/>
                <w:szCs w:val="20"/>
                <w:lang w:eastAsia="es-ES"/>
              </w:rPr>
              <w:t>Visitas al PAC</w:t>
            </w:r>
          </w:p>
        </w:tc>
        <w:tc>
          <w:tcPr>
            <w:tcW w:w="1347" w:type="dxa"/>
            <w:noWrap/>
            <w:hideMark/>
          </w:tcPr>
          <w:p w14:paraId="1D03DF2E" w14:textId="77777777" w:rsidR="008813E8" w:rsidRPr="008813E8" w:rsidRDefault="008813E8"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72B4D"/>
                <w:sz w:val="20"/>
                <w:szCs w:val="20"/>
                <w:lang w:eastAsia="es-ES"/>
              </w:rPr>
            </w:pPr>
            <w:r w:rsidRPr="008813E8">
              <w:rPr>
                <w:rFonts w:ascii="Arial" w:eastAsia="Times New Roman" w:hAnsi="Arial" w:cs="Arial"/>
                <w:color w:val="172B4D"/>
                <w:sz w:val="20"/>
                <w:szCs w:val="20"/>
                <w:lang w:eastAsia="es-ES"/>
              </w:rPr>
              <w:t>502</w:t>
            </w:r>
          </w:p>
        </w:tc>
        <w:tc>
          <w:tcPr>
            <w:tcW w:w="1347" w:type="dxa"/>
            <w:noWrap/>
            <w:hideMark/>
          </w:tcPr>
          <w:p w14:paraId="3895B50A" w14:textId="77777777" w:rsidR="008813E8" w:rsidRPr="008813E8" w:rsidRDefault="008813E8"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72B4D"/>
                <w:sz w:val="20"/>
                <w:szCs w:val="20"/>
                <w:lang w:eastAsia="es-ES"/>
              </w:rPr>
            </w:pPr>
            <w:r w:rsidRPr="008813E8">
              <w:rPr>
                <w:rFonts w:ascii="Arial" w:eastAsia="Times New Roman" w:hAnsi="Arial" w:cs="Arial"/>
                <w:color w:val="172B4D"/>
                <w:sz w:val="20"/>
                <w:szCs w:val="20"/>
                <w:lang w:eastAsia="es-ES"/>
              </w:rPr>
              <w:t>1.639</w:t>
            </w:r>
          </w:p>
        </w:tc>
      </w:tr>
      <w:tr w:rsidR="008813E8" w:rsidRPr="008813E8" w14:paraId="5A440B2A" w14:textId="77777777" w:rsidTr="008D118C">
        <w:trPr>
          <w:trHeight w:val="290"/>
          <w:jc w:val="center"/>
        </w:trPr>
        <w:tc>
          <w:tcPr>
            <w:cnfStyle w:val="001000000000" w:firstRow="0" w:lastRow="0" w:firstColumn="1" w:lastColumn="0" w:oddVBand="0" w:evenVBand="0" w:oddHBand="0" w:evenHBand="0" w:firstRowFirstColumn="0" w:firstRowLastColumn="0" w:lastRowFirstColumn="0" w:lastRowLastColumn="0"/>
            <w:tcW w:w="5098" w:type="dxa"/>
            <w:noWrap/>
            <w:hideMark/>
          </w:tcPr>
          <w:p w14:paraId="0C9289D8" w14:textId="77777777" w:rsidR="008813E8" w:rsidRPr="008813E8" w:rsidRDefault="008813E8" w:rsidP="007253BC">
            <w:pPr>
              <w:keepNext/>
              <w:spacing w:before="60" w:after="60" w:line="240" w:lineRule="auto"/>
              <w:rPr>
                <w:rFonts w:ascii="Arial" w:eastAsia="Times New Roman" w:hAnsi="Arial" w:cs="Arial"/>
                <w:b w:val="0"/>
                <w:color w:val="172B4D"/>
                <w:sz w:val="20"/>
                <w:szCs w:val="20"/>
                <w:lang w:eastAsia="es-ES"/>
              </w:rPr>
            </w:pPr>
            <w:r w:rsidRPr="008813E8">
              <w:rPr>
                <w:rFonts w:ascii="Arial" w:eastAsia="Times New Roman" w:hAnsi="Arial" w:cs="Arial"/>
                <w:b w:val="0"/>
                <w:color w:val="172B4D"/>
                <w:sz w:val="20"/>
                <w:szCs w:val="20"/>
                <w:lang w:eastAsia="es-ES"/>
              </w:rPr>
              <w:t>Visitas a las urgencias</w:t>
            </w:r>
          </w:p>
        </w:tc>
        <w:tc>
          <w:tcPr>
            <w:tcW w:w="1347" w:type="dxa"/>
            <w:noWrap/>
            <w:hideMark/>
          </w:tcPr>
          <w:p w14:paraId="6CBED97D" w14:textId="77777777" w:rsidR="008813E8" w:rsidRPr="008813E8" w:rsidRDefault="008813E8"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72B4D"/>
                <w:sz w:val="20"/>
                <w:szCs w:val="20"/>
                <w:lang w:eastAsia="es-ES"/>
              </w:rPr>
            </w:pPr>
            <w:r w:rsidRPr="008813E8">
              <w:rPr>
                <w:rFonts w:ascii="Arial" w:eastAsia="Times New Roman" w:hAnsi="Arial" w:cs="Arial"/>
                <w:color w:val="172B4D"/>
                <w:sz w:val="20"/>
                <w:szCs w:val="20"/>
                <w:lang w:eastAsia="es-ES"/>
              </w:rPr>
              <w:t>435</w:t>
            </w:r>
          </w:p>
        </w:tc>
        <w:tc>
          <w:tcPr>
            <w:tcW w:w="1347" w:type="dxa"/>
            <w:noWrap/>
            <w:hideMark/>
          </w:tcPr>
          <w:p w14:paraId="70AA8F30" w14:textId="77777777" w:rsidR="008813E8" w:rsidRPr="008813E8" w:rsidRDefault="008813E8"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72B4D"/>
                <w:sz w:val="20"/>
                <w:szCs w:val="20"/>
                <w:lang w:eastAsia="es-ES"/>
              </w:rPr>
            </w:pPr>
            <w:r w:rsidRPr="008813E8">
              <w:rPr>
                <w:rFonts w:ascii="Arial" w:eastAsia="Times New Roman" w:hAnsi="Arial" w:cs="Arial"/>
                <w:color w:val="172B4D"/>
                <w:sz w:val="20"/>
                <w:szCs w:val="20"/>
                <w:lang w:eastAsia="es-ES"/>
              </w:rPr>
              <w:t>1.656</w:t>
            </w:r>
          </w:p>
        </w:tc>
      </w:tr>
      <w:tr w:rsidR="008813E8" w:rsidRPr="008813E8" w14:paraId="38E83B13" w14:textId="77777777" w:rsidTr="008D118C">
        <w:trPr>
          <w:cnfStyle w:val="000000100000" w:firstRow="0" w:lastRow="0" w:firstColumn="0" w:lastColumn="0" w:oddVBand="0" w:evenVBand="0" w:oddHBand="1" w:evenHBand="0" w:firstRowFirstColumn="0" w:firstRowLastColumn="0" w:lastRowFirstColumn="0" w:lastRowLastColumn="0"/>
          <w:trHeight w:val="500"/>
          <w:jc w:val="center"/>
        </w:trPr>
        <w:tc>
          <w:tcPr>
            <w:cnfStyle w:val="001000000000" w:firstRow="0" w:lastRow="0" w:firstColumn="1" w:lastColumn="0" w:oddVBand="0" w:evenVBand="0" w:oddHBand="0" w:evenHBand="0" w:firstRowFirstColumn="0" w:firstRowLastColumn="0" w:lastRowFirstColumn="0" w:lastRowLastColumn="0"/>
            <w:tcW w:w="5098" w:type="dxa"/>
            <w:hideMark/>
          </w:tcPr>
          <w:p w14:paraId="7F6D254B" w14:textId="77777777" w:rsidR="008813E8" w:rsidRPr="008813E8" w:rsidRDefault="008813E8" w:rsidP="007253BC">
            <w:pPr>
              <w:keepNext/>
              <w:spacing w:before="60" w:after="60" w:line="240" w:lineRule="auto"/>
              <w:rPr>
                <w:rFonts w:ascii="Arial" w:eastAsia="Times New Roman" w:hAnsi="Arial" w:cs="Arial"/>
                <w:b w:val="0"/>
                <w:color w:val="172B4D"/>
                <w:sz w:val="20"/>
                <w:szCs w:val="20"/>
                <w:lang w:eastAsia="es-ES"/>
              </w:rPr>
            </w:pPr>
            <w:r w:rsidRPr="008813E8">
              <w:rPr>
                <w:rFonts w:ascii="Arial" w:eastAsia="Times New Roman" w:hAnsi="Arial" w:cs="Arial"/>
                <w:b w:val="0"/>
                <w:color w:val="172B4D"/>
                <w:sz w:val="20"/>
                <w:szCs w:val="20"/>
                <w:lang w:eastAsia="es-ES"/>
              </w:rPr>
              <w:t>Consultas a medicina interna, oncología médica, cirugía general y digestivo</w:t>
            </w:r>
          </w:p>
        </w:tc>
        <w:tc>
          <w:tcPr>
            <w:tcW w:w="1347" w:type="dxa"/>
            <w:noWrap/>
            <w:hideMark/>
          </w:tcPr>
          <w:p w14:paraId="193CA2B0" w14:textId="77777777" w:rsidR="008813E8" w:rsidRPr="008813E8" w:rsidRDefault="008813E8"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72B4D"/>
                <w:sz w:val="20"/>
                <w:szCs w:val="20"/>
                <w:lang w:eastAsia="es-ES"/>
              </w:rPr>
            </w:pPr>
            <w:r w:rsidRPr="008813E8">
              <w:rPr>
                <w:rFonts w:ascii="Arial" w:eastAsia="Times New Roman" w:hAnsi="Arial" w:cs="Arial"/>
                <w:color w:val="172B4D"/>
                <w:sz w:val="20"/>
                <w:szCs w:val="20"/>
                <w:lang w:eastAsia="es-ES"/>
              </w:rPr>
              <w:t>2.979</w:t>
            </w:r>
          </w:p>
        </w:tc>
        <w:tc>
          <w:tcPr>
            <w:tcW w:w="1347" w:type="dxa"/>
            <w:noWrap/>
            <w:hideMark/>
          </w:tcPr>
          <w:p w14:paraId="4639F7E7" w14:textId="77777777" w:rsidR="008813E8" w:rsidRPr="008813E8" w:rsidRDefault="008813E8"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72B4D"/>
                <w:sz w:val="20"/>
                <w:szCs w:val="20"/>
                <w:lang w:eastAsia="es-ES"/>
              </w:rPr>
            </w:pPr>
            <w:r w:rsidRPr="008813E8">
              <w:rPr>
                <w:rFonts w:ascii="Arial" w:eastAsia="Times New Roman" w:hAnsi="Arial" w:cs="Arial"/>
                <w:color w:val="172B4D"/>
                <w:sz w:val="20"/>
                <w:szCs w:val="20"/>
                <w:lang w:eastAsia="es-ES"/>
              </w:rPr>
              <w:t>9.224</w:t>
            </w:r>
          </w:p>
        </w:tc>
      </w:tr>
      <w:tr w:rsidR="008813E8" w:rsidRPr="008813E8" w14:paraId="4B4F2F1D" w14:textId="77777777" w:rsidTr="008D118C">
        <w:trPr>
          <w:trHeight w:val="290"/>
          <w:jc w:val="center"/>
        </w:trPr>
        <w:tc>
          <w:tcPr>
            <w:cnfStyle w:val="001000000000" w:firstRow="0" w:lastRow="0" w:firstColumn="1" w:lastColumn="0" w:oddVBand="0" w:evenVBand="0" w:oddHBand="0" w:evenHBand="0" w:firstRowFirstColumn="0" w:firstRowLastColumn="0" w:lastRowFirstColumn="0" w:lastRowLastColumn="0"/>
            <w:tcW w:w="5098" w:type="dxa"/>
            <w:noWrap/>
            <w:hideMark/>
          </w:tcPr>
          <w:p w14:paraId="402F1FCB" w14:textId="77777777" w:rsidR="008813E8" w:rsidRPr="008813E8" w:rsidRDefault="008813E8" w:rsidP="007253BC">
            <w:pPr>
              <w:keepNext/>
              <w:spacing w:before="60" w:after="60" w:line="240" w:lineRule="auto"/>
              <w:rPr>
                <w:rFonts w:ascii="Arial" w:eastAsia="Times New Roman" w:hAnsi="Arial" w:cs="Arial"/>
                <w:b w:val="0"/>
                <w:color w:val="172B4D"/>
                <w:sz w:val="20"/>
                <w:szCs w:val="20"/>
                <w:lang w:eastAsia="es-ES"/>
              </w:rPr>
            </w:pPr>
            <w:r w:rsidRPr="008813E8">
              <w:rPr>
                <w:rFonts w:ascii="Arial" w:eastAsia="Times New Roman" w:hAnsi="Arial" w:cs="Arial"/>
                <w:b w:val="0"/>
                <w:color w:val="172B4D"/>
                <w:sz w:val="20"/>
                <w:szCs w:val="20"/>
                <w:lang w:eastAsia="es-ES"/>
              </w:rPr>
              <w:t>Colonoscopias</w:t>
            </w:r>
          </w:p>
        </w:tc>
        <w:tc>
          <w:tcPr>
            <w:tcW w:w="1347" w:type="dxa"/>
            <w:noWrap/>
            <w:hideMark/>
          </w:tcPr>
          <w:p w14:paraId="6AE38B0E" w14:textId="44B3C7EE" w:rsidR="008813E8" w:rsidRPr="008813E8" w:rsidRDefault="008813E8"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72B4D"/>
                <w:sz w:val="20"/>
                <w:szCs w:val="20"/>
                <w:lang w:eastAsia="es-ES"/>
              </w:rPr>
            </w:pPr>
            <w:r w:rsidRPr="008813E8">
              <w:rPr>
                <w:rFonts w:ascii="Arial" w:eastAsia="Times New Roman" w:hAnsi="Arial" w:cs="Arial"/>
                <w:color w:val="172B4D"/>
                <w:sz w:val="20"/>
                <w:szCs w:val="20"/>
                <w:lang w:eastAsia="es-ES"/>
              </w:rPr>
              <w:t xml:space="preserve">487 </w:t>
            </w:r>
          </w:p>
        </w:tc>
        <w:tc>
          <w:tcPr>
            <w:tcW w:w="1347" w:type="dxa"/>
            <w:noWrap/>
            <w:hideMark/>
          </w:tcPr>
          <w:p w14:paraId="365A8FE6" w14:textId="77777777" w:rsidR="008813E8" w:rsidRPr="008813E8" w:rsidRDefault="008813E8"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72B4D"/>
                <w:sz w:val="20"/>
                <w:szCs w:val="20"/>
                <w:lang w:eastAsia="es-ES"/>
              </w:rPr>
            </w:pPr>
            <w:r w:rsidRPr="008813E8">
              <w:rPr>
                <w:rFonts w:ascii="Arial" w:eastAsia="Times New Roman" w:hAnsi="Arial" w:cs="Arial"/>
                <w:color w:val="172B4D"/>
                <w:sz w:val="20"/>
                <w:szCs w:val="20"/>
                <w:lang w:eastAsia="es-ES"/>
              </w:rPr>
              <w:t>1.562</w:t>
            </w:r>
          </w:p>
        </w:tc>
      </w:tr>
      <w:tr w:rsidR="008813E8" w:rsidRPr="008813E8" w14:paraId="5D40DB5C" w14:textId="77777777" w:rsidTr="008D118C">
        <w:trPr>
          <w:cnfStyle w:val="000000100000" w:firstRow="0" w:lastRow="0" w:firstColumn="0" w:lastColumn="0" w:oddVBand="0" w:evenVBand="0" w:oddHBand="1" w:evenHBand="0" w:firstRowFirstColumn="0" w:firstRowLastColumn="0" w:lastRowFirstColumn="0" w:lastRowLastColumn="0"/>
          <w:trHeight w:val="500"/>
          <w:jc w:val="center"/>
        </w:trPr>
        <w:tc>
          <w:tcPr>
            <w:cnfStyle w:val="001000000000" w:firstRow="0" w:lastRow="0" w:firstColumn="1" w:lastColumn="0" w:oddVBand="0" w:evenVBand="0" w:oddHBand="0" w:evenHBand="0" w:firstRowFirstColumn="0" w:firstRowLastColumn="0" w:lastRowFirstColumn="0" w:lastRowLastColumn="0"/>
            <w:tcW w:w="5098" w:type="dxa"/>
            <w:hideMark/>
          </w:tcPr>
          <w:p w14:paraId="37CF4D18" w14:textId="77777777" w:rsidR="008813E8" w:rsidRPr="008813E8" w:rsidRDefault="008813E8" w:rsidP="007253BC">
            <w:pPr>
              <w:keepNext/>
              <w:spacing w:before="60" w:after="60" w:line="240" w:lineRule="auto"/>
              <w:rPr>
                <w:rFonts w:ascii="Arial" w:eastAsia="Times New Roman" w:hAnsi="Arial" w:cs="Arial"/>
                <w:b w:val="0"/>
                <w:color w:val="172B4D"/>
                <w:sz w:val="20"/>
                <w:szCs w:val="20"/>
                <w:lang w:eastAsia="es-ES"/>
              </w:rPr>
            </w:pPr>
            <w:r w:rsidRPr="008813E8">
              <w:rPr>
                <w:rFonts w:ascii="Arial" w:eastAsia="Times New Roman" w:hAnsi="Arial" w:cs="Arial"/>
                <w:b w:val="0"/>
                <w:color w:val="172B4D"/>
                <w:sz w:val="20"/>
                <w:szCs w:val="20"/>
                <w:lang w:eastAsia="es-ES"/>
              </w:rPr>
              <w:t>Intervenciones quirúrgicas (urgentes y programadas, GNA = "CIRURXIA XERAL E DIXESTIVA")</w:t>
            </w:r>
          </w:p>
        </w:tc>
        <w:tc>
          <w:tcPr>
            <w:tcW w:w="1347" w:type="dxa"/>
            <w:noWrap/>
            <w:hideMark/>
          </w:tcPr>
          <w:p w14:paraId="26CD583A" w14:textId="77777777" w:rsidR="008813E8" w:rsidRPr="008813E8" w:rsidRDefault="008813E8"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72B4D"/>
                <w:sz w:val="20"/>
                <w:szCs w:val="20"/>
                <w:lang w:eastAsia="es-ES"/>
              </w:rPr>
            </w:pPr>
            <w:r w:rsidRPr="008813E8">
              <w:rPr>
                <w:rFonts w:ascii="Arial" w:eastAsia="Times New Roman" w:hAnsi="Arial" w:cs="Arial"/>
                <w:color w:val="172B4D"/>
                <w:sz w:val="20"/>
                <w:szCs w:val="20"/>
                <w:lang w:eastAsia="es-ES"/>
              </w:rPr>
              <w:t>192</w:t>
            </w:r>
          </w:p>
        </w:tc>
        <w:tc>
          <w:tcPr>
            <w:tcW w:w="1347" w:type="dxa"/>
            <w:noWrap/>
            <w:hideMark/>
          </w:tcPr>
          <w:p w14:paraId="2EBE7FFD" w14:textId="77777777" w:rsidR="008813E8" w:rsidRPr="008813E8" w:rsidRDefault="008813E8"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72B4D"/>
                <w:sz w:val="20"/>
                <w:szCs w:val="20"/>
                <w:lang w:eastAsia="es-ES"/>
              </w:rPr>
            </w:pPr>
            <w:r w:rsidRPr="008813E8">
              <w:rPr>
                <w:rFonts w:ascii="Arial" w:eastAsia="Times New Roman" w:hAnsi="Arial" w:cs="Arial"/>
                <w:color w:val="172B4D"/>
                <w:sz w:val="20"/>
                <w:szCs w:val="20"/>
                <w:lang w:eastAsia="es-ES"/>
              </w:rPr>
              <w:t>563</w:t>
            </w:r>
          </w:p>
        </w:tc>
      </w:tr>
      <w:tr w:rsidR="008813E8" w:rsidRPr="008813E8" w14:paraId="27A8115D" w14:textId="77777777" w:rsidTr="008D118C">
        <w:trPr>
          <w:trHeight w:val="290"/>
          <w:jc w:val="center"/>
        </w:trPr>
        <w:tc>
          <w:tcPr>
            <w:cnfStyle w:val="001000000000" w:firstRow="0" w:lastRow="0" w:firstColumn="1" w:lastColumn="0" w:oddVBand="0" w:evenVBand="0" w:oddHBand="0" w:evenHBand="0" w:firstRowFirstColumn="0" w:firstRowLastColumn="0" w:lastRowFirstColumn="0" w:lastRowLastColumn="0"/>
            <w:tcW w:w="5098" w:type="dxa"/>
            <w:noWrap/>
            <w:hideMark/>
          </w:tcPr>
          <w:p w14:paraId="1C2C3915" w14:textId="77777777" w:rsidR="008813E8" w:rsidRPr="008813E8" w:rsidRDefault="008813E8" w:rsidP="007253BC">
            <w:pPr>
              <w:keepNext/>
              <w:spacing w:before="60" w:after="60" w:line="240" w:lineRule="auto"/>
              <w:rPr>
                <w:rFonts w:ascii="Arial" w:eastAsia="Times New Roman" w:hAnsi="Arial" w:cs="Arial"/>
                <w:b w:val="0"/>
                <w:color w:val="172B4D"/>
                <w:sz w:val="20"/>
                <w:szCs w:val="20"/>
                <w:lang w:eastAsia="es-ES"/>
              </w:rPr>
            </w:pPr>
            <w:r w:rsidRPr="008813E8">
              <w:rPr>
                <w:rFonts w:ascii="Arial" w:eastAsia="Times New Roman" w:hAnsi="Arial" w:cs="Arial"/>
                <w:b w:val="0"/>
                <w:color w:val="172B4D"/>
                <w:sz w:val="20"/>
                <w:szCs w:val="20"/>
                <w:lang w:eastAsia="es-ES"/>
              </w:rPr>
              <w:t>Hospitalizaciones</w:t>
            </w:r>
          </w:p>
        </w:tc>
        <w:tc>
          <w:tcPr>
            <w:tcW w:w="1347" w:type="dxa"/>
            <w:noWrap/>
            <w:hideMark/>
          </w:tcPr>
          <w:p w14:paraId="67969A3E" w14:textId="77777777" w:rsidR="008813E8" w:rsidRPr="008813E8" w:rsidRDefault="008813E8"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72B4D"/>
                <w:sz w:val="20"/>
                <w:szCs w:val="20"/>
                <w:lang w:eastAsia="es-ES"/>
              </w:rPr>
            </w:pPr>
            <w:r w:rsidRPr="008813E8">
              <w:rPr>
                <w:rFonts w:ascii="Arial" w:eastAsia="Times New Roman" w:hAnsi="Arial" w:cs="Arial"/>
                <w:color w:val="172B4D"/>
                <w:sz w:val="20"/>
                <w:szCs w:val="20"/>
                <w:lang w:eastAsia="es-ES"/>
              </w:rPr>
              <w:t>635</w:t>
            </w:r>
          </w:p>
        </w:tc>
        <w:tc>
          <w:tcPr>
            <w:tcW w:w="1347" w:type="dxa"/>
            <w:noWrap/>
            <w:hideMark/>
          </w:tcPr>
          <w:p w14:paraId="17A81E88" w14:textId="77777777" w:rsidR="008813E8" w:rsidRPr="008813E8" w:rsidRDefault="008813E8"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72B4D"/>
                <w:sz w:val="20"/>
                <w:szCs w:val="20"/>
                <w:lang w:eastAsia="es-ES"/>
              </w:rPr>
            </w:pPr>
            <w:r w:rsidRPr="008813E8">
              <w:rPr>
                <w:rFonts w:ascii="Arial" w:eastAsia="Times New Roman" w:hAnsi="Arial" w:cs="Arial"/>
                <w:color w:val="172B4D"/>
                <w:sz w:val="20"/>
                <w:szCs w:val="20"/>
                <w:lang w:eastAsia="es-ES"/>
              </w:rPr>
              <w:t>2.254</w:t>
            </w:r>
          </w:p>
        </w:tc>
      </w:tr>
      <w:tr w:rsidR="00AF1FE3" w:rsidRPr="008813E8" w14:paraId="582851C6" w14:textId="77777777" w:rsidTr="008D118C">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5098" w:type="dxa"/>
            <w:noWrap/>
            <w:hideMark/>
          </w:tcPr>
          <w:p w14:paraId="75AEDAF9" w14:textId="77777777" w:rsidR="008813E8" w:rsidRPr="008813E8" w:rsidRDefault="008813E8" w:rsidP="007253BC">
            <w:pPr>
              <w:spacing w:before="60" w:after="60" w:line="240" w:lineRule="auto"/>
              <w:rPr>
                <w:rFonts w:ascii="Arial" w:eastAsia="Times New Roman" w:hAnsi="Arial" w:cs="Arial"/>
                <w:b w:val="0"/>
                <w:color w:val="172B4D"/>
                <w:sz w:val="20"/>
                <w:szCs w:val="20"/>
                <w:lang w:eastAsia="es-ES"/>
              </w:rPr>
            </w:pPr>
            <w:r w:rsidRPr="008813E8">
              <w:rPr>
                <w:rFonts w:ascii="Arial" w:eastAsia="Times New Roman" w:hAnsi="Arial" w:cs="Arial"/>
                <w:b w:val="0"/>
                <w:color w:val="172B4D"/>
                <w:sz w:val="20"/>
                <w:szCs w:val="20"/>
                <w:lang w:eastAsia="es-ES"/>
              </w:rPr>
              <w:t>Fallecimientos</w:t>
            </w:r>
          </w:p>
        </w:tc>
        <w:tc>
          <w:tcPr>
            <w:tcW w:w="1347" w:type="dxa"/>
            <w:noWrap/>
            <w:hideMark/>
          </w:tcPr>
          <w:p w14:paraId="50137984" w14:textId="77777777" w:rsidR="008813E8" w:rsidRPr="008813E8" w:rsidRDefault="008813E8"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72B4D"/>
                <w:sz w:val="20"/>
                <w:szCs w:val="20"/>
                <w:lang w:eastAsia="es-ES"/>
              </w:rPr>
            </w:pPr>
            <w:r w:rsidRPr="008813E8">
              <w:rPr>
                <w:rFonts w:ascii="Arial" w:eastAsia="Times New Roman" w:hAnsi="Arial" w:cs="Arial"/>
                <w:color w:val="172B4D"/>
                <w:sz w:val="20"/>
                <w:szCs w:val="20"/>
                <w:lang w:eastAsia="es-ES"/>
              </w:rPr>
              <w:t>30</w:t>
            </w:r>
          </w:p>
        </w:tc>
        <w:tc>
          <w:tcPr>
            <w:tcW w:w="1347" w:type="dxa"/>
            <w:noWrap/>
            <w:hideMark/>
          </w:tcPr>
          <w:p w14:paraId="1629AEEC" w14:textId="77777777" w:rsidR="008813E8" w:rsidRPr="008813E8" w:rsidRDefault="008813E8"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72B4D"/>
                <w:sz w:val="20"/>
                <w:szCs w:val="20"/>
                <w:lang w:eastAsia="es-ES"/>
              </w:rPr>
            </w:pPr>
            <w:r w:rsidRPr="008813E8">
              <w:rPr>
                <w:rFonts w:ascii="Arial" w:eastAsia="Times New Roman" w:hAnsi="Arial" w:cs="Arial"/>
                <w:color w:val="172B4D"/>
                <w:sz w:val="20"/>
                <w:szCs w:val="20"/>
                <w:lang w:eastAsia="es-ES"/>
              </w:rPr>
              <w:t>131</w:t>
            </w:r>
          </w:p>
        </w:tc>
      </w:tr>
    </w:tbl>
    <w:p w14:paraId="1704A4CB" w14:textId="77777777" w:rsidR="00AF1FE3" w:rsidRDefault="00AF1FE3" w:rsidP="00AF1FE3">
      <w:pPr>
        <w:pStyle w:val="PrrafoGRD"/>
        <w:spacing w:before="120" w:after="0"/>
        <w:rPr>
          <w:sz w:val="20"/>
        </w:rPr>
      </w:pPr>
    </w:p>
    <w:p w14:paraId="4DB6FFCA" w14:textId="0DC99233" w:rsidR="00AF1FE3" w:rsidRDefault="00AF1FE3" w:rsidP="00AF1FE3">
      <w:pPr>
        <w:pStyle w:val="PrrafoGRD"/>
        <w:spacing w:before="120" w:after="0"/>
      </w:pPr>
      <w:r w:rsidRPr="008D118C">
        <w:t xml:space="preserve">La </w:t>
      </w:r>
      <w:r w:rsidRPr="008D118C">
        <w:fldChar w:fldCharType="begin"/>
      </w:r>
      <w:r w:rsidRPr="008D118C">
        <w:instrText xml:space="preserve"> REF _Ref16529483 \h </w:instrText>
      </w:r>
      <w:r w:rsidR="008D118C">
        <w:instrText xml:space="preserve"> \* MERGEFORMAT </w:instrText>
      </w:r>
      <w:r w:rsidRPr="008D118C">
        <w:fldChar w:fldCharType="separate"/>
      </w:r>
      <w:r w:rsidRPr="008D118C">
        <w:t xml:space="preserve">Tabla </w:t>
      </w:r>
      <w:r w:rsidRPr="008D118C">
        <w:rPr>
          <w:noProof/>
        </w:rPr>
        <w:t>2</w:t>
      </w:r>
      <w:r w:rsidRPr="008D118C">
        <w:fldChar w:fldCharType="end"/>
      </w:r>
      <w:r w:rsidR="008D118C">
        <w:t xml:space="preserve"> proporciona un análisis comparativo a partir de los datos incluidos en la Tabla 1. </w:t>
      </w:r>
    </w:p>
    <w:p w14:paraId="08FA720B" w14:textId="77777777" w:rsidR="008D118C" w:rsidRPr="008D118C" w:rsidRDefault="008D118C" w:rsidP="00AF1FE3">
      <w:pPr>
        <w:pStyle w:val="PrrafoGRD"/>
        <w:spacing w:before="120" w:after="0"/>
      </w:pPr>
    </w:p>
    <w:p w14:paraId="12D930C1" w14:textId="699CC218" w:rsidR="00395C7C" w:rsidRDefault="00395C7C" w:rsidP="00395C7C">
      <w:pPr>
        <w:pStyle w:val="Descripcin"/>
        <w:keepNext/>
        <w:jc w:val="center"/>
      </w:pPr>
      <w:r>
        <w:t xml:space="preserve">Tabla </w:t>
      </w:r>
      <w:r>
        <w:fldChar w:fldCharType="begin"/>
      </w:r>
      <w:r>
        <w:instrText xml:space="preserve"> SEQ Tabla \* ARABIC </w:instrText>
      </w:r>
      <w:r>
        <w:fldChar w:fldCharType="separate"/>
      </w:r>
      <w:r w:rsidR="008F6084">
        <w:rPr>
          <w:noProof/>
        </w:rPr>
        <w:t>2</w:t>
      </w:r>
      <w:r>
        <w:fldChar w:fldCharType="end"/>
      </w:r>
      <w:r>
        <w:t>. Análisis comparativo basado en los datos incluidos en la Tabla 1.</w:t>
      </w:r>
    </w:p>
    <w:tbl>
      <w:tblPr>
        <w:tblStyle w:val="Tabladecuadrcula6concolores-nfasis2"/>
        <w:tblW w:w="8652" w:type="dxa"/>
        <w:jc w:val="center"/>
        <w:tblLook w:val="04A0" w:firstRow="1" w:lastRow="0" w:firstColumn="1" w:lastColumn="0" w:noHBand="0" w:noVBand="1"/>
      </w:tblPr>
      <w:tblGrid>
        <w:gridCol w:w="6252"/>
        <w:gridCol w:w="1200"/>
        <w:gridCol w:w="1200"/>
      </w:tblGrid>
      <w:tr w:rsidR="00AF1FE3" w:rsidRPr="00AF1FE3" w14:paraId="604A1A24" w14:textId="77777777" w:rsidTr="00395C7C">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6252" w:type="dxa"/>
            <w:vAlign w:val="center"/>
            <w:hideMark/>
          </w:tcPr>
          <w:p w14:paraId="007FB663" w14:textId="55554A4E" w:rsidR="00AF1FE3" w:rsidRPr="00AF1FE3" w:rsidRDefault="00395C7C" w:rsidP="007253BC">
            <w:pPr>
              <w:spacing w:before="60" w:after="60" w:line="240" w:lineRule="auto"/>
              <w:rPr>
                <w:rFonts w:ascii="Arial" w:eastAsia="Times New Roman" w:hAnsi="Arial" w:cs="Arial"/>
                <w:color w:val="172B4D"/>
                <w:sz w:val="20"/>
                <w:szCs w:val="20"/>
                <w:lang w:eastAsia="es-ES"/>
              </w:rPr>
            </w:pPr>
            <w:r>
              <w:rPr>
                <w:rFonts w:ascii="Arial" w:eastAsia="Times New Roman" w:hAnsi="Arial" w:cs="Arial"/>
                <w:color w:val="172B4D"/>
                <w:sz w:val="20"/>
                <w:szCs w:val="20"/>
                <w:lang w:eastAsia="es-ES"/>
              </w:rPr>
              <w:t>Análisis</w:t>
            </w:r>
            <w:r w:rsidR="00AF1FE3" w:rsidRPr="00AF1FE3">
              <w:rPr>
                <w:rFonts w:ascii="Arial" w:eastAsia="Times New Roman" w:hAnsi="Arial" w:cs="Arial"/>
                <w:color w:val="172B4D"/>
                <w:sz w:val="20"/>
                <w:szCs w:val="20"/>
                <w:lang w:eastAsia="es-ES"/>
              </w:rPr>
              <w:t xml:space="preserve"> comparativo. Periodo: 01/01/2014 - 31/12/2018</w:t>
            </w:r>
          </w:p>
        </w:tc>
        <w:tc>
          <w:tcPr>
            <w:tcW w:w="1200" w:type="dxa"/>
            <w:noWrap/>
            <w:vAlign w:val="center"/>
            <w:hideMark/>
          </w:tcPr>
          <w:p w14:paraId="3E84AAD0" w14:textId="77777777" w:rsidR="00AF1FE3" w:rsidRPr="00AF1FE3" w:rsidRDefault="00AF1FE3" w:rsidP="007253BC">
            <w:pPr>
              <w:spacing w:before="60" w:after="6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1FE3">
              <w:rPr>
                <w:rFonts w:ascii="Calibri" w:eastAsia="Times New Roman" w:hAnsi="Calibri" w:cs="Calibri"/>
                <w:color w:val="000000"/>
                <w:lang w:eastAsia="es-ES"/>
              </w:rPr>
              <w:t>VDR</w:t>
            </w:r>
          </w:p>
        </w:tc>
        <w:tc>
          <w:tcPr>
            <w:tcW w:w="1200" w:type="dxa"/>
            <w:noWrap/>
            <w:vAlign w:val="center"/>
            <w:hideMark/>
          </w:tcPr>
          <w:p w14:paraId="0299C5E8" w14:textId="77777777" w:rsidR="00AF1FE3" w:rsidRPr="00AF1FE3" w:rsidRDefault="00AF1FE3" w:rsidP="007253BC">
            <w:pPr>
              <w:spacing w:before="60" w:after="6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1FE3">
              <w:rPr>
                <w:rFonts w:ascii="Calibri" w:eastAsia="Times New Roman" w:hAnsi="Calibri" w:cs="Calibri"/>
                <w:color w:val="000000"/>
                <w:lang w:eastAsia="es-ES"/>
              </w:rPr>
              <w:t>no VDR</w:t>
            </w:r>
          </w:p>
        </w:tc>
      </w:tr>
      <w:tr w:rsidR="00AF1FE3" w:rsidRPr="00AF1FE3" w14:paraId="6FBFAD1E" w14:textId="77777777" w:rsidTr="00395C7C">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6252" w:type="dxa"/>
            <w:noWrap/>
            <w:vAlign w:val="center"/>
            <w:hideMark/>
          </w:tcPr>
          <w:p w14:paraId="15D9AE26" w14:textId="77777777" w:rsidR="00AF1FE3" w:rsidRPr="00AF1FE3" w:rsidRDefault="00AF1FE3" w:rsidP="007253BC">
            <w:pPr>
              <w:spacing w:before="60" w:after="60" w:line="240" w:lineRule="auto"/>
              <w:rPr>
                <w:rFonts w:ascii="Arial" w:eastAsia="Times New Roman" w:hAnsi="Arial" w:cs="Arial"/>
                <w:b w:val="0"/>
                <w:color w:val="172B4D"/>
                <w:sz w:val="20"/>
                <w:szCs w:val="20"/>
                <w:lang w:eastAsia="es-ES"/>
              </w:rPr>
            </w:pPr>
            <w:r w:rsidRPr="00AF1FE3">
              <w:rPr>
                <w:rFonts w:ascii="Arial" w:eastAsia="Times New Roman" w:hAnsi="Arial" w:cs="Arial"/>
                <w:b w:val="0"/>
                <w:color w:val="172B4D"/>
                <w:sz w:val="20"/>
                <w:szCs w:val="20"/>
                <w:lang w:eastAsia="es-ES"/>
              </w:rPr>
              <w:t>Distribución de pacientes</w:t>
            </w:r>
          </w:p>
        </w:tc>
        <w:tc>
          <w:tcPr>
            <w:tcW w:w="1200" w:type="dxa"/>
            <w:noWrap/>
            <w:vAlign w:val="center"/>
            <w:hideMark/>
          </w:tcPr>
          <w:p w14:paraId="5AFAB4D4" w14:textId="77777777" w:rsidR="00AF1FE3" w:rsidRPr="00AF1FE3" w:rsidRDefault="00AF1FE3"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1FE3">
              <w:rPr>
                <w:rFonts w:ascii="Calibri" w:eastAsia="Times New Roman" w:hAnsi="Calibri" w:cs="Calibri"/>
                <w:color w:val="000000"/>
                <w:lang w:eastAsia="es-ES"/>
              </w:rPr>
              <w:t>23%</w:t>
            </w:r>
          </w:p>
        </w:tc>
        <w:tc>
          <w:tcPr>
            <w:tcW w:w="1200" w:type="dxa"/>
            <w:noWrap/>
            <w:vAlign w:val="center"/>
            <w:hideMark/>
          </w:tcPr>
          <w:p w14:paraId="5EF81EBA" w14:textId="77777777" w:rsidR="00AF1FE3" w:rsidRPr="00AF1FE3" w:rsidRDefault="00AF1FE3"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1FE3">
              <w:rPr>
                <w:rFonts w:ascii="Calibri" w:eastAsia="Times New Roman" w:hAnsi="Calibri" w:cs="Calibri"/>
                <w:color w:val="000000"/>
                <w:lang w:eastAsia="es-ES"/>
              </w:rPr>
              <w:t>77%</w:t>
            </w:r>
          </w:p>
        </w:tc>
      </w:tr>
      <w:tr w:rsidR="00AF1FE3" w:rsidRPr="00AF1FE3" w14:paraId="19C910D7" w14:textId="77777777" w:rsidTr="00395C7C">
        <w:trPr>
          <w:trHeight w:val="290"/>
          <w:jc w:val="center"/>
        </w:trPr>
        <w:tc>
          <w:tcPr>
            <w:cnfStyle w:val="001000000000" w:firstRow="0" w:lastRow="0" w:firstColumn="1" w:lastColumn="0" w:oddVBand="0" w:evenVBand="0" w:oddHBand="0" w:evenHBand="0" w:firstRowFirstColumn="0" w:firstRowLastColumn="0" w:lastRowFirstColumn="0" w:lastRowLastColumn="0"/>
            <w:tcW w:w="6252" w:type="dxa"/>
            <w:noWrap/>
            <w:vAlign w:val="center"/>
            <w:hideMark/>
          </w:tcPr>
          <w:p w14:paraId="27615927" w14:textId="77777777" w:rsidR="00AF1FE3" w:rsidRPr="00AF1FE3" w:rsidRDefault="00AF1FE3" w:rsidP="007253BC">
            <w:pPr>
              <w:spacing w:before="60" w:after="60" w:line="240" w:lineRule="auto"/>
              <w:rPr>
                <w:rFonts w:ascii="Arial" w:eastAsia="Times New Roman" w:hAnsi="Arial" w:cs="Arial"/>
                <w:b w:val="0"/>
                <w:color w:val="172B4D"/>
                <w:sz w:val="20"/>
                <w:szCs w:val="20"/>
                <w:lang w:eastAsia="es-ES"/>
              </w:rPr>
            </w:pPr>
            <w:r w:rsidRPr="00AF1FE3">
              <w:rPr>
                <w:rFonts w:ascii="Arial" w:eastAsia="Times New Roman" w:hAnsi="Arial" w:cs="Arial"/>
                <w:b w:val="0"/>
                <w:color w:val="172B4D"/>
                <w:sz w:val="20"/>
                <w:szCs w:val="20"/>
                <w:lang w:eastAsia="es-ES"/>
              </w:rPr>
              <w:t>% de las visitas que corresponden a médico de familia</w:t>
            </w:r>
          </w:p>
        </w:tc>
        <w:tc>
          <w:tcPr>
            <w:tcW w:w="1200" w:type="dxa"/>
            <w:noWrap/>
            <w:vAlign w:val="center"/>
            <w:hideMark/>
          </w:tcPr>
          <w:p w14:paraId="5CA5ED61" w14:textId="77777777" w:rsidR="00AF1FE3" w:rsidRPr="00AF1FE3" w:rsidRDefault="00AF1FE3"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72B4D"/>
                <w:sz w:val="20"/>
                <w:szCs w:val="20"/>
                <w:lang w:eastAsia="es-ES"/>
              </w:rPr>
            </w:pPr>
            <w:r w:rsidRPr="00AF1FE3">
              <w:rPr>
                <w:rFonts w:ascii="Arial" w:eastAsia="Times New Roman" w:hAnsi="Arial" w:cs="Arial"/>
                <w:color w:val="172B4D"/>
                <w:sz w:val="20"/>
                <w:szCs w:val="20"/>
                <w:lang w:eastAsia="es-ES"/>
              </w:rPr>
              <w:t>93%</w:t>
            </w:r>
          </w:p>
        </w:tc>
        <w:tc>
          <w:tcPr>
            <w:tcW w:w="1200" w:type="dxa"/>
            <w:noWrap/>
            <w:vAlign w:val="center"/>
            <w:hideMark/>
          </w:tcPr>
          <w:p w14:paraId="649095A0" w14:textId="77777777" w:rsidR="00AF1FE3" w:rsidRPr="00AF1FE3" w:rsidRDefault="00AF1FE3"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72B4D"/>
                <w:sz w:val="20"/>
                <w:szCs w:val="20"/>
                <w:lang w:eastAsia="es-ES"/>
              </w:rPr>
            </w:pPr>
            <w:r w:rsidRPr="00AF1FE3">
              <w:rPr>
                <w:rFonts w:ascii="Arial" w:eastAsia="Times New Roman" w:hAnsi="Arial" w:cs="Arial"/>
                <w:color w:val="172B4D"/>
                <w:sz w:val="20"/>
                <w:szCs w:val="20"/>
                <w:lang w:eastAsia="es-ES"/>
              </w:rPr>
              <w:t>91%</w:t>
            </w:r>
          </w:p>
        </w:tc>
      </w:tr>
      <w:tr w:rsidR="00AF1FE3" w:rsidRPr="00AF1FE3" w14:paraId="6C0CA29D" w14:textId="77777777" w:rsidTr="00395C7C">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6252" w:type="dxa"/>
            <w:noWrap/>
            <w:vAlign w:val="center"/>
            <w:hideMark/>
          </w:tcPr>
          <w:p w14:paraId="5197C94B" w14:textId="77777777" w:rsidR="00AF1FE3" w:rsidRPr="00AF1FE3" w:rsidRDefault="00AF1FE3" w:rsidP="007253BC">
            <w:pPr>
              <w:spacing w:before="60" w:after="60" w:line="240" w:lineRule="auto"/>
              <w:rPr>
                <w:rFonts w:ascii="Arial" w:eastAsia="Times New Roman" w:hAnsi="Arial" w:cs="Arial"/>
                <w:b w:val="0"/>
                <w:color w:val="172B4D"/>
                <w:sz w:val="20"/>
                <w:szCs w:val="20"/>
                <w:lang w:eastAsia="es-ES"/>
              </w:rPr>
            </w:pPr>
            <w:r w:rsidRPr="00AF1FE3">
              <w:rPr>
                <w:rFonts w:ascii="Arial" w:eastAsia="Times New Roman" w:hAnsi="Arial" w:cs="Arial"/>
                <w:b w:val="0"/>
                <w:color w:val="172B4D"/>
                <w:sz w:val="20"/>
                <w:szCs w:val="20"/>
                <w:lang w:eastAsia="es-ES"/>
              </w:rPr>
              <w:t>% de las visitas que corresponden al PAC</w:t>
            </w:r>
          </w:p>
        </w:tc>
        <w:tc>
          <w:tcPr>
            <w:tcW w:w="1200" w:type="dxa"/>
            <w:noWrap/>
            <w:vAlign w:val="center"/>
            <w:hideMark/>
          </w:tcPr>
          <w:p w14:paraId="47121D22" w14:textId="77777777" w:rsidR="00AF1FE3" w:rsidRPr="00AF1FE3" w:rsidRDefault="00AF1FE3"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72B4D"/>
                <w:sz w:val="20"/>
                <w:szCs w:val="20"/>
                <w:lang w:eastAsia="es-ES"/>
              </w:rPr>
            </w:pPr>
            <w:r w:rsidRPr="00AF1FE3">
              <w:rPr>
                <w:rFonts w:ascii="Arial" w:eastAsia="Times New Roman" w:hAnsi="Arial" w:cs="Arial"/>
                <w:color w:val="172B4D"/>
                <w:sz w:val="20"/>
                <w:szCs w:val="20"/>
                <w:lang w:eastAsia="es-ES"/>
              </w:rPr>
              <w:t>4%</w:t>
            </w:r>
          </w:p>
        </w:tc>
        <w:tc>
          <w:tcPr>
            <w:tcW w:w="1200" w:type="dxa"/>
            <w:noWrap/>
            <w:vAlign w:val="center"/>
            <w:hideMark/>
          </w:tcPr>
          <w:p w14:paraId="1CF487DB" w14:textId="77777777" w:rsidR="00AF1FE3" w:rsidRPr="00AF1FE3" w:rsidRDefault="00AF1FE3"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72B4D"/>
                <w:sz w:val="20"/>
                <w:szCs w:val="20"/>
                <w:lang w:eastAsia="es-ES"/>
              </w:rPr>
            </w:pPr>
            <w:r w:rsidRPr="00AF1FE3">
              <w:rPr>
                <w:rFonts w:ascii="Arial" w:eastAsia="Times New Roman" w:hAnsi="Arial" w:cs="Arial"/>
                <w:color w:val="172B4D"/>
                <w:sz w:val="20"/>
                <w:szCs w:val="20"/>
                <w:lang w:eastAsia="es-ES"/>
              </w:rPr>
              <w:t>4%</w:t>
            </w:r>
          </w:p>
        </w:tc>
      </w:tr>
      <w:tr w:rsidR="00AF1FE3" w:rsidRPr="00AF1FE3" w14:paraId="0A86FC57" w14:textId="77777777" w:rsidTr="00395C7C">
        <w:trPr>
          <w:trHeight w:val="290"/>
          <w:jc w:val="center"/>
        </w:trPr>
        <w:tc>
          <w:tcPr>
            <w:cnfStyle w:val="001000000000" w:firstRow="0" w:lastRow="0" w:firstColumn="1" w:lastColumn="0" w:oddVBand="0" w:evenVBand="0" w:oddHBand="0" w:evenHBand="0" w:firstRowFirstColumn="0" w:firstRowLastColumn="0" w:lastRowFirstColumn="0" w:lastRowLastColumn="0"/>
            <w:tcW w:w="6252" w:type="dxa"/>
            <w:noWrap/>
            <w:vAlign w:val="center"/>
            <w:hideMark/>
          </w:tcPr>
          <w:p w14:paraId="3BC75ADF" w14:textId="77777777" w:rsidR="00AF1FE3" w:rsidRPr="00AF1FE3" w:rsidRDefault="00AF1FE3" w:rsidP="007253BC">
            <w:pPr>
              <w:spacing w:before="60" w:after="60" w:line="240" w:lineRule="auto"/>
              <w:rPr>
                <w:rFonts w:ascii="Arial" w:eastAsia="Times New Roman" w:hAnsi="Arial" w:cs="Arial"/>
                <w:b w:val="0"/>
                <w:color w:val="172B4D"/>
                <w:sz w:val="20"/>
                <w:szCs w:val="20"/>
                <w:lang w:eastAsia="es-ES"/>
              </w:rPr>
            </w:pPr>
            <w:r w:rsidRPr="00AF1FE3">
              <w:rPr>
                <w:rFonts w:ascii="Arial" w:eastAsia="Times New Roman" w:hAnsi="Arial" w:cs="Arial"/>
                <w:b w:val="0"/>
                <w:color w:val="172B4D"/>
                <w:sz w:val="20"/>
                <w:szCs w:val="20"/>
                <w:lang w:eastAsia="es-ES"/>
              </w:rPr>
              <w:t>% de las visitas que corresponden a urgencias</w:t>
            </w:r>
          </w:p>
        </w:tc>
        <w:tc>
          <w:tcPr>
            <w:tcW w:w="1200" w:type="dxa"/>
            <w:noWrap/>
            <w:vAlign w:val="center"/>
            <w:hideMark/>
          </w:tcPr>
          <w:p w14:paraId="69F5DDF9" w14:textId="77777777" w:rsidR="00AF1FE3" w:rsidRPr="00AF1FE3" w:rsidRDefault="00AF1FE3"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72B4D"/>
                <w:sz w:val="20"/>
                <w:szCs w:val="20"/>
                <w:lang w:eastAsia="es-ES"/>
              </w:rPr>
            </w:pPr>
            <w:r w:rsidRPr="00AF1FE3">
              <w:rPr>
                <w:rFonts w:ascii="Arial" w:eastAsia="Times New Roman" w:hAnsi="Arial" w:cs="Arial"/>
                <w:color w:val="172B4D"/>
                <w:sz w:val="20"/>
                <w:szCs w:val="20"/>
                <w:lang w:eastAsia="es-ES"/>
              </w:rPr>
              <w:t>3%</w:t>
            </w:r>
          </w:p>
        </w:tc>
        <w:tc>
          <w:tcPr>
            <w:tcW w:w="1200" w:type="dxa"/>
            <w:noWrap/>
            <w:vAlign w:val="center"/>
            <w:hideMark/>
          </w:tcPr>
          <w:p w14:paraId="185185CE" w14:textId="77777777" w:rsidR="00AF1FE3" w:rsidRPr="00AF1FE3" w:rsidRDefault="00AF1FE3"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72B4D"/>
                <w:sz w:val="20"/>
                <w:szCs w:val="20"/>
                <w:lang w:eastAsia="es-ES"/>
              </w:rPr>
            </w:pPr>
            <w:r w:rsidRPr="00AF1FE3">
              <w:rPr>
                <w:rFonts w:ascii="Arial" w:eastAsia="Times New Roman" w:hAnsi="Arial" w:cs="Arial"/>
                <w:color w:val="172B4D"/>
                <w:sz w:val="20"/>
                <w:szCs w:val="20"/>
                <w:lang w:eastAsia="es-ES"/>
              </w:rPr>
              <w:t>4%</w:t>
            </w:r>
          </w:p>
        </w:tc>
      </w:tr>
      <w:tr w:rsidR="00AF1FE3" w:rsidRPr="00AF1FE3" w14:paraId="35C4F020" w14:textId="77777777" w:rsidTr="00395C7C">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6252" w:type="dxa"/>
            <w:vAlign w:val="center"/>
            <w:hideMark/>
          </w:tcPr>
          <w:p w14:paraId="778B5A89" w14:textId="1D83276C" w:rsidR="00AF1FE3" w:rsidRPr="00AF1FE3" w:rsidRDefault="00AF1FE3" w:rsidP="007253BC">
            <w:pPr>
              <w:spacing w:before="60" w:after="60" w:line="240" w:lineRule="auto"/>
              <w:rPr>
                <w:rFonts w:ascii="Arial" w:eastAsia="Times New Roman" w:hAnsi="Arial" w:cs="Arial"/>
                <w:b w:val="0"/>
                <w:color w:val="172B4D"/>
                <w:sz w:val="20"/>
                <w:szCs w:val="20"/>
                <w:lang w:eastAsia="es-ES"/>
              </w:rPr>
            </w:pPr>
            <w:r w:rsidRPr="00AF1FE3">
              <w:rPr>
                <w:rFonts w:ascii="Arial" w:eastAsia="Times New Roman" w:hAnsi="Arial" w:cs="Arial"/>
                <w:b w:val="0"/>
                <w:color w:val="172B4D"/>
                <w:sz w:val="20"/>
                <w:szCs w:val="20"/>
                <w:lang w:eastAsia="es-ES"/>
              </w:rPr>
              <w:t xml:space="preserve">Promedio del </w:t>
            </w:r>
            <w:r w:rsidR="008D118C" w:rsidRPr="00AF1FE3">
              <w:rPr>
                <w:rFonts w:ascii="Arial" w:eastAsia="Times New Roman" w:hAnsi="Arial" w:cs="Arial"/>
                <w:b w:val="0"/>
                <w:color w:val="172B4D"/>
                <w:sz w:val="20"/>
                <w:szCs w:val="20"/>
                <w:lang w:eastAsia="es-ES"/>
              </w:rPr>
              <w:t>número</w:t>
            </w:r>
            <w:r w:rsidRPr="00AF1FE3">
              <w:rPr>
                <w:rFonts w:ascii="Arial" w:eastAsia="Times New Roman" w:hAnsi="Arial" w:cs="Arial"/>
                <w:b w:val="0"/>
                <w:color w:val="172B4D"/>
                <w:sz w:val="20"/>
                <w:szCs w:val="20"/>
                <w:lang w:eastAsia="es-ES"/>
              </w:rPr>
              <w:t xml:space="preserve"> de </w:t>
            </w:r>
            <w:r w:rsidR="008D118C">
              <w:rPr>
                <w:rFonts w:ascii="Arial" w:eastAsia="Times New Roman" w:hAnsi="Arial" w:cs="Arial"/>
                <w:b w:val="0"/>
                <w:color w:val="172B4D"/>
                <w:sz w:val="20"/>
                <w:szCs w:val="20"/>
                <w:lang w:eastAsia="es-ES"/>
              </w:rPr>
              <w:t>visitas a medicina primaria</w:t>
            </w:r>
          </w:p>
        </w:tc>
        <w:tc>
          <w:tcPr>
            <w:tcW w:w="1200" w:type="dxa"/>
            <w:noWrap/>
            <w:vAlign w:val="center"/>
            <w:hideMark/>
          </w:tcPr>
          <w:p w14:paraId="381D3E2B" w14:textId="77777777" w:rsidR="00AF1FE3" w:rsidRPr="00AF1FE3" w:rsidRDefault="00AF1FE3"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72B4D"/>
                <w:sz w:val="20"/>
                <w:szCs w:val="20"/>
                <w:lang w:eastAsia="es-ES"/>
              </w:rPr>
            </w:pPr>
            <w:r w:rsidRPr="00AF1FE3">
              <w:rPr>
                <w:rFonts w:ascii="Arial" w:eastAsia="Times New Roman" w:hAnsi="Arial" w:cs="Arial"/>
                <w:color w:val="172B4D"/>
                <w:sz w:val="20"/>
                <w:szCs w:val="20"/>
                <w:lang w:eastAsia="es-ES"/>
              </w:rPr>
              <w:t>84</w:t>
            </w:r>
          </w:p>
        </w:tc>
        <w:tc>
          <w:tcPr>
            <w:tcW w:w="1200" w:type="dxa"/>
            <w:noWrap/>
            <w:vAlign w:val="center"/>
            <w:hideMark/>
          </w:tcPr>
          <w:p w14:paraId="54E6CFF6" w14:textId="77777777" w:rsidR="00AF1FE3" w:rsidRPr="00AF1FE3" w:rsidRDefault="00AF1FE3"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72B4D"/>
                <w:sz w:val="20"/>
                <w:szCs w:val="20"/>
                <w:lang w:eastAsia="es-ES"/>
              </w:rPr>
            </w:pPr>
            <w:r w:rsidRPr="00AF1FE3">
              <w:rPr>
                <w:rFonts w:ascii="Arial" w:eastAsia="Times New Roman" w:hAnsi="Arial" w:cs="Arial"/>
                <w:color w:val="172B4D"/>
                <w:sz w:val="20"/>
                <w:szCs w:val="20"/>
                <w:lang w:eastAsia="es-ES"/>
              </w:rPr>
              <w:t>72</w:t>
            </w:r>
          </w:p>
        </w:tc>
      </w:tr>
      <w:tr w:rsidR="00AF1FE3" w:rsidRPr="00AF1FE3" w14:paraId="25154D1F" w14:textId="77777777" w:rsidTr="00395C7C">
        <w:trPr>
          <w:trHeight w:val="290"/>
          <w:jc w:val="center"/>
        </w:trPr>
        <w:tc>
          <w:tcPr>
            <w:cnfStyle w:val="001000000000" w:firstRow="0" w:lastRow="0" w:firstColumn="1" w:lastColumn="0" w:oddVBand="0" w:evenVBand="0" w:oddHBand="0" w:evenHBand="0" w:firstRowFirstColumn="0" w:firstRowLastColumn="0" w:lastRowFirstColumn="0" w:lastRowLastColumn="0"/>
            <w:tcW w:w="6252" w:type="dxa"/>
            <w:vAlign w:val="center"/>
            <w:hideMark/>
          </w:tcPr>
          <w:p w14:paraId="5F3CDAB5" w14:textId="4B8C1940" w:rsidR="00AF1FE3" w:rsidRPr="00AF1FE3" w:rsidRDefault="00AF1FE3" w:rsidP="007253BC">
            <w:pPr>
              <w:spacing w:before="60" w:after="60" w:line="240" w:lineRule="auto"/>
              <w:rPr>
                <w:rFonts w:ascii="Arial" w:eastAsia="Times New Roman" w:hAnsi="Arial" w:cs="Arial"/>
                <w:b w:val="0"/>
                <w:color w:val="172B4D"/>
                <w:sz w:val="20"/>
                <w:szCs w:val="20"/>
                <w:lang w:eastAsia="es-ES"/>
              </w:rPr>
            </w:pPr>
            <w:r w:rsidRPr="00AF1FE3">
              <w:rPr>
                <w:rFonts w:ascii="Arial" w:eastAsia="Times New Roman" w:hAnsi="Arial" w:cs="Arial"/>
                <w:b w:val="0"/>
                <w:color w:val="172B4D"/>
                <w:sz w:val="20"/>
                <w:szCs w:val="20"/>
                <w:lang w:eastAsia="es-ES"/>
              </w:rPr>
              <w:t xml:space="preserve">Promedio del </w:t>
            </w:r>
            <w:r w:rsidR="008D118C" w:rsidRPr="00AF1FE3">
              <w:rPr>
                <w:rFonts w:ascii="Arial" w:eastAsia="Times New Roman" w:hAnsi="Arial" w:cs="Arial"/>
                <w:b w:val="0"/>
                <w:color w:val="172B4D"/>
                <w:sz w:val="20"/>
                <w:szCs w:val="20"/>
                <w:lang w:eastAsia="es-ES"/>
              </w:rPr>
              <w:t>número</w:t>
            </w:r>
            <w:r w:rsidRPr="00AF1FE3">
              <w:rPr>
                <w:rFonts w:ascii="Arial" w:eastAsia="Times New Roman" w:hAnsi="Arial" w:cs="Arial"/>
                <w:b w:val="0"/>
                <w:color w:val="172B4D"/>
                <w:sz w:val="20"/>
                <w:szCs w:val="20"/>
                <w:lang w:eastAsia="es-ES"/>
              </w:rPr>
              <w:t xml:space="preserve"> de visitas al PAC</w:t>
            </w:r>
          </w:p>
        </w:tc>
        <w:tc>
          <w:tcPr>
            <w:tcW w:w="1200" w:type="dxa"/>
            <w:noWrap/>
            <w:vAlign w:val="center"/>
            <w:hideMark/>
          </w:tcPr>
          <w:p w14:paraId="3C9F3EDA" w14:textId="77777777" w:rsidR="00AF1FE3" w:rsidRPr="00AF1FE3" w:rsidRDefault="00AF1FE3"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72B4D"/>
                <w:sz w:val="20"/>
                <w:szCs w:val="20"/>
                <w:lang w:eastAsia="es-ES"/>
              </w:rPr>
            </w:pPr>
            <w:r w:rsidRPr="00AF1FE3">
              <w:rPr>
                <w:rFonts w:ascii="Arial" w:eastAsia="Times New Roman" w:hAnsi="Arial" w:cs="Arial"/>
                <w:color w:val="172B4D"/>
                <w:sz w:val="20"/>
                <w:szCs w:val="20"/>
                <w:lang w:eastAsia="es-ES"/>
              </w:rPr>
              <w:t>3,5</w:t>
            </w:r>
          </w:p>
        </w:tc>
        <w:tc>
          <w:tcPr>
            <w:tcW w:w="1200" w:type="dxa"/>
            <w:noWrap/>
            <w:vAlign w:val="center"/>
            <w:hideMark/>
          </w:tcPr>
          <w:p w14:paraId="443AF6A7" w14:textId="77777777" w:rsidR="00AF1FE3" w:rsidRPr="00AF1FE3" w:rsidRDefault="00AF1FE3"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72B4D"/>
                <w:sz w:val="20"/>
                <w:szCs w:val="20"/>
                <w:lang w:eastAsia="es-ES"/>
              </w:rPr>
            </w:pPr>
            <w:r w:rsidRPr="00AF1FE3">
              <w:rPr>
                <w:rFonts w:ascii="Arial" w:eastAsia="Times New Roman" w:hAnsi="Arial" w:cs="Arial"/>
                <w:color w:val="172B4D"/>
                <w:sz w:val="20"/>
                <w:szCs w:val="20"/>
                <w:lang w:eastAsia="es-ES"/>
              </w:rPr>
              <w:t>3,5</w:t>
            </w:r>
          </w:p>
        </w:tc>
      </w:tr>
      <w:tr w:rsidR="00AF1FE3" w:rsidRPr="00AF1FE3" w14:paraId="4096B1C9" w14:textId="77777777" w:rsidTr="00395C7C">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6252" w:type="dxa"/>
            <w:vAlign w:val="center"/>
            <w:hideMark/>
          </w:tcPr>
          <w:p w14:paraId="3D3C59AE" w14:textId="553D3D59" w:rsidR="00AF1FE3" w:rsidRPr="00AF1FE3" w:rsidRDefault="00AF1FE3" w:rsidP="007253BC">
            <w:pPr>
              <w:spacing w:before="60" w:after="60" w:line="240" w:lineRule="auto"/>
              <w:rPr>
                <w:rFonts w:ascii="Arial" w:eastAsia="Times New Roman" w:hAnsi="Arial" w:cs="Arial"/>
                <w:b w:val="0"/>
                <w:color w:val="172B4D"/>
                <w:sz w:val="20"/>
                <w:szCs w:val="20"/>
                <w:lang w:eastAsia="es-ES"/>
              </w:rPr>
            </w:pPr>
            <w:r w:rsidRPr="00AF1FE3">
              <w:rPr>
                <w:rFonts w:ascii="Arial" w:eastAsia="Times New Roman" w:hAnsi="Arial" w:cs="Arial"/>
                <w:b w:val="0"/>
                <w:color w:val="172B4D"/>
                <w:sz w:val="20"/>
                <w:szCs w:val="20"/>
                <w:lang w:eastAsia="es-ES"/>
              </w:rPr>
              <w:t xml:space="preserve">Promedio del </w:t>
            </w:r>
            <w:r w:rsidR="008D118C" w:rsidRPr="00AF1FE3">
              <w:rPr>
                <w:rFonts w:ascii="Arial" w:eastAsia="Times New Roman" w:hAnsi="Arial" w:cs="Arial"/>
                <w:b w:val="0"/>
                <w:color w:val="172B4D"/>
                <w:sz w:val="20"/>
                <w:szCs w:val="20"/>
                <w:lang w:eastAsia="es-ES"/>
              </w:rPr>
              <w:t>número</w:t>
            </w:r>
            <w:r w:rsidRPr="00AF1FE3">
              <w:rPr>
                <w:rFonts w:ascii="Arial" w:eastAsia="Times New Roman" w:hAnsi="Arial" w:cs="Arial"/>
                <w:b w:val="0"/>
                <w:color w:val="172B4D"/>
                <w:sz w:val="20"/>
                <w:szCs w:val="20"/>
                <w:lang w:eastAsia="es-ES"/>
              </w:rPr>
              <w:t xml:space="preserve"> de visitas a</w:t>
            </w:r>
            <w:r w:rsidR="008D118C">
              <w:rPr>
                <w:rFonts w:ascii="Arial" w:eastAsia="Times New Roman" w:hAnsi="Arial" w:cs="Arial"/>
                <w:b w:val="0"/>
                <w:color w:val="172B4D"/>
                <w:sz w:val="20"/>
                <w:szCs w:val="20"/>
                <w:lang w:eastAsia="es-ES"/>
              </w:rPr>
              <w:t>l servicio de</w:t>
            </w:r>
            <w:r w:rsidRPr="00AF1FE3">
              <w:rPr>
                <w:rFonts w:ascii="Arial" w:eastAsia="Times New Roman" w:hAnsi="Arial" w:cs="Arial"/>
                <w:b w:val="0"/>
                <w:color w:val="172B4D"/>
                <w:sz w:val="20"/>
                <w:szCs w:val="20"/>
                <w:lang w:eastAsia="es-ES"/>
              </w:rPr>
              <w:t xml:space="preserve"> urgencias </w:t>
            </w:r>
            <w:r w:rsidR="008D118C">
              <w:rPr>
                <w:rFonts w:ascii="Arial" w:eastAsia="Times New Roman" w:hAnsi="Arial" w:cs="Arial"/>
                <w:b w:val="0"/>
                <w:color w:val="172B4D"/>
                <w:sz w:val="20"/>
                <w:szCs w:val="20"/>
                <w:lang w:eastAsia="es-ES"/>
              </w:rPr>
              <w:t>hospitalario</w:t>
            </w:r>
          </w:p>
        </w:tc>
        <w:tc>
          <w:tcPr>
            <w:tcW w:w="1200" w:type="dxa"/>
            <w:noWrap/>
            <w:vAlign w:val="center"/>
            <w:hideMark/>
          </w:tcPr>
          <w:p w14:paraId="4F49439F" w14:textId="77777777" w:rsidR="00AF1FE3" w:rsidRPr="00AF1FE3" w:rsidRDefault="00AF1FE3"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72B4D"/>
                <w:sz w:val="20"/>
                <w:szCs w:val="20"/>
                <w:lang w:eastAsia="es-ES"/>
              </w:rPr>
            </w:pPr>
            <w:r w:rsidRPr="00AF1FE3">
              <w:rPr>
                <w:rFonts w:ascii="Arial" w:eastAsia="Times New Roman" w:hAnsi="Arial" w:cs="Arial"/>
                <w:color w:val="172B4D"/>
                <w:sz w:val="20"/>
                <w:szCs w:val="20"/>
                <w:lang w:eastAsia="es-ES"/>
              </w:rPr>
              <w:t>3,0</w:t>
            </w:r>
          </w:p>
        </w:tc>
        <w:tc>
          <w:tcPr>
            <w:tcW w:w="1200" w:type="dxa"/>
            <w:noWrap/>
            <w:vAlign w:val="center"/>
            <w:hideMark/>
          </w:tcPr>
          <w:p w14:paraId="48B41BAE" w14:textId="77777777" w:rsidR="00AF1FE3" w:rsidRPr="00AF1FE3" w:rsidRDefault="00AF1FE3"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72B4D"/>
                <w:sz w:val="20"/>
                <w:szCs w:val="20"/>
                <w:lang w:eastAsia="es-ES"/>
              </w:rPr>
            </w:pPr>
            <w:r w:rsidRPr="00AF1FE3">
              <w:rPr>
                <w:rFonts w:ascii="Arial" w:eastAsia="Times New Roman" w:hAnsi="Arial" w:cs="Arial"/>
                <w:color w:val="172B4D"/>
                <w:sz w:val="20"/>
                <w:szCs w:val="20"/>
                <w:lang w:eastAsia="es-ES"/>
              </w:rPr>
              <w:t>3,5</w:t>
            </w:r>
          </w:p>
        </w:tc>
      </w:tr>
      <w:tr w:rsidR="00AF1FE3" w:rsidRPr="00AF1FE3" w14:paraId="3519CEC2" w14:textId="77777777" w:rsidTr="00395C7C">
        <w:trPr>
          <w:trHeight w:val="553"/>
          <w:jc w:val="center"/>
        </w:trPr>
        <w:tc>
          <w:tcPr>
            <w:cnfStyle w:val="001000000000" w:firstRow="0" w:lastRow="0" w:firstColumn="1" w:lastColumn="0" w:oddVBand="0" w:evenVBand="0" w:oddHBand="0" w:evenHBand="0" w:firstRowFirstColumn="0" w:firstRowLastColumn="0" w:lastRowFirstColumn="0" w:lastRowLastColumn="0"/>
            <w:tcW w:w="6252" w:type="dxa"/>
            <w:vAlign w:val="center"/>
            <w:hideMark/>
          </w:tcPr>
          <w:p w14:paraId="702F421C" w14:textId="58B17CDF" w:rsidR="00AF1FE3" w:rsidRPr="00AF1FE3" w:rsidRDefault="00AF1FE3" w:rsidP="007253BC">
            <w:pPr>
              <w:spacing w:before="60" w:after="60" w:line="240" w:lineRule="auto"/>
              <w:rPr>
                <w:rFonts w:ascii="Arial" w:eastAsia="Times New Roman" w:hAnsi="Arial" w:cs="Arial"/>
                <w:b w:val="0"/>
                <w:color w:val="172B4D"/>
                <w:sz w:val="20"/>
                <w:szCs w:val="20"/>
                <w:lang w:eastAsia="es-ES"/>
              </w:rPr>
            </w:pPr>
            <w:r w:rsidRPr="00AF1FE3">
              <w:rPr>
                <w:rFonts w:ascii="Arial" w:eastAsia="Times New Roman" w:hAnsi="Arial" w:cs="Arial"/>
                <w:b w:val="0"/>
                <w:color w:val="172B4D"/>
                <w:sz w:val="20"/>
                <w:szCs w:val="20"/>
                <w:lang w:eastAsia="es-ES"/>
              </w:rPr>
              <w:t xml:space="preserve">Promedio del </w:t>
            </w:r>
            <w:r w:rsidR="00395C7C" w:rsidRPr="00AF1FE3">
              <w:rPr>
                <w:rFonts w:ascii="Arial" w:eastAsia="Times New Roman" w:hAnsi="Arial" w:cs="Arial"/>
                <w:b w:val="0"/>
                <w:color w:val="172B4D"/>
                <w:sz w:val="20"/>
                <w:szCs w:val="20"/>
                <w:lang w:eastAsia="es-ES"/>
              </w:rPr>
              <w:t>número</w:t>
            </w:r>
            <w:r w:rsidRPr="00AF1FE3">
              <w:rPr>
                <w:rFonts w:ascii="Arial" w:eastAsia="Times New Roman" w:hAnsi="Arial" w:cs="Arial"/>
                <w:b w:val="0"/>
                <w:color w:val="172B4D"/>
                <w:sz w:val="20"/>
                <w:szCs w:val="20"/>
                <w:lang w:eastAsia="es-ES"/>
              </w:rPr>
              <w:t xml:space="preserve"> de consultas de especializada (medicina interna, oncología médica, cirugía general y digestivo)</w:t>
            </w:r>
          </w:p>
        </w:tc>
        <w:tc>
          <w:tcPr>
            <w:tcW w:w="1200" w:type="dxa"/>
            <w:noWrap/>
            <w:vAlign w:val="center"/>
            <w:hideMark/>
          </w:tcPr>
          <w:p w14:paraId="6008210F" w14:textId="77777777" w:rsidR="00AF1FE3" w:rsidRPr="00AF1FE3" w:rsidRDefault="00AF1FE3"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72B4D"/>
                <w:sz w:val="20"/>
                <w:szCs w:val="20"/>
                <w:lang w:eastAsia="es-ES"/>
              </w:rPr>
            </w:pPr>
            <w:r w:rsidRPr="00AF1FE3">
              <w:rPr>
                <w:rFonts w:ascii="Arial" w:eastAsia="Times New Roman" w:hAnsi="Arial" w:cs="Arial"/>
                <w:color w:val="172B4D"/>
                <w:sz w:val="20"/>
                <w:szCs w:val="20"/>
                <w:lang w:eastAsia="es-ES"/>
              </w:rPr>
              <w:t>21</w:t>
            </w:r>
          </w:p>
        </w:tc>
        <w:tc>
          <w:tcPr>
            <w:tcW w:w="1200" w:type="dxa"/>
            <w:noWrap/>
            <w:vAlign w:val="center"/>
            <w:hideMark/>
          </w:tcPr>
          <w:p w14:paraId="32E92413" w14:textId="77777777" w:rsidR="00AF1FE3" w:rsidRPr="00AF1FE3" w:rsidRDefault="00AF1FE3"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72B4D"/>
                <w:sz w:val="20"/>
                <w:szCs w:val="20"/>
                <w:lang w:eastAsia="es-ES"/>
              </w:rPr>
            </w:pPr>
            <w:r w:rsidRPr="00AF1FE3">
              <w:rPr>
                <w:rFonts w:ascii="Arial" w:eastAsia="Times New Roman" w:hAnsi="Arial" w:cs="Arial"/>
                <w:color w:val="172B4D"/>
                <w:sz w:val="20"/>
                <w:szCs w:val="20"/>
                <w:lang w:eastAsia="es-ES"/>
              </w:rPr>
              <w:t>20</w:t>
            </w:r>
          </w:p>
        </w:tc>
      </w:tr>
      <w:tr w:rsidR="00AF1FE3" w:rsidRPr="00AF1FE3" w14:paraId="2550064D" w14:textId="77777777" w:rsidTr="00395C7C">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6252" w:type="dxa"/>
            <w:vAlign w:val="center"/>
            <w:hideMark/>
          </w:tcPr>
          <w:p w14:paraId="3A1DCADC" w14:textId="2C1061F0" w:rsidR="00AF1FE3" w:rsidRPr="00AF1FE3" w:rsidRDefault="00AF1FE3" w:rsidP="007253BC">
            <w:pPr>
              <w:spacing w:before="60" w:after="60" w:line="240" w:lineRule="auto"/>
              <w:rPr>
                <w:rFonts w:ascii="Arial" w:eastAsia="Times New Roman" w:hAnsi="Arial" w:cs="Arial"/>
                <w:b w:val="0"/>
                <w:color w:val="172B4D"/>
                <w:sz w:val="20"/>
                <w:szCs w:val="20"/>
                <w:lang w:eastAsia="es-ES"/>
              </w:rPr>
            </w:pPr>
            <w:r w:rsidRPr="00AF1FE3">
              <w:rPr>
                <w:rFonts w:ascii="Arial" w:eastAsia="Times New Roman" w:hAnsi="Arial" w:cs="Arial"/>
                <w:b w:val="0"/>
                <w:color w:val="172B4D"/>
                <w:sz w:val="20"/>
                <w:szCs w:val="20"/>
                <w:lang w:eastAsia="es-ES"/>
              </w:rPr>
              <w:t xml:space="preserve">Promedio del </w:t>
            </w:r>
            <w:r w:rsidR="00395C7C" w:rsidRPr="00AF1FE3">
              <w:rPr>
                <w:rFonts w:ascii="Arial" w:eastAsia="Times New Roman" w:hAnsi="Arial" w:cs="Arial"/>
                <w:b w:val="0"/>
                <w:color w:val="172B4D"/>
                <w:sz w:val="20"/>
                <w:szCs w:val="20"/>
                <w:lang w:eastAsia="es-ES"/>
              </w:rPr>
              <w:t>número</w:t>
            </w:r>
            <w:r w:rsidRPr="00AF1FE3">
              <w:rPr>
                <w:rFonts w:ascii="Arial" w:eastAsia="Times New Roman" w:hAnsi="Arial" w:cs="Arial"/>
                <w:b w:val="0"/>
                <w:color w:val="172B4D"/>
                <w:sz w:val="20"/>
                <w:szCs w:val="20"/>
                <w:lang w:eastAsia="es-ES"/>
              </w:rPr>
              <w:t xml:space="preserve"> de colonoscopias</w:t>
            </w:r>
          </w:p>
        </w:tc>
        <w:tc>
          <w:tcPr>
            <w:tcW w:w="1200" w:type="dxa"/>
            <w:noWrap/>
            <w:vAlign w:val="center"/>
            <w:hideMark/>
          </w:tcPr>
          <w:p w14:paraId="23FC205B" w14:textId="77777777" w:rsidR="00AF1FE3" w:rsidRPr="00AF1FE3" w:rsidRDefault="00AF1FE3"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72B4D"/>
                <w:sz w:val="20"/>
                <w:szCs w:val="20"/>
                <w:lang w:eastAsia="es-ES"/>
              </w:rPr>
            </w:pPr>
            <w:r w:rsidRPr="00AF1FE3">
              <w:rPr>
                <w:rFonts w:ascii="Arial" w:eastAsia="Times New Roman" w:hAnsi="Arial" w:cs="Arial"/>
                <w:color w:val="172B4D"/>
                <w:sz w:val="20"/>
                <w:szCs w:val="20"/>
                <w:lang w:eastAsia="es-ES"/>
              </w:rPr>
              <w:t>3,4</w:t>
            </w:r>
          </w:p>
        </w:tc>
        <w:tc>
          <w:tcPr>
            <w:tcW w:w="1200" w:type="dxa"/>
            <w:noWrap/>
            <w:vAlign w:val="center"/>
            <w:hideMark/>
          </w:tcPr>
          <w:p w14:paraId="1A721302" w14:textId="77777777" w:rsidR="00AF1FE3" w:rsidRPr="00AF1FE3" w:rsidRDefault="00AF1FE3"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72B4D"/>
                <w:sz w:val="20"/>
                <w:szCs w:val="20"/>
                <w:lang w:eastAsia="es-ES"/>
              </w:rPr>
            </w:pPr>
            <w:r w:rsidRPr="00AF1FE3">
              <w:rPr>
                <w:rFonts w:ascii="Arial" w:eastAsia="Times New Roman" w:hAnsi="Arial" w:cs="Arial"/>
                <w:color w:val="172B4D"/>
                <w:sz w:val="20"/>
                <w:szCs w:val="20"/>
                <w:lang w:eastAsia="es-ES"/>
              </w:rPr>
              <w:t>3,3</w:t>
            </w:r>
          </w:p>
        </w:tc>
      </w:tr>
      <w:tr w:rsidR="00AF1FE3" w:rsidRPr="00AF1FE3" w14:paraId="5BD31E48" w14:textId="77777777" w:rsidTr="00395C7C">
        <w:trPr>
          <w:trHeight w:val="500"/>
          <w:jc w:val="center"/>
        </w:trPr>
        <w:tc>
          <w:tcPr>
            <w:cnfStyle w:val="001000000000" w:firstRow="0" w:lastRow="0" w:firstColumn="1" w:lastColumn="0" w:oddVBand="0" w:evenVBand="0" w:oddHBand="0" w:evenHBand="0" w:firstRowFirstColumn="0" w:firstRowLastColumn="0" w:lastRowFirstColumn="0" w:lastRowLastColumn="0"/>
            <w:tcW w:w="6252" w:type="dxa"/>
            <w:vAlign w:val="center"/>
            <w:hideMark/>
          </w:tcPr>
          <w:p w14:paraId="0A0E71E5" w14:textId="0B89EF62" w:rsidR="00AF1FE3" w:rsidRPr="00AF1FE3" w:rsidRDefault="00AF1FE3" w:rsidP="007253BC">
            <w:pPr>
              <w:spacing w:before="60" w:after="60" w:line="240" w:lineRule="auto"/>
              <w:rPr>
                <w:rFonts w:ascii="Arial" w:eastAsia="Times New Roman" w:hAnsi="Arial" w:cs="Arial"/>
                <w:b w:val="0"/>
                <w:color w:val="172B4D"/>
                <w:sz w:val="20"/>
                <w:szCs w:val="20"/>
                <w:lang w:eastAsia="es-ES"/>
              </w:rPr>
            </w:pPr>
            <w:r w:rsidRPr="00AF1FE3">
              <w:rPr>
                <w:rFonts w:ascii="Arial" w:eastAsia="Times New Roman" w:hAnsi="Arial" w:cs="Arial"/>
                <w:b w:val="0"/>
                <w:color w:val="172B4D"/>
                <w:sz w:val="20"/>
                <w:szCs w:val="20"/>
                <w:lang w:eastAsia="es-ES"/>
              </w:rPr>
              <w:t xml:space="preserve">Promedio del </w:t>
            </w:r>
            <w:r w:rsidR="00395C7C" w:rsidRPr="00AF1FE3">
              <w:rPr>
                <w:rFonts w:ascii="Arial" w:eastAsia="Times New Roman" w:hAnsi="Arial" w:cs="Arial"/>
                <w:b w:val="0"/>
                <w:color w:val="172B4D"/>
                <w:sz w:val="20"/>
                <w:szCs w:val="20"/>
                <w:lang w:eastAsia="es-ES"/>
              </w:rPr>
              <w:t>número</w:t>
            </w:r>
            <w:r w:rsidRPr="00AF1FE3">
              <w:rPr>
                <w:rFonts w:ascii="Arial" w:eastAsia="Times New Roman" w:hAnsi="Arial" w:cs="Arial"/>
                <w:b w:val="0"/>
                <w:color w:val="172B4D"/>
                <w:sz w:val="20"/>
                <w:szCs w:val="20"/>
                <w:lang w:eastAsia="es-ES"/>
              </w:rPr>
              <w:t xml:space="preserve"> de intervenciones quirúrgicas (urgentes y programadas, GNA = "CIRURXIA XERAL E DIXESTIVA")</w:t>
            </w:r>
          </w:p>
        </w:tc>
        <w:tc>
          <w:tcPr>
            <w:tcW w:w="1200" w:type="dxa"/>
            <w:noWrap/>
            <w:vAlign w:val="center"/>
            <w:hideMark/>
          </w:tcPr>
          <w:p w14:paraId="67342153" w14:textId="77777777" w:rsidR="00AF1FE3" w:rsidRPr="00AF1FE3" w:rsidRDefault="00AF1FE3"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72B4D"/>
                <w:sz w:val="20"/>
                <w:szCs w:val="20"/>
                <w:lang w:eastAsia="es-ES"/>
              </w:rPr>
            </w:pPr>
            <w:r w:rsidRPr="00AF1FE3">
              <w:rPr>
                <w:rFonts w:ascii="Arial" w:eastAsia="Times New Roman" w:hAnsi="Arial" w:cs="Arial"/>
                <w:color w:val="172B4D"/>
                <w:sz w:val="20"/>
                <w:szCs w:val="20"/>
                <w:lang w:eastAsia="es-ES"/>
              </w:rPr>
              <w:t>1,3</w:t>
            </w:r>
          </w:p>
        </w:tc>
        <w:tc>
          <w:tcPr>
            <w:tcW w:w="1200" w:type="dxa"/>
            <w:noWrap/>
            <w:vAlign w:val="center"/>
            <w:hideMark/>
          </w:tcPr>
          <w:p w14:paraId="55EF63C3" w14:textId="77777777" w:rsidR="00AF1FE3" w:rsidRPr="00AF1FE3" w:rsidRDefault="00AF1FE3"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72B4D"/>
                <w:sz w:val="20"/>
                <w:szCs w:val="20"/>
                <w:lang w:eastAsia="es-ES"/>
              </w:rPr>
            </w:pPr>
            <w:r w:rsidRPr="00AF1FE3">
              <w:rPr>
                <w:rFonts w:ascii="Arial" w:eastAsia="Times New Roman" w:hAnsi="Arial" w:cs="Arial"/>
                <w:color w:val="172B4D"/>
                <w:sz w:val="20"/>
                <w:szCs w:val="20"/>
                <w:lang w:eastAsia="es-ES"/>
              </w:rPr>
              <w:t>1,2</w:t>
            </w:r>
          </w:p>
        </w:tc>
      </w:tr>
      <w:tr w:rsidR="00AF1FE3" w:rsidRPr="00AF1FE3" w14:paraId="7C0B9239" w14:textId="77777777" w:rsidTr="00395C7C">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6252" w:type="dxa"/>
            <w:vAlign w:val="center"/>
            <w:hideMark/>
          </w:tcPr>
          <w:p w14:paraId="4D3DA651" w14:textId="45B1491C" w:rsidR="00AF1FE3" w:rsidRPr="00AF1FE3" w:rsidRDefault="00AF1FE3" w:rsidP="007253BC">
            <w:pPr>
              <w:spacing w:before="60" w:after="60" w:line="240" w:lineRule="auto"/>
              <w:rPr>
                <w:rFonts w:ascii="Arial" w:eastAsia="Times New Roman" w:hAnsi="Arial" w:cs="Arial"/>
                <w:b w:val="0"/>
                <w:color w:val="172B4D"/>
                <w:sz w:val="20"/>
                <w:szCs w:val="20"/>
                <w:lang w:eastAsia="es-ES"/>
              </w:rPr>
            </w:pPr>
            <w:r w:rsidRPr="00AF1FE3">
              <w:rPr>
                <w:rFonts w:ascii="Arial" w:eastAsia="Times New Roman" w:hAnsi="Arial" w:cs="Arial"/>
                <w:b w:val="0"/>
                <w:color w:val="172B4D"/>
                <w:sz w:val="20"/>
                <w:szCs w:val="20"/>
                <w:lang w:eastAsia="es-ES"/>
              </w:rPr>
              <w:t xml:space="preserve">Promedio del </w:t>
            </w:r>
            <w:r w:rsidR="00395C7C" w:rsidRPr="00AF1FE3">
              <w:rPr>
                <w:rFonts w:ascii="Arial" w:eastAsia="Times New Roman" w:hAnsi="Arial" w:cs="Arial"/>
                <w:b w:val="0"/>
                <w:color w:val="172B4D"/>
                <w:sz w:val="20"/>
                <w:szCs w:val="20"/>
                <w:lang w:eastAsia="es-ES"/>
              </w:rPr>
              <w:t>número</w:t>
            </w:r>
            <w:r w:rsidRPr="00AF1FE3">
              <w:rPr>
                <w:rFonts w:ascii="Arial" w:eastAsia="Times New Roman" w:hAnsi="Arial" w:cs="Arial"/>
                <w:b w:val="0"/>
                <w:color w:val="172B4D"/>
                <w:sz w:val="20"/>
                <w:szCs w:val="20"/>
                <w:lang w:eastAsia="es-ES"/>
              </w:rPr>
              <w:t xml:space="preserve"> de hospitalizaciones</w:t>
            </w:r>
          </w:p>
        </w:tc>
        <w:tc>
          <w:tcPr>
            <w:tcW w:w="1200" w:type="dxa"/>
            <w:noWrap/>
            <w:vAlign w:val="center"/>
            <w:hideMark/>
          </w:tcPr>
          <w:p w14:paraId="51225C6C" w14:textId="77777777" w:rsidR="00AF1FE3" w:rsidRPr="00AF1FE3" w:rsidRDefault="00AF1FE3"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72B4D"/>
                <w:sz w:val="20"/>
                <w:szCs w:val="20"/>
                <w:lang w:eastAsia="es-ES"/>
              </w:rPr>
            </w:pPr>
            <w:r w:rsidRPr="00AF1FE3">
              <w:rPr>
                <w:rFonts w:ascii="Arial" w:eastAsia="Times New Roman" w:hAnsi="Arial" w:cs="Arial"/>
                <w:color w:val="172B4D"/>
                <w:sz w:val="20"/>
                <w:szCs w:val="20"/>
                <w:lang w:eastAsia="es-ES"/>
              </w:rPr>
              <w:t>4,4</w:t>
            </w:r>
          </w:p>
        </w:tc>
        <w:tc>
          <w:tcPr>
            <w:tcW w:w="1200" w:type="dxa"/>
            <w:noWrap/>
            <w:vAlign w:val="center"/>
            <w:hideMark/>
          </w:tcPr>
          <w:p w14:paraId="2E4083C3" w14:textId="77777777" w:rsidR="00AF1FE3" w:rsidRPr="00AF1FE3" w:rsidRDefault="00AF1FE3"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72B4D"/>
                <w:sz w:val="20"/>
                <w:szCs w:val="20"/>
                <w:lang w:eastAsia="es-ES"/>
              </w:rPr>
            </w:pPr>
            <w:r w:rsidRPr="00AF1FE3">
              <w:rPr>
                <w:rFonts w:ascii="Arial" w:eastAsia="Times New Roman" w:hAnsi="Arial" w:cs="Arial"/>
                <w:color w:val="172B4D"/>
                <w:sz w:val="20"/>
                <w:szCs w:val="20"/>
                <w:lang w:eastAsia="es-ES"/>
              </w:rPr>
              <w:t>4,8</w:t>
            </w:r>
          </w:p>
        </w:tc>
      </w:tr>
      <w:tr w:rsidR="00AF1FE3" w:rsidRPr="00AF1FE3" w14:paraId="477DEF26" w14:textId="77777777" w:rsidTr="00395C7C">
        <w:trPr>
          <w:trHeight w:val="290"/>
          <w:jc w:val="center"/>
        </w:trPr>
        <w:tc>
          <w:tcPr>
            <w:cnfStyle w:val="001000000000" w:firstRow="0" w:lastRow="0" w:firstColumn="1" w:lastColumn="0" w:oddVBand="0" w:evenVBand="0" w:oddHBand="0" w:evenHBand="0" w:firstRowFirstColumn="0" w:firstRowLastColumn="0" w:lastRowFirstColumn="0" w:lastRowLastColumn="0"/>
            <w:tcW w:w="6252" w:type="dxa"/>
            <w:noWrap/>
            <w:vAlign w:val="center"/>
            <w:hideMark/>
          </w:tcPr>
          <w:p w14:paraId="62F5925C" w14:textId="3D4E8E17" w:rsidR="00AF1FE3" w:rsidRPr="00AF1FE3" w:rsidRDefault="00AF1FE3" w:rsidP="007253BC">
            <w:pPr>
              <w:spacing w:before="60" w:after="60" w:line="240" w:lineRule="auto"/>
              <w:rPr>
                <w:rFonts w:ascii="Arial" w:eastAsia="Times New Roman" w:hAnsi="Arial" w:cs="Arial"/>
                <w:b w:val="0"/>
                <w:color w:val="172B4D"/>
                <w:sz w:val="20"/>
                <w:szCs w:val="20"/>
                <w:lang w:eastAsia="es-ES"/>
              </w:rPr>
            </w:pPr>
            <w:r w:rsidRPr="00AF1FE3">
              <w:rPr>
                <w:rFonts w:ascii="Arial" w:eastAsia="Times New Roman" w:hAnsi="Arial" w:cs="Arial"/>
                <w:b w:val="0"/>
                <w:color w:val="172B4D"/>
                <w:sz w:val="20"/>
                <w:szCs w:val="20"/>
                <w:lang w:eastAsia="es-ES"/>
              </w:rPr>
              <w:t>Porcentaje de fallecimientos</w:t>
            </w:r>
          </w:p>
        </w:tc>
        <w:tc>
          <w:tcPr>
            <w:tcW w:w="1200" w:type="dxa"/>
            <w:noWrap/>
            <w:vAlign w:val="center"/>
            <w:hideMark/>
          </w:tcPr>
          <w:p w14:paraId="01FCC4CB" w14:textId="77777777" w:rsidR="00AF1FE3" w:rsidRPr="00AF1FE3" w:rsidRDefault="00AF1FE3"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72B4D"/>
                <w:sz w:val="20"/>
                <w:szCs w:val="20"/>
                <w:lang w:eastAsia="es-ES"/>
              </w:rPr>
            </w:pPr>
            <w:r w:rsidRPr="00AF1FE3">
              <w:rPr>
                <w:rFonts w:ascii="Arial" w:eastAsia="Times New Roman" w:hAnsi="Arial" w:cs="Arial"/>
                <w:color w:val="172B4D"/>
                <w:sz w:val="20"/>
                <w:szCs w:val="20"/>
                <w:lang w:eastAsia="es-ES"/>
              </w:rPr>
              <w:t>21%</w:t>
            </w:r>
          </w:p>
        </w:tc>
        <w:tc>
          <w:tcPr>
            <w:tcW w:w="1200" w:type="dxa"/>
            <w:noWrap/>
            <w:vAlign w:val="center"/>
            <w:hideMark/>
          </w:tcPr>
          <w:p w14:paraId="59164C67" w14:textId="77777777" w:rsidR="00AF1FE3" w:rsidRPr="00AF1FE3" w:rsidRDefault="00AF1FE3"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72B4D"/>
                <w:sz w:val="20"/>
                <w:szCs w:val="20"/>
                <w:lang w:eastAsia="es-ES"/>
              </w:rPr>
            </w:pPr>
            <w:r w:rsidRPr="00AF1FE3">
              <w:rPr>
                <w:rFonts w:ascii="Arial" w:eastAsia="Times New Roman" w:hAnsi="Arial" w:cs="Arial"/>
                <w:color w:val="172B4D"/>
                <w:sz w:val="20"/>
                <w:szCs w:val="20"/>
                <w:lang w:eastAsia="es-ES"/>
              </w:rPr>
              <w:t>28%</w:t>
            </w:r>
          </w:p>
        </w:tc>
      </w:tr>
    </w:tbl>
    <w:p w14:paraId="2A662BED" w14:textId="20C8BF8E" w:rsidR="00395C7C" w:rsidRDefault="00395C7C" w:rsidP="00395C7C">
      <w:pPr>
        <w:pStyle w:val="PrrafoGRD"/>
        <w:spacing w:before="120" w:after="0"/>
        <w:rPr>
          <w:lang w:val="es-ES_tradnl"/>
        </w:rPr>
      </w:pPr>
      <w:r w:rsidRPr="00395C7C">
        <w:t xml:space="preserve">A continuación se </w:t>
      </w:r>
      <w:r w:rsidR="006078E6">
        <w:t xml:space="preserve">ha </w:t>
      </w:r>
      <w:r w:rsidRPr="00395C7C">
        <w:t>realiza</w:t>
      </w:r>
      <w:r w:rsidR="006078E6">
        <w:t>do</w:t>
      </w:r>
      <w:r w:rsidRPr="00395C7C">
        <w:t xml:space="preserve"> un análisis más preciso </w:t>
      </w:r>
      <w:r w:rsidR="00426CEE">
        <w:t>considerando</w:t>
      </w:r>
      <w:r>
        <w:rPr>
          <w:lang w:val="es-ES_tradnl"/>
        </w:rPr>
        <w:t xml:space="preserve"> </w:t>
      </w:r>
      <w:r w:rsidR="008D118C" w:rsidRPr="00395C7C">
        <w:rPr>
          <w:lang w:val="es-ES_tradnl"/>
        </w:rPr>
        <w:t xml:space="preserve">los datos </w:t>
      </w:r>
      <w:r w:rsidR="007A44DC">
        <w:rPr>
          <w:lang w:val="es-ES_tradnl"/>
        </w:rPr>
        <w:t>proporcionados por el Servicio de Anatomía P</w:t>
      </w:r>
      <w:r w:rsidR="008D118C" w:rsidRPr="00395C7C">
        <w:rPr>
          <w:lang w:val="es-ES_tradnl"/>
        </w:rPr>
        <w:t>atológica</w:t>
      </w:r>
      <w:r w:rsidR="00426CEE">
        <w:rPr>
          <w:lang w:val="es-ES_tradnl"/>
        </w:rPr>
        <w:t xml:space="preserve"> (APA). En este caso, el</w:t>
      </w:r>
      <w:r w:rsidR="008D118C" w:rsidRPr="00395C7C">
        <w:rPr>
          <w:lang w:val="es-ES_tradnl"/>
        </w:rPr>
        <w:t xml:space="preserve"> periodo de estudio </w:t>
      </w:r>
      <w:r w:rsidR="00426CEE">
        <w:rPr>
          <w:lang w:val="es-ES_tradnl"/>
        </w:rPr>
        <w:t xml:space="preserve">está restricto </w:t>
      </w:r>
      <w:r>
        <w:rPr>
          <w:lang w:val="es-ES_tradnl"/>
        </w:rPr>
        <w:t>a los años 2016, 2017 y 2018</w:t>
      </w:r>
      <w:r w:rsidR="006078E6">
        <w:rPr>
          <w:lang w:val="es-ES_tradnl"/>
        </w:rPr>
        <w:t xml:space="preserve"> (</w:t>
      </w:r>
      <w:r w:rsidR="00426CEE">
        <w:rPr>
          <w:lang w:val="es-ES_tradnl"/>
        </w:rPr>
        <w:t xml:space="preserve">años para los cueles se dispone de datos del servicio </w:t>
      </w:r>
      <w:r w:rsidR="00426CEE">
        <w:rPr>
          <w:lang w:val="es-ES_tradnl"/>
        </w:rPr>
        <w:lastRenderedPageBreak/>
        <w:t>mencionado</w:t>
      </w:r>
      <w:r w:rsidR="006078E6">
        <w:rPr>
          <w:lang w:val="es-ES_tradnl"/>
        </w:rPr>
        <w:t>)</w:t>
      </w:r>
      <w:r>
        <w:rPr>
          <w:lang w:val="es-ES_tradnl"/>
        </w:rPr>
        <w:t xml:space="preserve">.  </w:t>
      </w:r>
      <w:r w:rsidR="00426CEE">
        <w:rPr>
          <w:lang w:val="es-ES_tradnl"/>
        </w:rPr>
        <w:t xml:space="preserve">Inicialmente, se recogen todas las colonoscopias con fin diagnóstico. Estas colonoscopias cumplen con el siguiente criterio: </w:t>
      </w:r>
    </w:p>
    <w:p w14:paraId="5ED8EF51" w14:textId="0169FEF1" w:rsidR="00426CEE" w:rsidRDefault="00426CEE" w:rsidP="00426CEE">
      <w:pPr>
        <w:pStyle w:val="PrrafoGRD"/>
        <w:numPr>
          <w:ilvl w:val="0"/>
          <w:numId w:val="19"/>
        </w:numPr>
        <w:spacing w:before="120" w:after="0"/>
      </w:pPr>
      <w:r>
        <w:t xml:space="preserve">Es la primera colonoscopia que realizó el paciente con recogida de una muestra. </w:t>
      </w:r>
    </w:p>
    <w:p w14:paraId="5A6604E5" w14:textId="7C5EC631" w:rsidR="00426CEE" w:rsidRDefault="00426CEE" w:rsidP="00426CEE">
      <w:pPr>
        <w:pStyle w:val="PrrafoGRD"/>
        <w:spacing w:before="120" w:after="0"/>
        <w:rPr>
          <w:lang w:val="es-ES_tradnl"/>
        </w:rPr>
      </w:pPr>
      <w:r>
        <w:t xml:space="preserve">Para verificar si la colonoscopia cumple con ese criterio, se analizan los datos de APA. También se verifica, en la </w:t>
      </w:r>
      <w:r w:rsidR="0068619D">
        <w:t>t</w:t>
      </w:r>
      <w:r>
        <w:t>abla “</w:t>
      </w:r>
      <w:r w:rsidRPr="00426CEE">
        <w:t>Consultas y pruebas at. Especia</w:t>
      </w:r>
      <w:r>
        <w:t xml:space="preserve">” del fichero </w:t>
      </w:r>
      <w:r w:rsidRPr="00B96ACA">
        <w:rPr>
          <w:lang w:val="es-ES_tradnl"/>
        </w:rPr>
        <w:t>VDR_DatosEstructurados_Seudonimizados_v.02.00</w:t>
      </w:r>
      <w:r>
        <w:rPr>
          <w:lang w:val="es-ES_tradnl"/>
        </w:rPr>
        <w:t xml:space="preserve">.ods, si no hay solicitudes de colonoscopias previas a la fecha 01/01/2016. </w:t>
      </w:r>
    </w:p>
    <w:p w14:paraId="4556028D" w14:textId="16AA48FF" w:rsidR="00426CEE" w:rsidRDefault="00426CEE" w:rsidP="00426CEE">
      <w:pPr>
        <w:pStyle w:val="PrrafoGRD"/>
        <w:spacing w:before="120" w:after="0"/>
        <w:rPr>
          <w:lang w:val="es-ES_tradnl"/>
        </w:rPr>
      </w:pPr>
      <w:r>
        <w:rPr>
          <w:lang w:val="es-ES_tradnl"/>
        </w:rPr>
        <w:t xml:space="preserve">Para las colonoscopias que cumplen con ese criterio, se revisa la información contenida en la columna “Tipo vía rápida” de la </w:t>
      </w:r>
      <w:r w:rsidR="0068619D">
        <w:rPr>
          <w:lang w:val="es-ES_tradnl"/>
        </w:rPr>
        <w:t xml:space="preserve">tabla mencionada. Si </w:t>
      </w:r>
      <w:proofErr w:type="spellStart"/>
      <w:r w:rsidR="0068619D">
        <w:rPr>
          <w:lang w:val="es-ES_tradnl"/>
        </w:rPr>
        <w:t>Tipo_via_rapida</w:t>
      </w:r>
      <w:proofErr w:type="spellEnd"/>
      <w:r w:rsidR="0068619D">
        <w:rPr>
          <w:lang w:val="es-ES_tradnl"/>
        </w:rPr>
        <w:t xml:space="preserve"> = “VIA RAPIDA COLON”, la colonoscopia se clasifica como VDR. Si </w:t>
      </w:r>
      <w:proofErr w:type="spellStart"/>
      <w:r w:rsidR="0068619D">
        <w:rPr>
          <w:lang w:val="es-ES_tradnl"/>
        </w:rPr>
        <w:t>Tipo_via_rapida</w:t>
      </w:r>
      <w:proofErr w:type="spellEnd"/>
      <w:r w:rsidR="0068619D">
        <w:rPr>
          <w:lang w:val="es-ES_tradnl"/>
        </w:rPr>
        <w:t xml:space="preserve"> es diferente de “VIA RAPIDA COLON” (NON APLICA) se clasifica como no realizada en una VDR de colon. </w:t>
      </w:r>
    </w:p>
    <w:p w14:paraId="1DBF27FE" w14:textId="553ADD98" w:rsidR="0068619D" w:rsidRDefault="0068619D" w:rsidP="00426CEE">
      <w:pPr>
        <w:pStyle w:val="PrrafoGRD"/>
        <w:spacing w:before="120" w:after="0"/>
      </w:pPr>
      <w:r>
        <w:rPr>
          <w:lang w:val="es-ES_tradnl"/>
        </w:rPr>
        <w:t xml:space="preserve">Considerando el criterio mencionado y el periodo de estudio desde 01/01/2016 hasta 31/12/2018, se verifica que se han realizado </w:t>
      </w:r>
      <w:r w:rsidRPr="0068619D">
        <w:rPr>
          <w:b/>
          <w:lang w:val="es-ES_tradnl"/>
        </w:rPr>
        <w:t>58 colonoscopias con fin diagnóstico</w:t>
      </w:r>
      <w:r>
        <w:rPr>
          <w:lang w:val="es-ES_tradnl"/>
        </w:rPr>
        <w:t xml:space="preserve">, </w:t>
      </w:r>
      <w:r w:rsidRPr="0068619D">
        <w:rPr>
          <w:b/>
          <w:lang w:val="es-ES_tradnl"/>
        </w:rPr>
        <w:t>15 de ellas realizadas en una VDR de colon y 43 realizadas en pacientes no incluidos en una VDR de colon</w:t>
      </w:r>
      <w:r>
        <w:rPr>
          <w:lang w:val="es-ES_tradnl"/>
        </w:rPr>
        <w:t xml:space="preserve">. </w:t>
      </w:r>
    </w:p>
    <w:p w14:paraId="1AAEA619" w14:textId="261E6F6B" w:rsidR="00D42DFE" w:rsidRPr="00493F3D" w:rsidRDefault="00493F3D" w:rsidP="009C4487">
      <w:pPr>
        <w:pStyle w:val="TtuloNivel2TDC"/>
        <w:numPr>
          <w:ilvl w:val="1"/>
          <w:numId w:val="5"/>
        </w:numPr>
        <w:spacing w:before="240" w:after="240"/>
        <w:ind w:left="788" w:hanging="431"/>
        <w:rPr>
          <w:b/>
          <w:sz w:val="22"/>
        </w:rPr>
      </w:pPr>
      <w:bookmarkStart w:id="7" w:name="_Toc22231108"/>
      <w:r w:rsidRPr="00493F3D">
        <w:rPr>
          <w:sz w:val="22"/>
        </w:rPr>
        <w:t>¿</w:t>
      </w:r>
      <w:r w:rsidRPr="00493F3D">
        <w:rPr>
          <w:rStyle w:val="PrrafoGRDCar"/>
          <w:color w:val="172B4D"/>
          <w:sz w:val="22"/>
          <w:shd w:val="clear" w:color="auto" w:fill="FFFFFF"/>
        </w:rPr>
        <w:t>Qué</w:t>
      </w:r>
      <w:r w:rsidRPr="00493F3D">
        <w:rPr>
          <w:rStyle w:val="Textoennegrita"/>
          <w:color w:val="172B4D"/>
          <w:sz w:val="22"/>
          <w:shd w:val="clear" w:color="auto" w:fill="FFFFFF"/>
        </w:rPr>
        <w:t xml:space="preserve"> </w:t>
      </w:r>
      <w:r w:rsidRPr="00493F3D">
        <w:rPr>
          <w:rStyle w:val="Textoennegrita"/>
          <w:b w:val="0"/>
          <w:color w:val="172B4D"/>
          <w:sz w:val="22"/>
          <w:shd w:val="clear" w:color="auto" w:fill="FFFFFF"/>
        </w:rPr>
        <w:t>servicio incluyó los pacientes en una VDR de CCR?</w:t>
      </w:r>
      <w:bookmarkEnd w:id="7"/>
    </w:p>
    <w:p w14:paraId="5F9FFF93" w14:textId="77777777" w:rsidR="00493F3D" w:rsidRDefault="0068619D" w:rsidP="00493F3D">
      <w:pPr>
        <w:pStyle w:val="PrrafoGRD"/>
        <w:rPr>
          <w:lang w:val="es-ES_tradnl"/>
        </w:rPr>
      </w:pPr>
      <w:r>
        <w:t xml:space="preserve">Inicialmente se había considerado la inclusión por uno de los </w:t>
      </w:r>
      <w:r w:rsidR="00493F3D">
        <w:t xml:space="preserve">siguientes </w:t>
      </w:r>
      <w:r>
        <w:t xml:space="preserve">servicios: Atención Primaria, PAC o Servicio de Urgencias Hospitalarias. </w:t>
      </w:r>
      <w:r w:rsidR="00493F3D">
        <w:rPr>
          <w:lang w:val="es-ES_tradnl"/>
        </w:rPr>
        <w:t xml:space="preserve">Sin embargo, en reunión realizada en 10/10/2019, se verifica que la mayoría de las inclusiones en VDR las realiza un profesional del Servicio de Digestivo. Tampoco se había considerado la posibilidad de inclusión a partir de un resultado positivo en el cribado de cáncer colorrectal. </w:t>
      </w:r>
    </w:p>
    <w:p w14:paraId="3395A333" w14:textId="528FF4C1" w:rsidR="00AE3DA7" w:rsidRDefault="00493F3D" w:rsidP="00493F3D">
      <w:pPr>
        <w:pStyle w:val="PrrafoGRD"/>
        <w:rPr>
          <w:lang w:val="es-ES_tradnl"/>
        </w:rPr>
      </w:pPr>
      <w:r>
        <w:rPr>
          <w:lang w:val="es-ES_tradnl"/>
        </w:rPr>
        <w:t xml:space="preserve">Actualmente, no se dispone de la información sobre el cribado, la cual el Dr. Ismael Said va solicitar a DXC. </w:t>
      </w:r>
    </w:p>
    <w:p w14:paraId="5629691C" w14:textId="0CC77692" w:rsidR="00493F3D" w:rsidRDefault="00493F3D" w:rsidP="00493F3D">
      <w:pPr>
        <w:pStyle w:val="PrrafoGRD"/>
        <w:rPr>
          <w:lang w:val="es-ES_tradnl"/>
        </w:rPr>
      </w:pPr>
      <w:r w:rsidRPr="0067754E">
        <w:rPr>
          <w:highlight w:val="yellow"/>
          <w:lang w:val="es-ES_tradnl"/>
        </w:rPr>
        <w:t>Tan pronto dispongamos de esa información, se procesarán los datos para proporcionar una respuesta a la pregunta 2.2.</w:t>
      </w:r>
      <w:r>
        <w:rPr>
          <w:lang w:val="es-ES_tradnl"/>
        </w:rPr>
        <w:t xml:space="preserve">  </w:t>
      </w:r>
    </w:p>
    <w:p w14:paraId="045D0E96" w14:textId="7CA1DB27" w:rsidR="00943709" w:rsidRDefault="00943709" w:rsidP="00493F3D">
      <w:pPr>
        <w:pStyle w:val="TtuloNivel2TDC"/>
        <w:numPr>
          <w:ilvl w:val="1"/>
          <w:numId w:val="5"/>
        </w:numPr>
        <w:rPr>
          <w:sz w:val="22"/>
          <w:lang w:val="es-ES_tradnl"/>
        </w:rPr>
      </w:pPr>
      <w:bookmarkStart w:id="8" w:name="_Toc22231109"/>
      <w:r w:rsidRPr="00943709">
        <w:rPr>
          <w:sz w:val="22"/>
          <w:lang w:val="es-ES_tradnl"/>
        </w:rPr>
        <w:t>¿Cuántas v</w:t>
      </w:r>
      <w:r w:rsidR="00493F3D" w:rsidRPr="00943709">
        <w:rPr>
          <w:sz w:val="22"/>
          <w:lang w:val="es-ES_tradnl"/>
        </w:rPr>
        <w:t xml:space="preserve">isitas </w:t>
      </w:r>
      <w:r w:rsidRPr="00943709">
        <w:rPr>
          <w:sz w:val="22"/>
          <w:lang w:val="es-ES_tradnl"/>
        </w:rPr>
        <w:t xml:space="preserve">realizan los pacientes a su </w:t>
      </w:r>
      <w:r w:rsidR="00493F3D" w:rsidRPr="00943709">
        <w:rPr>
          <w:sz w:val="22"/>
          <w:lang w:val="es-ES_tradnl"/>
        </w:rPr>
        <w:t>médi</w:t>
      </w:r>
      <w:r w:rsidR="007D3676">
        <w:rPr>
          <w:sz w:val="22"/>
          <w:lang w:val="es-ES_tradnl"/>
        </w:rPr>
        <w:t>co de familia en el período de un</w:t>
      </w:r>
      <w:r w:rsidR="00493F3D" w:rsidRPr="00943709">
        <w:rPr>
          <w:sz w:val="22"/>
          <w:lang w:val="es-ES_tradnl"/>
        </w:rPr>
        <w:t xml:space="preserve"> ano que antecede a la colonoscopia </w:t>
      </w:r>
      <w:r w:rsidRPr="00943709">
        <w:rPr>
          <w:sz w:val="22"/>
          <w:lang w:val="es-ES_tradnl"/>
        </w:rPr>
        <w:t>diagnostica?</w:t>
      </w:r>
      <w:bookmarkEnd w:id="8"/>
    </w:p>
    <w:p w14:paraId="3803A214" w14:textId="28FB898A" w:rsidR="00943709" w:rsidRDefault="006078E6" w:rsidP="00943709">
      <w:pPr>
        <w:pStyle w:val="PrrafoGRD"/>
        <w:rPr>
          <w:lang w:val="es-ES_tradnl"/>
        </w:rPr>
      </w:pPr>
      <w:r>
        <w:rPr>
          <w:lang w:val="es-ES_tradnl"/>
        </w:rPr>
        <w:t xml:space="preserve">Para contestar a esa pregunta, se consideran los 58 pacientes que realizaron colonoscopias diagnosticas entre los años 2016-2018. La </w:t>
      </w:r>
      <w:r w:rsidR="001922FD">
        <w:rPr>
          <w:lang w:val="es-ES_tradnl"/>
        </w:rPr>
        <w:fldChar w:fldCharType="begin"/>
      </w:r>
      <w:r w:rsidR="001922FD">
        <w:rPr>
          <w:lang w:val="es-ES_tradnl"/>
        </w:rPr>
        <w:instrText xml:space="preserve"> REF _Ref22203677 \h </w:instrText>
      </w:r>
      <w:r w:rsidR="001922FD">
        <w:rPr>
          <w:lang w:val="es-ES_tradnl"/>
        </w:rPr>
      </w:r>
      <w:r w:rsidR="001922FD">
        <w:rPr>
          <w:lang w:val="es-ES_tradnl"/>
        </w:rPr>
        <w:fldChar w:fldCharType="separate"/>
      </w:r>
      <w:r w:rsidR="001922FD">
        <w:t xml:space="preserve">Tabla </w:t>
      </w:r>
      <w:r w:rsidR="001922FD">
        <w:rPr>
          <w:noProof/>
        </w:rPr>
        <w:t>3</w:t>
      </w:r>
      <w:r w:rsidR="001922FD">
        <w:rPr>
          <w:lang w:val="es-ES_tradnl"/>
        </w:rPr>
        <w:fldChar w:fldCharType="end"/>
      </w:r>
      <w:r w:rsidR="001922FD">
        <w:rPr>
          <w:lang w:val="es-ES_tradnl"/>
        </w:rPr>
        <w:t xml:space="preserve"> muestra la frecuencia de visitas realizadas las cuales se representan en el histograma de la </w:t>
      </w:r>
      <w:r w:rsidR="001922FD">
        <w:rPr>
          <w:lang w:val="es-ES_tradnl"/>
        </w:rPr>
        <w:fldChar w:fldCharType="begin"/>
      </w:r>
      <w:r w:rsidR="001922FD">
        <w:rPr>
          <w:lang w:val="es-ES_tradnl"/>
        </w:rPr>
        <w:instrText xml:space="preserve"> REF _Ref22204040 \h </w:instrText>
      </w:r>
      <w:r w:rsidR="001922FD">
        <w:rPr>
          <w:lang w:val="es-ES_tradnl"/>
        </w:rPr>
      </w:r>
      <w:r w:rsidR="001922FD">
        <w:rPr>
          <w:lang w:val="es-ES_tradnl"/>
        </w:rPr>
        <w:fldChar w:fldCharType="separate"/>
      </w:r>
      <w:r w:rsidR="001922FD">
        <w:t xml:space="preserve">Figura </w:t>
      </w:r>
      <w:r w:rsidR="001922FD">
        <w:rPr>
          <w:noProof/>
        </w:rPr>
        <w:t>1</w:t>
      </w:r>
      <w:r w:rsidR="001922FD">
        <w:rPr>
          <w:lang w:val="es-ES_tradnl"/>
        </w:rPr>
        <w:fldChar w:fldCharType="end"/>
      </w:r>
      <w:r w:rsidR="001922FD">
        <w:rPr>
          <w:lang w:val="es-ES_tradnl"/>
        </w:rPr>
        <w:t>.</w:t>
      </w:r>
    </w:p>
    <w:p w14:paraId="521D2B1E" w14:textId="6C6887BB" w:rsidR="006078E6" w:rsidRDefault="006078E6" w:rsidP="006078E6">
      <w:pPr>
        <w:pStyle w:val="Descripcin"/>
        <w:keepNext/>
        <w:jc w:val="center"/>
      </w:pPr>
      <w:bookmarkStart w:id="9" w:name="_Ref22203677"/>
      <w:r>
        <w:t xml:space="preserve">Tabla </w:t>
      </w:r>
      <w:r>
        <w:fldChar w:fldCharType="begin"/>
      </w:r>
      <w:r>
        <w:instrText xml:space="preserve"> SEQ Tabla \* ARABIC </w:instrText>
      </w:r>
      <w:r>
        <w:fldChar w:fldCharType="separate"/>
      </w:r>
      <w:r w:rsidR="008F6084">
        <w:rPr>
          <w:noProof/>
        </w:rPr>
        <w:t>3</w:t>
      </w:r>
      <w:r>
        <w:fldChar w:fldCharType="end"/>
      </w:r>
      <w:bookmarkEnd w:id="9"/>
      <w:r>
        <w:t xml:space="preserve">. Frecuencia de visitas </w:t>
      </w:r>
      <w:r w:rsidR="001922FD">
        <w:t xml:space="preserve">al médico de familia que se realizaron </w:t>
      </w:r>
      <w:r>
        <w:t>1 año antes de la colonoscopia diagnostica. Colonoscopias diagnosticas realizadas entre los años 2016 y 2018.</w:t>
      </w:r>
    </w:p>
    <w:tbl>
      <w:tblPr>
        <w:tblStyle w:val="Tabladecuadrcula6concolores-nfasis2"/>
        <w:tblW w:w="7083" w:type="dxa"/>
        <w:jc w:val="center"/>
        <w:tblLook w:val="04A0" w:firstRow="1" w:lastRow="0" w:firstColumn="1" w:lastColumn="0" w:noHBand="0" w:noVBand="1"/>
      </w:tblPr>
      <w:tblGrid>
        <w:gridCol w:w="2288"/>
        <w:gridCol w:w="2527"/>
        <w:gridCol w:w="2268"/>
      </w:tblGrid>
      <w:tr w:rsidR="006078E6" w:rsidRPr="006078E6" w14:paraId="26E47C9A" w14:textId="77777777" w:rsidTr="001922FD">
        <w:trPr>
          <w:cnfStyle w:val="100000000000" w:firstRow="1" w:lastRow="0" w:firstColumn="0" w:lastColumn="0" w:oddVBand="0" w:evenVBand="0" w:oddHBand="0" w:evenHBand="0" w:firstRowFirstColumn="0" w:firstRowLastColumn="0" w:lastRowFirstColumn="0" w:lastRowLastColumn="0"/>
          <w:trHeight w:val="456"/>
          <w:jc w:val="center"/>
        </w:trPr>
        <w:tc>
          <w:tcPr>
            <w:cnfStyle w:val="001000000000" w:firstRow="0" w:lastRow="0" w:firstColumn="1" w:lastColumn="0" w:oddVBand="0" w:evenVBand="0" w:oddHBand="0" w:evenHBand="0" w:firstRowFirstColumn="0" w:firstRowLastColumn="0" w:lastRowFirstColumn="0" w:lastRowLastColumn="0"/>
            <w:tcW w:w="2288" w:type="dxa"/>
            <w:hideMark/>
          </w:tcPr>
          <w:p w14:paraId="079F90F0" w14:textId="029B43A1" w:rsidR="006078E6" w:rsidRPr="006078E6" w:rsidRDefault="001922FD" w:rsidP="007253BC">
            <w:pPr>
              <w:spacing w:before="60" w:after="60" w:line="240" w:lineRule="auto"/>
              <w:jc w:val="center"/>
              <w:rPr>
                <w:rFonts w:ascii="Arial" w:eastAsia="Times New Roman" w:hAnsi="Arial" w:cs="Arial"/>
                <w:b w:val="0"/>
                <w:color w:val="000000"/>
                <w:sz w:val="20"/>
                <w:szCs w:val="20"/>
                <w:lang w:eastAsia="es-ES"/>
              </w:rPr>
            </w:pPr>
            <w:r w:rsidRPr="001922FD">
              <w:rPr>
                <w:rFonts w:ascii="Arial" w:eastAsia="Times New Roman" w:hAnsi="Arial" w:cs="Arial"/>
                <w:b w:val="0"/>
                <w:color w:val="000000"/>
                <w:sz w:val="20"/>
                <w:szCs w:val="20"/>
                <w:lang w:eastAsia="es-ES"/>
              </w:rPr>
              <w:t>Núm</w:t>
            </w:r>
            <w:r>
              <w:rPr>
                <w:rFonts w:ascii="Arial" w:eastAsia="Times New Roman" w:hAnsi="Arial" w:cs="Arial"/>
                <w:b w:val="0"/>
                <w:color w:val="000000"/>
                <w:sz w:val="20"/>
                <w:szCs w:val="20"/>
                <w:lang w:eastAsia="es-ES"/>
              </w:rPr>
              <w:t>ero</w:t>
            </w:r>
            <w:r w:rsidR="006078E6" w:rsidRPr="001922FD">
              <w:rPr>
                <w:rFonts w:ascii="Arial" w:eastAsia="Times New Roman" w:hAnsi="Arial" w:cs="Arial"/>
                <w:b w:val="0"/>
                <w:color w:val="000000"/>
                <w:sz w:val="20"/>
                <w:szCs w:val="20"/>
                <w:lang w:eastAsia="es-ES"/>
              </w:rPr>
              <w:t xml:space="preserve"> de visitas al </w:t>
            </w:r>
            <w:r>
              <w:rPr>
                <w:rFonts w:ascii="Arial" w:eastAsia="Times New Roman" w:hAnsi="Arial" w:cs="Arial"/>
                <w:b w:val="0"/>
                <w:color w:val="000000"/>
                <w:sz w:val="20"/>
                <w:szCs w:val="20"/>
                <w:lang w:eastAsia="es-ES"/>
              </w:rPr>
              <w:t>médico de familia</w:t>
            </w:r>
          </w:p>
        </w:tc>
        <w:tc>
          <w:tcPr>
            <w:tcW w:w="2527" w:type="dxa"/>
            <w:hideMark/>
          </w:tcPr>
          <w:p w14:paraId="0F87FBDE" w14:textId="4635F5A1" w:rsidR="006078E6" w:rsidRPr="006078E6" w:rsidRDefault="006078E6" w:rsidP="007253BC">
            <w:pPr>
              <w:keepNext/>
              <w:keepLines/>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0"/>
                <w:szCs w:val="20"/>
                <w:lang w:eastAsia="es-ES"/>
              </w:rPr>
            </w:pPr>
            <w:r w:rsidRPr="001922FD">
              <w:rPr>
                <w:rFonts w:ascii="Arial" w:eastAsia="Times New Roman" w:hAnsi="Arial" w:cs="Arial"/>
                <w:b w:val="0"/>
                <w:color w:val="000000"/>
                <w:sz w:val="20"/>
                <w:szCs w:val="20"/>
                <w:lang w:eastAsia="es-ES"/>
              </w:rPr>
              <w:t>Pacientes en VDR de CCR</w:t>
            </w:r>
          </w:p>
        </w:tc>
        <w:tc>
          <w:tcPr>
            <w:tcW w:w="2268" w:type="dxa"/>
            <w:hideMark/>
          </w:tcPr>
          <w:p w14:paraId="6ED61B5C" w14:textId="64C489B2" w:rsidR="006078E6" w:rsidRPr="006078E6" w:rsidRDefault="006078E6" w:rsidP="007253BC">
            <w:pPr>
              <w:keepNext/>
              <w:keepLines/>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0"/>
                <w:szCs w:val="20"/>
                <w:lang w:eastAsia="es-ES"/>
              </w:rPr>
            </w:pPr>
            <w:r w:rsidRPr="001922FD">
              <w:rPr>
                <w:rFonts w:ascii="Arial" w:eastAsia="Times New Roman" w:hAnsi="Arial" w:cs="Arial"/>
                <w:b w:val="0"/>
                <w:color w:val="000000"/>
                <w:sz w:val="20"/>
                <w:szCs w:val="20"/>
                <w:lang w:eastAsia="es-ES"/>
              </w:rPr>
              <w:t>Pacientes no incluidos en VDR de CCR</w:t>
            </w:r>
          </w:p>
        </w:tc>
      </w:tr>
      <w:tr w:rsidR="006078E6" w:rsidRPr="006078E6" w14:paraId="12AEF586" w14:textId="77777777" w:rsidTr="001922FD">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288" w:type="dxa"/>
            <w:noWrap/>
            <w:hideMark/>
          </w:tcPr>
          <w:p w14:paraId="268CF43E" w14:textId="77777777" w:rsidR="006078E6" w:rsidRPr="006078E6" w:rsidRDefault="006078E6" w:rsidP="007253BC">
            <w:pPr>
              <w:spacing w:before="60" w:after="60" w:line="240" w:lineRule="auto"/>
              <w:jc w:val="center"/>
              <w:rPr>
                <w:rFonts w:ascii="Arial" w:eastAsia="Times New Roman" w:hAnsi="Arial" w:cs="Arial"/>
                <w:b w:val="0"/>
                <w:color w:val="000000"/>
                <w:sz w:val="20"/>
                <w:szCs w:val="20"/>
                <w:lang w:val="en-GB" w:eastAsia="es-ES"/>
              </w:rPr>
            </w:pPr>
            <w:r w:rsidRPr="006078E6">
              <w:rPr>
                <w:rFonts w:ascii="Arial" w:eastAsia="Times New Roman" w:hAnsi="Arial" w:cs="Arial"/>
                <w:b w:val="0"/>
                <w:color w:val="000000"/>
                <w:sz w:val="20"/>
                <w:szCs w:val="20"/>
                <w:lang w:val="en-GB" w:eastAsia="es-ES"/>
              </w:rPr>
              <w:t>1</w:t>
            </w:r>
          </w:p>
        </w:tc>
        <w:tc>
          <w:tcPr>
            <w:tcW w:w="2527" w:type="dxa"/>
            <w:noWrap/>
            <w:hideMark/>
          </w:tcPr>
          <w:p w14:paraId="0882AF44" w14:textId="77777777" w:rsidR="006078E6" w:rsidRPr="006078E6" w:rsidRDefault="006078E6" w:rsidP="007253BC">
            <w:pPr>
              <w:keepNext/>
              <w:keepLines/>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GB" w:eastAsia="es-ES"/>
              </w:rPr>
            </w:pPr>
            <w:r w:rsidRPr="006078E6">
              <w:rPr>
                <w:rFonts w:ascii="Arial" w:eastAsia="Times New Roman" w:hAnsi="Arial" w:cs="Arial"/>
                <w:color w:val="000000"/>
                <w:sz w:val="20"/>
                <w:szCs w:val="20"/>
                <w:lang w:val="en-GB" w:eastAsia="es-ES"/>
              </w:rPr>
              <w:t>2</w:t>
            </w:r>
          </w:p>
        </w:tc>
        <w:tc>
          <w:tcPr>
            <w:tcW w:w="2268" w:type="dxa"/>
            <w:noWrap/>
            <w:hideMark/>
          </w:tcPr>
          <w:p w14:paraId="188A74C9" w14:textId="77777777" w:rsidR="006078E6" w:rsidRPr="006078E6" w:rsidRDefault="006078E6" w:rsidP="007253BC">
            <w:pPr>
              <w:keepNext/>
              <w:keepLines/>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GB" w:eastAsia="es-ES"/>
              </w:rPr>
            </w:pPr>
            <w:r w:rsidRPr="006078E6">
              <w:rPr>
                <w:rFonts w:ascii="Arial" w:eastAsia="Times New Roman" w:hAnsi="Arial" w:cs="Arial"/>
                <w:color w:val="000000"/>
                <w:sz w:val="20"/>
                <w:szCs w:val="20"/>
                <w:lang w:val="en-GB" w:eastAsia="es-ES"/>
              </w:rPr>
              <w:t>2</w:t>
            </w:r>
          </w:p>
        </w:tc>
      </w:tr>
      <w:tr w:rsidR="006078E6" w:rsidRPr="006078E6" w14:paraId="678DB5A8" w14:textId="77777777" w:rsidTr="001922FD">
        <w:trPr>
          <w:trHeight w:val="290"/>
          <w:jc w:val="center"/>
        </w:trPr>
        <w:tc>
          <w:tcPr>
            <w:cnfStyle w:val="001000000000" w:firstRow="0" w:lastRow="0" w:firstColumn="1" w:lastColumn="0" w:oddVBand="0" w:evenVBand="0" w:oddHBand="0" w:evenHBand="0" w:firstRowFirstColumn="0" w:firstRowLastColumn="0" w:lastRowFirstColumn="0" w:lastRowLastColumn="0"/>
            <w:tcW w:w="2288" w:type="dxa"/>
            <w:noWrap/>
            <w:hideMark/>
          </w:tcPr>
          <w:p w14:paraId="5D0DD97D" w14:textId="77777777" w:rsidR="006078E6" w:rsidRPr="006078E6" w:rsidRDefault="006078E6" w:rsidP="007253BC">
            <w:pPr>
              <w:spacing w:before="60" w:after="60" w:line="240" w:lineRule="auto"/>
              <w:jc w:val="center"/>
              <w:rPr>
                <w:rFonts w:ascii="Arial" w:eastAsia="Times New Roman" w:hAnsi="Arial" w:cs="Arial"/>
                <w:b w:val="0"/>
                <w:color w:val="000000"/>
                <w:sz w:val="20"/>
                <w:szCs w:val="20"/>
                <w:lang w:val="en-GB" w:eastAsia="es-ES"/>
              </w:rPr>
            </w:pPr>
            <w:r w:rsidRPr="006078E6">
              <w:rPr>
                <w:rFonts w:ascii="Arial" w:eastAsia="Times New Roman" w:hAnsi="Arial" w:cs="Arial"/>
                <w:b w:val="0"/>
                <w:color w:val="000000"/>
                <w:sz w:val="20"/>
                <w:szCs w:val="20"/>
                <w:lang w:val="en-GB" w:eastAsia="es-ES"/>
              </w:rPr>
              <w:lastRenderedPageBreak/>
              <w:t>2</w:t>
            </w:r>
          </w:p>
        </w:tc>
        <w:tc>
          <w:tcPr>
            <w:tcW w:w="2527" w:type="dxa"/>
            <w:noWrap/>
            <w:hideMark/>
          </w:tcPr>
          <w:p w14:paraId="775D7902" w14:textId="77777777" w:rsidR="006078E6" w:rsidRPr="006078E6" w:rsidRDefault="006078E6" w:rsidP="007253BC">
            <w:pPr>
              <w:keepNext/>
              <w:keepLines/>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GB" w:eastAsia="es-ES"/>
              </w:rPr>
            </w:pPr>
            <w:r w:rsidRPr="006078E6">
              <w:rPr>
                <w:rFonts w:ascii="Arial" w:eastAsia="Times New Roman" w:hAnsi="Arial" w:cs="Arial"/>
                <w:color w:val="000000"/>
                <w:sz w:val="20"/>
                <w:szCs w:val="20"/>
                <w:lang w:val="en-GB" w:eastAsia="es-ES"/>
              </w:rPr>
              <w:t>1</w:t>
            </w:r>
          </w:p>
        </w:tc>
        <w:tc>
          <w:tcPr>
            <w:tcW w:w="2268" w:type="dxa"/>
            <w:noWrap/>
            <w:hideMark/>
          </w:tcPr>
          <w:p w14:paraId="57F83172" w14:textId="77777777" w:rsidR="006078E6" w:rsidRPr="006078E6" w:rsidRDefault="006078E6" w:rsidP="007253BC">
            <w:pPr>
              <w:keepNext/>
              <w:keepLines/>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GB" w:eastAsia="es-ES"/>
              </w:rPr>
            </w:pPr>
            <w:r w:rsidRPr="006078E6">
              <w:rPr>
                <w:rFonts w:ascii="Arial" w:eastAsia="Times New Roman" w:hAnsi="Arial" w:cs="Arial"/>
                <w:color w:val="000000"/>
                <w:sz w:val="20"/>
                <w:szCs w:val="20"/>
                <w:lang w:val="en-GB" w:eastAsia="es-ES"/>
              </w:rPr>
              <w:t>1</w:t>
            </w:r>
          </w:p>
        </w:tc>
      </w:tr>
      <w:tr w:rsidR="006078E6" w:rsidRPr="006078E6" w14:paraId="2B1F1E4B" w14:textId="77777777" w:rsidTr="001922FD">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288" w:type="dxa"/>
            <w:noWrap/>
            <w:hideMark/>
          </w:tcPr>
          <w:p w14:paraId="427EE6AA" w14:textId="77777777" w:rsidR="006078E6" w:rsidRPr="006078E6" w:rsidRDefault="006078E6" w:rsidP="007253BC">
            <w:pPr>
              <w:spacing w:before="60" w:after="60" w:line="240" w:lineRule="auto"/>
              <w:jc w:val="center"/>
              <w:rPr>
                <w:rFonts w:ascii="Arial" w:eastAsia="Times New Roman" w:hAnsi="Arial" w:cs="Arial"/>
                <w:b w:val="0"/>
                <w:color w:val="000000"/>
                <w:sz w:val="20"/>
                <w:szCs w:val="20"/>
                <w:lang w:val="en-GB" w:eastAsia="es-ES"/>
              </w:rPr>
            </w:pPr>
            <w:r w:rsidRPr="006078E6">
              <w:rPr>
                <w:rFonts w:ascii="Arial" w:eastAsia="Times New Roman" w:hAnsi="Arial" w:cs="Arial"/>
                <w:b w:val="0"/>
                <w:color w:val="000000"/>
                <w:sz w:val="20"/>
                <w:szCs w:val="20"/>
                <w:lang w:val="en-GB" w:eastAsia="es-ES"/>
              </w:rPr>
              <w:t>3</w:t>
            </w:r>
          </w:p>
        </w:tc>
        <w:tc>
          <w:tcPr>
            <w:tcW w:w="2527" w:type="dxa"/>
            <w:noWrap/>
            <w:hideMark/>
          </w:tcPr>
          <w:p w14:paraId="1963F289" w14:textId="77777777" w:rsidR="006078E6" w:rsidRPr="006078E6" w:rsidRDefault="006078E6" w:rsidP="007253BC">
            <w:pPr>
              <w:keepNext/>
              <w:keepLines/>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GB" w:eastAsia="es-ES"/>
              </w:rPr>
            </w:pPr>
            <w:r w:rsidRPr="006078E6">
              <w:rPr>
                <w:rFonts w:ascii="Arial" w:eastAsia="Times New Roman" w:hAnsi="Arial" w:cs="Arial"/>
                <w:color w:val="000000"/>
                <w:sz w:val="20"/>
                <w:szCs w:val="20"/>
                <w:lang w:val="en-GB" w:eastAsia="es-ES"/>
              </w:rPr>
              <w:t>0</w:t>
            </w:r>
          </w:p>
        </w:tc>
        <w:tc>
          <w:tcPr>
            <w:tcW w:w="2268" w:type="dxa"/>
            <w:noWrap/>
            <w:hideMark/>
          </w:tcPr>
          <w:p w14:paraId="2A5C1F07" w14:textId="77777777" w:rsidR="006078E6" w:rsidRPr="006078E6" w:rsidRDefault="006078E6" w:rsidP="007253BC">
            <w:pPr>
              <w:keepNext/>
              <w:keepLines/>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GB" w:eastAsia="es-ES"/>
              </w:rPr>
            </w:pPr>
            <w:r w:rsidRPr="006078E6">
              <w:rPr>
                <w:rFonts w:ascii="Arial" w:eastAsia="Times New Roman" w:hAnsi="Arial" w:cs="Arial"/>
                <w:color w:val="000000"/>
                <w:sz w:val="20"/>
                <w:szCs w:val="20"/>
                <w:lang w:val="en-GB" w:eastAsia="es-ES"/>
              </w:rPr>
              <w:t>2</w:t>
            </w:r>
          </w:p>
        </w:tc>
      </w:tr>
      <w:tr w:rsidR="006078E6" w:rsidRPr="006078E6" w14:paraId="16AF0319" w14:textId="77777777" w:rsidTr="001922FD">
        <w:trPr>
          <w:trHeight w:val="290"/>
          <w:jc w:val="center"/>
        </w:trPr>
        <w:tc>
          <w:tcPr>
            <w:cnfStyle w:val="001000000000" w:firstRow="0" w:lastRow="0" w:firstColumn="1" w:lastColumn="0" w:oddVBand="0" w:evenVBand="0" w:oddHBand="0" w:evenHBand="0" w:firstRowFirstColumn="0" w:firstRowLastColumn="0" w:lastRowFirstColumn="0" w:lastRowLastColumn="0"/>
            <w:tcW w:w="2288" w:type="dxa"/>
            <w:noWrap/>
            <w:hideMark/>
          </w:tcPr>
          <w:p w14:paraId="63D9F969" w14:textId="77777777" w:rsidR="006078E6" w:rsidRPr="006078E6" w:rsidRDefault="006078E6" w:rsidP="007253BC">
            <w:pPr>
              <w:spacing w:before="60" w:after="60" w:line="240" w:lineRule="auto"/>
              <w:jc w:val="center"/>
              <w:rPr>
                <w:rFonts w:ascii="Arial" w:eastAsia="Times New Roman" w:hAnsi="Arial" w:cs="Arial"/>
                <w:b w:val="0"/>
                <w:color w:val="000000"/>
                <w:sz w:val="20"/>
                <w:szCs w:val="20"/>
                <w:lang w:val="en-GB" w:eastAsia="es-ES"/>
              </w:rPr>
            </w:pPr>
            <w:r w:rsidRPr="006078E6">
              <w:rPr>
                <w:rFonts w:ascii="Arial" w:eastAsia="Times New Roman" w:hAnsi="Arial" w:cs="Arial"/>
                <w:b w:val="0"/>
                <w:color w:val="000000"/>
                <w:sz w:val="20"/>
                <w:szCs w:val="20"/>
                <w:lang w:val="en-GB" w:eastAsia="es-ES"/>
              </w:rPr>
              <w:t>4</w:t>
            </w:r>
          </w:p>
        </w:tc>
        <w:tc>
          <w:tcPr>
            <w:tcW w:w="2527" w:type="dxa"/>
            <w:noWrap/>
            <w:hideMark/>
          </w:tcPr>
          <w:p w14:paraId="3C422D00" w14:textId="77777777" w:rsidR="006078E6" w:rsidRPr="006078E6" w:rsidRDefault="006078E6" w:rsidP="007253BC">
            <w:pPr>
              <w:keepNext/>
              <w:keepLines/>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GB" w:eastAsia="es-ES"/>
              </w:rPr>
            </w:pPr>
            <w:r w:rsidRPr="006078E6">
              <w:rPr>
                <w:rFonts w:ascii="Arial" w:eastAsia="Times New Roman" w:hAnsi="Arial" w:cs="Arial"/>
                <w:color w:val="000000"/>
                <w:sz w:val="20"/>
                <w:szCs w:val="20"/>
                <w:lang w:val="en-GB" w:eastAsia="es-ES"/>
              </w:rPr>
              <w:t>1</w:t>
            </w:r>
          </w:p>
        </w:tc>
        <w:tc>
          <w:tcPr>
            <w:tcW w:w="2268" w:type="dxa"/>
            <w:noWrap/>
            <w:hideMark/>
          </w:tcPr>
          <w:p w14:paraId="51C53C81" w14:textId="77777777" w:rsidR="006078E6" w:rsidRPr="006078E6" w:rsidRDefault="006078E6" w:rsidP="007253BC">
            <w:pPr>
              <w:keepNext/>
              <w:keepLines/>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GB" w:eastAsia="es-ES"/>
              </w:rPr>
            </w:pPr>
            <w:r w:rsidRPr="006078E6">
              <w:rPr>
                <w:rFonts w:ascii="Arial" w:eastAsia="Times New Roman" w:hAnsi="Arial" w:cs="Arial"/>
                <w:color w:val="000000"/>
                <w:sz w:val="20"/>
                <w:szCs w:val="20"/>
                <w:lang w:val="en-GB" w:eastAsia="es-ES"/>
              </w:rPr>
              <w:t>2</w:t>
            </w:r>
          </w:p>
        </w:tc>
      </w:tr>
      <w:tr w:rsidR="006078E6" w:rsidRPr="006078E6" w14:paraId="02EBA0FC" w14:textId="77777777" w:rsidTr="001922FD">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288" w:type="dxa"/>
            <w:noWrap/>
            <w:hideMark/>
          </w:tcPr>
          <w:p w14:paraId="53168E94" w14:textId="77777777" w:rsidR="006078E6" w:rsidRPr="006078E6" w:rsidRDefault="006078E6" w:rsidP="007253BC">
            <w:pPr>
              <w:spacing w:before="60" w:after="60" w:line="240" w:lineRule="auto"/>
              <w:jc w:val="center"/>
              <w:rPr>
                <w:rFonts w:ascii="Arial" w:eastAsia="Times New Roman" w:hAnsi="Arial" w:cs="Arial"/>
                <w:b w:val="0"/>
                <w:color w:val="000000"/>
                <w:sz w:val="20"/>
                <w:szCs w:val="20"/>
                <w:lang w:val="en-GB" w:eastAsia="es-ES"/>
              </w:rPr>
            </w:pPr>
            <w:r w:rsidRPr="006078E6">
              <w:rPr>
                <w:rFonts w:ascii="Arial" w:eastAsia="Times New Roman" w:hAnsi="Arial" w:cs="Arial"/>
                <w:b w:val="0"/>
                <w:color w:val="000000"/>
                <w:sz w:val="20"/>
                <w:szCs w:val="20"/>
                <w:lang w:val="en-GB" w:eastAsia="es-ES"/>
              </w:rPr>
              <w:t>5</w:t>
            </w:r>
          </w:p>
        </w:tc>
        <w:tc>
          <w:tcPr>
            <w:tcW w:w="2527" w:type="dxa"/>
            <w:noWrap/>
            <w:hideMark/>
          </w:tcPr>
          <w:p w14:paraId="23689BF5" w14:textId="77777777" w:rsidR="006078E6" w:rsidRPr="006078E6" w:rsidRDefault="006078E6" w:rsidP="007253BC">
            <w:pPr>
              <w:keepNext/>
              <w:keepLines/>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GB" w:eastAsia="es-ES"/>
              </w:rPr>
            </w:pPr>
            <w:r w:rsidRPr="006078E6">
              <w:rPr>
                <w:rFonts w:ascii="Arial" w:eastAsia="Times New Roman" w:hAnsi="Arial" w:cs="Arial"/>
                <w:color w:val="000000"/>
                <w:sz w:val="20"/>
                <w:szCs w:val="20"/>
                <w:lang w:val="en-GB" w:eastAsia="es-ES"/>
              </w:rPr>
              <w:t>2</w:t>
            </w:r>
          </w:p>
        </w:tc>
        <w:tc>
          <w:tcPr>
            <w:tcW w:w="2268" w:type="dxa"/>
            <w:noWrap/>
            <w:hideMark/>
          </w:tcPr>
          <w:p w14:paraId="7F33D7D2" w14:textId="77777777" w:rsidR="006078E6" w:rsidRPr="006078E6" w:rsidRDefault="006078E6" w:rsidP="007253BC">
            <w:pPr>
              <w:keepNext/>
              <w:keepLines/>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GB" w:eastAsia="es-ES"/>
              </w:rPr>
            </w:pPr>
            <w:r w:rsidRPr="006078E6">
              <w:rPr>
                <w:rFonts w:ascii="Arial" w:eastAsia="Times New Roman" w:hAnsi="Arial" w:cs="Arial"/>
                <w:color w:val="000000"/>
                <w:sz w:val="20"/>
                <w:szCs w:val="20"/>
                <w:lang w:val="en-GB" w:eastAsia="es-ES"/>
              </w:rPr>
              <w:t>2</w:t>
            </w:r>
          </w:p>
        </w:tc>
      </w:tr>
      <w:tr w:rsidR="006078E6" w:rsidRPr="006078E6" w14:paraId="7995A17B" w14:textId="77777777" w:rsidTr="001922FD">
        <w:trPr>
          <w:trHeight w:val="290"/>
          <w:jc w:val="center"/>
        </w:trPr>
        <w:tc>
          <w:tcPr>
            <w:cnfStyle w:val="001000000000" w:firstRow="0" w:lastRow="0" w:firstColumn="1" w:lastColumn="0" w:oddVBand="0" w:evenVBand="0" w:oddHBand="0" w:evenHBand="0" w:firstRowFirstColumn="0" w:firstRowLastColumn="0" w:lastRowFirstColumn="0" w:lastRowLastColumn="0"/>
            <w:tcW w:w="2288" w:type="dxa"/>
            <w:noWrap/>
            <w:hideMark/>
          </w:tcPr>
          <w:p w14:paraId="248B833E" w14:textId="77777777" w:rsidR="006078E6" w:rsidRPr="006078E6" w:rsidRDefault="006078E6" w:rsidP="007253BC">
            <w:pPr>
              <w:spacing w:before="60" w:after="60" w:line="240" w:lineRule="auto"/>
              <w:jc w:val="center"/>
              <w:rPr>
                <w:rFonts w:ascii="Arial" w:eastAsia="Times New Roman" w:hAnsi="Arial" w:cs="Arial"/>
                <w:b w:val="0"/>
                <w:color w:val="000000"/>
                <w:sz w:val="20"/>
                <w:szCs w:val="20"/>
                <w:lang w:val="en-GB" w:eastAsia="es-ES"/>
              </w:rPr>
            </w:pPr>
            <w:r w:rsidRPr="006078E6">
              <w:rPr>
                <w:rFonts w:ascii="Arial" w:eastAsia="Times New Roman" w:hAnsi="Arial" w:cs="Arial"/>
                <w:b w:val="0"/>
                <w:color w:val="000000"/>
                <w:sz w:val="20"/>
                <w:szCs w:val="20"/>
                <w:lang w:val="en-GB" w:eastAsia="es-ES"/>
              </w:rPr>
              <w:t>6</w:t>
            </w:r>
          </w:p>
        </w:tc>
        <w:tc>
          <w:tcPr>
            <w:tcW w:w="2527" w:type="dxa"/>
            <w:noWrap/>
            <w:hideMark/>
          </w:tcPr>
          <w:p w14:paraId="1736B500" w14:textId="77777777" w:rsidR="006078E6" w:rsidRPr="006078E6" w:rsidRDefault="006078E6" w:rsidP="007253BC">
            <w:pPr>
              <w:keepNext/>
              <w:keepLines/>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GB" w:eastAsia="es-ES"/>
              </w:rPr>
            </w:pPr>
            <w:r w:rsidRPr="006078E6">
              <w:rPr>
                <w:rFonts w:ascii="Arial" w:eastAsia="Times New Roman" w:hAnsi="Arial" w:cs="Arial"/>
                <w:color w:val="000000"/>
                <w:sz w:val="20"/>
                <w:szCs w:val="20"/>
                <w:lang w:val="en-GB" w:eastAsia="es-ES"/>
              </w:rPr>
              <w:t>2</w:t>
            </w:r>
          </w:p>
        </w:tc>
        <w:tc>
          <w:tcPr>
            <w:tcW w:w="2268" w:type="dxa"/>
            <w:noWrap/>
            <w:hideMark/>
          </w:tcPr>
          <w:p w14:paraId="28CA7274" w14:textId="77777777" w:rsidR="006078E6" w:rsidRPr="006078E6" w:rsidRDefault="006078E6" w:rsidP="007253BC">
            <w:pPr>
              <w:keepNext/>
              <w:keepLines/>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GB" w:eastAsia="es-ES"/>
              </w:rPr>
            </w:pPr>
            <w:r w:rsidRPr="006078E6">
              <w:rPr>
                <w:rFonts w:ascii="Arial" w:eastAsia="Times New Roman" w:hAnsi="Arial" w:cs="Arial"/>
                <w:color w:val="000000"/>
                <w:sz w:val="20"/>
                <w:szCs w:val="20"/>
                <w:lang w:val="en-GB" w:eastAsia="es-ES"/>
              </w:rPr>
              <w:t>1</w:t>
            </w:r>
          </w:p>
        </w:tc>
      </w:tr>
      <w:tr w:rsidR="006078E6" w:rsidRPr="006078E6" w14:paraId="2D060721" w14:textId="77777777" w:rsidTr="001922FD">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288" w:type="dxa"/>
            <w:noWrap/>
            <w:hideMark/>
          </w:tcPr>
          <w:p w14:paraId="7C60E79D" w14:textId="77777777" w:rsidR="006078E6" w:rsidRPr="006078E6" w:rsidRDefault="006078E6" w:rsidP="007253BC">
            <w:pPr>
              <w:spacing w:before="60" w:after="60" w:line="240" w:lineRule="auto"/>
              <w:jc w:val="center"/>
              <w:rPr>
                <w:rFonts w:ascii="Arial" w:eastAsia="Times New Roman" w:hAnsi="Arial" w:cs="Arial"/>
                <w:b w:val="0"/>
                <w:color w:val="000000"/>
                <w:sz w:val="20"/>
                <w:szCs w:val="20"/>
                <w:lang w:val="en-GB" w:eastAsia="es-ES"/>
              </w:rPr>
            </w:pPr>
            <w:r w:rsidRPr="006078E6">
              <w:rPr>
                <w:rFonts w:ascii="Arial" w:eastAsia="Times New Roman" w:hAnsi="Arial" w:cs="Arial"/>
                <w:b w:val="0"/>
                <w:color w:val="000000"/>
                <w:sz w:val="20"/>
                <w:szCs w:val="20"/>
                <w:lang w:val="en-GB" w:eastAsia="es-ES"/>
              </w:rPr>
              <w:t>7</w:t>
            </w:r>
          </w:p>
        </w:tc>
        <w:tc>
          <w:tcPr>
            <w:tcW w:w="2527" w:type="dxa"/>
            <w:noWrap/>
            <w:hideMark/>
          </w:tcPr>
          <w:p w14:paraId="2CA25CA9" w14:textId="77777777" w:rsidR="006078E6" w:rsidRPr="006078E6" w:rsidRDefault="006078E6" w:rsidP="007253BC">
            <w:pPr>
              <w:keepNext/>
              <w:keepLines/>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GB" w:eastAsia="es-ES"/>
              </w:rPr>
            </w:pPr>
            <w:r w:rsidRPr="006078E6">
              <w:rPr>
                <w:rFonts w:ascii="Arial" w:eastAsia="Times New Roman" w:hAnsi="Arial" w:cs="Arial"/>
                <w:color w:val="000000"/>
                <w:sz w:val="20"/>
                <w:szCs w:val="20"/>
                <w:lang w:val="en-GB" w:eastAsia="es-ES"/>
              </w:rPr>
              <w:t>0</w:t>
            </w:r>
          </w:p>
        </w:tc>
        <w:tc>
          <w:tcPr>
            <w:tcW w:w="2268" w:type="dxa"/>
            <w:noWrap/>
            <w:hideMark/>
          </w:tcPr>
          <w:p w14:paraId="6BC98527" w14:textId="77777777" w:rsidR="006078E6" w:rsidRPr="006078E6" w:rsidRDefault="006078E6" w:rsidP="007253BC">
            <w:pPr>
              <w:keepNext/>
              <w:keepLines/>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GB" w:eastAsia="es-ES"/>
              </w:rPr>
            </w:pPr>
            <w:r w:rsidRPr="006078E6">
              <w:rPr>
                <w:rFonts w:ascii="Arial" w:eastAsia="Times New Roman" w:hAnsi="Arial" w:cs="Arial"/>
                <w:color w:val="000000"/>
                <w:sz w:val="20"/>
                <w:szCs w:val="20"/>
                <w:lang w:val="en-GB" w:eastAsia="es-ES"/>
              </w:rPr>
              <w:t>3</w:t>
            </w:r>
          </w:p>
        </w:tc>
      </w:tr>
      <w:tr w:rsidR="006078E6" w:rsidRPr="006078E6" w14:paraId="51D97708" w14:textId="77777777" w:rsidTr="001922FD">
        <w:trPr>
          <w:trHeight w:val="290"/>
          <w:jc w:val="center"/>
        </w:trPr>
        <w:tc>
          <w:tcPr>
            <w:cnfStyle w:val="001000000000" w:firstRow="0" w:lastRow="0" w:firstColumn="1" w:lastColumn="0" w:oddVBand="0" w:evenVBand="0" w:oddHBand="0" w:evenHBand="0" w:firstRowFirstColumn="0" w:firstRowLastColumn="0" w:lastRowFirstColumn="0" w:lastRowLastColumn="0"/>
            <w:tcW w:w="2288" w:type="dxa"/>
            <w:noWrap/>
            <w:hideMark/>
          </w:tcPr>
          <w:p w14:paraId="5B4C4E6F" w14:textId="77777777" w:rsidR="006078E6" w:rsidRPr="006078E6" w:rsidRDefault="006078E6" w:rsidP="007253BC">
            <w:pPr>
              <w:spacing w:before="60" w:after="60" w:line="240" w:lineRule="auto"/>
              <w:jc w:val="center"/>
              <w:rPr>
                <w:rFonts w:ascii="Arial" w:eastAsia="Times New Roman" w:hAnsi="Arial" w:cs="Arial"/>
                <w:b w:val="0"/>
                <w:color w:val="000000"/>
                <w:sz w:val="20"/>
                <w:szCs w:val="20"/>
                <w:lang w:val="en-GB" w:eastAsia="es-ES"/>
              </w:rPr>
            </w:pPr>
            <w:r w:rsidRPr="006078E6">
              <w:rPr>
                <w:rFonts w:ascii="Arial" w:eastAsia="Times New Roman" w:hAnsi="Arial" w:cs="Arial"/>
                <w:b w:val="0"/>
                <w:color w:val="000000"/>
                <w:sz w:val="20"/>
                <w:szCs w:val="20"/>
                <w:lang w:val="en-GB" w:eastAsia="es-ES"/>
              </w:rPr>
              <w:t>8</w:t>
            </w:r>
          </w:p>
        </w:tc>
        <w:tc>
          <w:tcPr>
            <w:tcW w:w="2527" w:type="dxa"/>
            <w:noWrap/>
            <w:hideMark/>
          </w:tcPr>
          <w:p w14:paraId="1969E32D" w14:textId="77777777" w:rsidR="006078E6" w:rsidRPr="006078E6" w:rsidRDefault="006078E6" w:rsidP="007253BC">
            <w:pPr>
              <w:keepNext/>
              <w:keepLines/>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GB" w:eastAsia="es-ES"/>
              </w:rPr>
            </w:pPr>
            <w:r w:rsidRPr="006078E6">
              <w:rPr>
                <w:rFonts w:ascii="Arial" w:eastAsia="Times New Roman" w:hAnsi="Arial" w:cs="Arial"/>
                <w:color w:val="000000"/>
                <w:sz w:val="20"/>
                <w:szCs w:val="20"/>
                <w:lang w:val="en-GB" w:eastAsia="es-ES"/>
              </w:rPr>
              <w:t>1</w:t>
            </w:r>
          </w:p>
        </w:tc>
        <w:tc>
          <w:tcPr>
            <w:tcW w:w="2268" w:type="dxa"/>
            <w:noWrap/>
            <w:hideMark/>
          </w:tcPr>
          <w:p w14:paraId="0E3CE993" w14:textId="77777777" w:rsidR="006078E6" w:rsidRPr="006078E6" w:rsidRDefault="006078E6" w:rsidP="007253BC">
            <w:pPr>
              <w:keepNext/>
              <w:keepLines/>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GB" w:eastAsia="es-ES"/>
              </w:rPr>
            </w:pPr>
            <w:r w:rsidRPr="006078E6">
              <w:rPr>
                <w:rFonts w:ascii="Arial" w:eastAsia="Times New Roman" w:hAnsi="Arial" w:cs="Arial"/>
                <w:color w:val="000000"/>
                <w:sz w:val="20"/>
                <w:szCs w:val="20"/>
                <w:lang w:val="en-GB" w:eastAsia="es-ES"/>
              </w:rPr>
              <w:t>1</w:t>
            </w:r>
          </w:p>
        </w:tc>
      </w:tr>
      <w:tr w:rsidR="006078E6" w:rsidRPr="006078E6" w14:paraId="6D231168" w14:textId="77777777" w:rsidTr="001922FD">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288" w:type="dxa"/>
            <w:noWrap/>
            <w:hideMark/>
          </w:tcPr>
          <w:p w14:paraId="1EB84473" w14:textId="77777777" w:rsidR="006078E6" w:rsidRPr="006078E6" w:rsidRDefault="006078E6" w:rsidP="007253BC">
            <w:pPr>
              <w:spacing w:before="60" w:after="60" w:line="240" w:lineRule="auto"/>
              <w:jc w:val="center"/>
              <w:rPr>
                <w:rFonts w:ascii="Arial" w:eastAsia="Times New Roman" w:hAnsi="Arial" w:cs="Arial"/>
                <w:b w:val="0"/>
                <w:color w:val="000000"/>
                <w:sz w:val="20"/>
                <w:szCs w:val="20"/>
                <w:lang w:val="en-GB" w:eastAsia="es-ES"/>
              </w:rPr>
            </w:pPr>
            <w:r w:rsidRPr="006078E6">
              <w:rPr>
                <w:rFonts w:ascii="Arial" w:eastAsia="Times New Roman" w:hAnsi="Arial" w:cs="Arial"/>
                <w:b w:val="0"/>
                <w:color w:val="000000"/>
                <w:sz w:val="20"/>
                <w:szCs w:val="20"/>
                <w:lang w:val="en-GB" w:eastAsia="es-ES"/>
              </w:rPr>
              <w:t>9</w:t>
            </w:r>
          </w:p>
        </w:tc>
        <w:tc>
          <w:tcPr>
            <w:tcW w:w="2527" w:type="dxa"/>
            <w:noWrap/>
            <w:hideMark/>
          </w:tcPr>
          <w:p w14:paraId="1E26C1C0" w14:textId="77777777" w:rsidR="006078E6" w:rsidRPr="006078E6" w:rsidRDefault="006078E6" w:rsidP="007253BC">
            <w:pPr>
              <w:keepNext/>
              <w:keepLines/>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GB" w:eastAsia="es-ES"/>
              </w:rPr>
            </w:pPr>
            <w:r w:rsidRPr="006078E6">
              <w:rPr>
                <w:rFonts w:ascii="Arial" w:eastAsia="Times New Roman" w:hAnsi="Arial" w:cs="Arial"/>
                <w:color w:val="000000"/>
                <w:sz w:val="20"/>
                <w:szCs w:val="20"/>
                <w:lang w:val="en-GB" w:eastAsia="es-ES"/>
              </w:rPr>
              <w:t>0</w:t>
            </w:r>
          </w:p>
        </w:tc>
        <w:tc>
          <w:tcPr>
            <w:tcW w:w="2268" w:type="dxa"/>
            <w:noWrap/>
            <w:hideMark/>
          </w:tcPr>
          <w:p w14:paraId="4FE3B1A6" w14:textId="77777777" w:rsidR="006078E6" w:rsidRPr="006078E6" w:rsidRDefault="006078E6" w:rsidP="007253BC">
            <w:pPr>
              <w:keepNext/>
              <w:keepLines/>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GB" w:eastAsia="es-ES"/>
              </w:rPr>
            </w:pPr>
            <w:r w:rsidRPr="006078E6">
              <w:rPr>
                <w:rFonts w:ascii="Arial" w:eastAsia="Times New Roman" w:hAnsi="Arial" w:cs="Arial"/>
                <w:color w:val="000000"/>
                <w:sz w:val="20"/>
                <w:szCs w:val="20"/>
                <w:lang w:val="en-GB" w:eastAsia="es-ES"/>
              </w:rPr>
              <w:t>2</w:t>
            </w:r>
          </w:p>
        </w:tc>
      </w:tr>
      <w:tr w:rsidR="006078E6" w:rsidRPr="006078E6" w14:paraId="3B49924B" w14:textId="77777777" w:rsidTr="001922FD">
        <w:trPr>
          <w:trHeight w:val="290"/>
          <w:jc w:val="center"/>
        </w:trPr>
        <w:tc>
          <w:tcPr>
            <w:cnfStyle w:val="001000000000" w:firstRow="0" w:lastRow="0" w:firstColumn="1" w:lastColumn="0" w:oddVBand="0" w:evenVBand="0" w:oddHBand="0" w:evenHBand="0" w:firstRowFirstColumn="0" w:firstRowLastColumn="0" w:lastRowFirstColumn="0" w:lastRowLastColumn="0"/>
            <w:tcW w:w="2288" w:type="dxa"/>
            <w:noWrap/>
            <w:hideMark/>
          </w:tcPr>
          <w:p w14:paraId="755FB665" w14:textId="77777777" w:rsidR="006078E6" w:rsidRPr="006078E6" w:rsidRDefault="006078E6" w:rsidP="007253BC">
            <w:pPr>
              <w:spacing w:before="60" w:after="60" w:line="240" w:lineRule="auto"/>
              <w:jc w:val="center"/>
              <w:rPr>
                <w:rFonts w:ascii="Arial" w:eastAsia="Times New Roman" w:hAnsi="Arial" w:cs="Arial"/>
                <w:b w:val="0"/>
                <w:color w:val="000000"/>
                <w:sz w:val="20"/>
                <w:szCs w:val="20"/>
                <w:lang w:eastAsia="es-ES"/>
              </w:rPr>
            </w:pPr>
            <w:r w:rsidRPr="006078E6">
              <w:rPr>
                <w:rFonts w:ascii="Arial" w:eastAsia="Times New Roman" w:hAnsi="Arial" w:cs="Arial"/>
                <w:b w:val="0"/>
                <w:color w:val="000000"/>
                <w:sz w:val="20"/>
                <w:szCs w:val="20"/>
                <w:lang w:val="en-GB" w:eastAsia="es-ES"/>
              </w:rPr>
              <w:t>1</w:t>
            </w:r>
            <w:r w:rsidRPr="006078E6">
              <w:rPr>
                <w:rFonts w:ascii="Arial" w:eastAsia="Times New Roman" w:hAnsi="Arial" w:cs="Arial"/>
                <w:b w:val="0"/>
                <w:color w:val="000000"/>
                <w:sz w:val="20"/>
                <w:szCs w:val="20"/>
                <w:lang w:eastAsia="es-ES"/>
              </w:rPr>
              <w:t>0</w:t>
            </w:r>
          </w:p>
        </w:tc>
        <w:tc>
          <w:tcPr>
            <w:tcW w:w="2527" w:type="dxa"/>
            <w:noWrap/>
            <w:hideMark/>
          </w:tcPr>
          <w:p w14:paraId="73E52504" w14:textId="77777777" w:rsidR="006078E6" w:rsidRPr="006078E6" w:rsidRDefault="006078E6" w:rsidP="007253BC">
            <w:pPr>
              <w:keepNext/>
              <w:keepLines/>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S"/>
              </w:rPr>
            </w:pPr>
            <w:r w:rsidRPr="006078E6">
              <w:rPr>
                <w:rFonts w:ascii="Arial" w:eastAsia="Times New Roman" w:hAnsi="Arial" w:cs="Arial"/>
                <w:color w:val="000000"/>
                <w:sz w:val="20"/>
                <w:szCs w:val="20"/>
                <w:lang w:eastAsia="es-ES"/>
              </w:rPr>
              <w:t>1</w:t>
            </w:r>
          </w:p>
        </w:tc>
        <w:tc>
          <w:tcPr>
            <w:tcW w:w="2268" w:type="dxa"/>
            <w:noWrap/>
            <w:hideMark/>
          </w:tcPr>
          <w:p w14:paraId="38CA130C" w14:textId="77777777" w:rsidR="006078E6" w:rsidRPr="006078E6" w:rsidRDefault="006078E6" w:rsidP="007253BC">
            <w:pPr>
              <w:keepNext/>
              <w:keepLines/>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S"/>
              </w:rPr>
            </w:pPr>
            <w:r w:rsidRPr="006078E6">
              <w:rPr>
                <w:rFonts w:ascii="Arial" w:eastAsia="Times New Roman" w:hAnsi="Arial" w:cs="Arial"/>
                <w:color w:val="000000"/>
                <w:sz w:val="20"/>
                <w:szCs w:val="20"/>
                <w:lang w:eastAsia="es-ES"/>
              </w:rPr>
              <w:t>2</w:t>
            </w:r>
          </w:p>
        </w:tc>
      </w:tr>
      <w:tr w:rsidR="006078E6" w:rsidRPr="006078E6" w14:paraId="69C94F6D" w14:textId="77777777" w:rsidTr="001922FD">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288" w:type="dxa"/>
            <w:noWrap/>
            <w:hideMark/>
          </w:tcPr>
          <w:p w14:paraId="107E2669" w14:textId="77777777" w:rsidR="006078E6" w:rsidRPr="006078E6" w:rsidRDefault="006078E6" w:rsidP="007253BC">
            <w:pPr>
              <w:spacing w:before="60" w:after="60" w:line="240" w:lineRule="auto"/>
              <w:jc w:val="center"/>
              <w:rPr>
                <w:rFonts w:ascii="Arial" w:eastAsia="Times New Roman" w:hAnsi="Arial" w:cs="Arial"/>
                <w:b w:val="0"/>
                <w:color w:val="000000"/>
                <w:sz w:val="20"/>
                <w:szCs w:val="20"/>
                <w:lang w:eastAsia="es-ES"/>
              </w:rPr>
            </w:pPr>
            <w:r w:rsidRPr="006078E6">
              <w:rPr>
                <w:rFonts w:ascii="Arial" w:eastAsia="Times New Roman" w:hAnsi="Arial" w:cs="Arial"/>
                <w:b w:val="0"/>
                <w:color w:val="000000"/>
                <w:sz w:val="20"/>
                <w:szCs w:val="20"/>
                <w:lang w:eastAsia="es-ES"/>
              </w:rPr>
              <w:t>11</w:t>
            </w:r>
          </w:p>
        </w:tc>
        <w:tc>
          <w:tcPr>
            <w:tcW w:w="2527" w:type="dxa"/>
            <w:noWrap/>
            <w:hideMark/>
          </w:tcPr>
          <w:p w14:paraId="5294317B" w14:textId="77777777" w:rsidR="006078E6" w:rsidRPr="006078E6" w:rsidRDefault="006078E6" w:rsidP="007253BC">
            <w:pPr>
              <w:keepNext/>
              <w:keepLines/>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S"/>
              </w:rPr>
            </w:pPr>
            <w:r w:rsidRPr="006078E6">
              <w:rPr>
                <w:rFonts w:ascii="Arial" w:eastAsia="Times New Roman" w:hAnsi="Arial" w:cs="Arial"/>
                <w:color w:val="000000"/>
                <w:sz w:val="20"/>
                <w:szCs w:val="20"/>
                <w:lang w:eastAsia="es-ES"/>
              </w:rPr>
              <w:t>0</w:t>
            </w:r>
          </w:p>
        </w:tc>
        <w:tc>
          <w:tcPr>
            <w:tcW w:w="2268" w:type="dxa"/>
            <w:noWrap/>
            <w:hideMark/>
          </w:tcPr>
          <w:p w14:paraId="1A3B2363" w14:textId="77777777" w:rsidR="006078E6" w:rsidRPr="006078E6" w:rsidRDefault="006078E6" w:rsidP="007253BC">
            <w:pPr>
              <w:keepNext/>
              <w:keepLines/>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S"/>
              </w:rPr>
            </w:pPr>
            <w:r w:rsidRPr="006078E6">
              <w:rPr>
                <w:rFonts w:ascii="Arial" w:eastAsia="Times New Roman" w:hAnsi="Arial" w:cs="Arial"/>
                <w:color w:val="000000"/>
                <w:sz w:val="20"/>
                <w:szCs w:val="20"/>
                <w:lang w:eastAsia="es-ES"/>
              </w:rPr>
              <w:t>1</w:t>
            </w:r>
          </w:p>
        </w:tc>
      </w:tr>
      <w:tr w:rsidR="006078E6" w:rsidRPr="006078E6" w14:paraId="02DA83A0" w14:textId="77777777" w:rsidTr="001922FD">
        <w:trPr>
          <w:trHeight w:val="290"/>
          <w:jc w:val="center"/>
        </w:trPr>
        <w:tc>
          <w:tcPr>
            <w:cnfStyle w:val="001000000000" w:firstRow="0" w:lastRow="0" w:firstColumn="1" w:lastColumn="0" w:oddVBand="0" w:evenVBand="0" w:oddHBand="0" w:evenHBand="0" w:firstRowFirstColumn="0" w:firstRowLastColumn="0" w:lastRowFirstColumn="0" w:lastRowLastColumn="0"/>
            <w:tcW w:w="2288" w:type="dxa"/>
            <w:noWrap/>
            <w:hideMark/>
          </w:tcPr>
          <w:p w14:paraId="6AF8E6DB" w14:textId="77777777" w:rsidR="006078E6" w:rsidRPr="006078E6" w:rsidRDefault="006078E6" w:rsidP="007253BC">
            <w:pPr>
              <w:spacing w:before="60" w:after="60" w:line="240" w:lineRule="auto"/>
              <w:jc w:val="center"/>
              <w:rPr>
                <w:rFonts w:ascii="Arial" w:eastAsia="Times New Roman" w:hAnsi="Arial" w:cs="Arial"/>
                <w:b w:val="0"/>
                <w:color w:val="000000"/>
                <w:sz w:val="20"/>
                <w:szCs w:val="20"/>
                <w:lang w:eastAsia="es-ES"/>
              </w:rPr>
            </w:pPr>
            <w:r w:rsidRPr="006078E6">
              <w:rPr>
                <w:rFonts w:ascii="Arial" w:eastAsia="Times New Roman" w:hAnsi="Arial" w:cs="Arial"/>
                <w:b w:val="0"/>
                <w:color w:val="000000"/>
                <w:sz w:val="20"/>
                <w:szCs w:val="20"/>
                <w:lang w:eastAsia="es-ES"/>
              </w:rPr>
              <w:t>12</w:t>
            </w:r>
          </w:p>
        </w:tc>
        <w:tc>
          <w:tcPr>
            <w:tcW w:w="2527" w:type="dxa"/>
            <w:noWrap/>
            <w:hideMark/>
          </w:tcPr>
          <w:p w14:paraId="69BD4CBA" w14:textId="77777777" w:rsidR="006078E6" w:rsidRPr="006078E6" w:rsidRDefault="006078E6" w:rsidP="007253BC">
            <w:pPr>
              <w:keepNext/>
              <w:keepLines/>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S"/>
              </w:rPr>
            </w:pPr>
            <w:r w:rsidRPr="006078E6">
              <w:rPr>
                <w:rFonts w:ascii="Arial" w:eastAsia="Times New Roman" w:hAnsi="Arial" w:cs="Arial"/>
                <w:color w:val="000000"/>
                <w:sz w:val="20"/>
                <w:szCs w:val="20"/>
                <w:lang w:eastAsia="es-ES"/>
              </w:rPr>
              <w:t>0</w:t>
            </w:r>
          </w:p>
        </w:tc>
        <w:tc>
          <w:tcPr>
            <w:tcW w:w="2268" w:type="dxa"/>
            <w:noWrap/>
            <w:hideMark/>
          </w:tcPr>
          <w:p w14:paraId="1E356E70" w14:textId="77777777" w:rsidR="006078E6" w:rsidRPr="006078E6" w:rsidRDefault="006078E6" w:rsidP="007253BC">
            <w:pPr>
              <w:keepNext/>
              <w:keepLines/>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S"/>
              </w:rPr>
            </w:pPr>
            <w:r w:rsidRPr="006078E6">
              <w:rPr>
                <w:rFonts w:ascii="Arial" w:eastAsia="Times New Roman" w:hAnsi="Arial" w:cs="Arial"/>
                <w:color w:val="000000"/>
                <w:sz w:val="20"/>
                <w:szCs w:val="20"/>
                <w:lang w:eastAsia="es-ES"/>
              </w:rPr>
              <w:t>1</w:t>
            </w:r>
          </w:p>
        </w:tc>
      </w:tr>
      <w:tr w:rsidR="006078E6" w:rsidRPr="006078E6" w14:paraId="2EB0E643" w14:textId="77777777" w:rsidTr="001922FD">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288" w:type="dxa"/>
            <w:noWrap/>
            <w:hideMark/>
          </w:tcPr>
          <w:p w14:paraId="13F848CD" w14:textId="77777777" w:rsidR="006078E6" w:rsidRPr="006078E6" w:rsidRDefault="006078E6" w:rsidP="007253BC">
            <w:pPr>
              <w:spacing w:before="60" w:after="60" w:line="240" w:lineRule="auto"/>
              <w:jc w:val="center"/>
              <w:rPr>
                <w:rFonts w:ascii="Arial" w:eastAsia="Times New Roman" w:hAnsi="Arial" w:cs="Arial"/>
                <w:b w:val="0"/>
                <w:color w:val="000000"/>
                <w:sz w:val="20"/>
                <w:szCs w:val="20"/>
                <w:lang w:eastAsia="es-ES"/>
              </w:rPr>
            </w:pPr>
            <w:r w:rsidRPr="006078E6">
              <w:rPr>
                <w:rFonts w:ascii="Arial" w:eastAsia="Times New Roman" w:hAnsi="Arial" w:cs="Arial"/>
                <w:b w:val="0"/>
                <w:color w:val="000000"/>
                <w:sz w:val="20"/>
                <w:szCs w:val="20"/>
                <w:lang w:eastAsia="es-ES"/>
              </w:rPr>
              <w:t>13</w:t>
            </w:r>
          </w:p>
        </w:tc>
        <w:tc>
          <w:tcPr>
            <w:tcW w:w="2527" w:type="dxa"/>
            <w:noWrap/>
            <w:hideMark/>
          </w:tcPr>
          <w:p w14:paraId="370D9261" w14:textId="77777777" w:rsidR="006078E6" w:rsidRPr="006078E6" w:rsidRDefault="006078E6" w:rsidP="007253BC">
            <w:pPr>
              <w:keepNext/>
              <w:keepLines/>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S"/>
              </w:rPr>
            </w:pPr>
            <w:r w:rsidRPr="006078E6">
              <w:rPr>
                <w:rFonts w:ascii="Arial" w:eastAsia="Times New Roman" w:hAnsi="Arial" w:cs="Arial"/>
                <w:color w:val="000000"/>
                <w:sz w:val="20"/>
                <w:szCs w:val="20"/>
                <w:lang w:eastAsia="es-ES"/>
              </w:rPr>
              <w:t>0</w:t>
            </w:r>
          </w:p>
        </w:tc>
        <w:tc>
          <w:tcPr>
            <w:tcW w:w="2268" w:type="dxa"/>
            <w:noWrap/>
            <w:hideMark/>
          </w:tcPr>
          <w:p w14:paraId="1EB55CAC" w14:textId="77777777" w:rsidR="006078E6" w:rsidRPr="006078E6" w:rsidRDefault="006078E6" w:rsidP="007253BC">
            <w:pPr>
              <w:keepNext/>
              <w:keepLines/>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S"/>
              </w:rPr>
            </w:pPr>
            <w:r w:rsidRPr="006078E6">
              <w:rPr>
                <w:rFonts w:ascii="Arial" w:eastAsia="Times New Roman" w:hAnsi="Arial" w:cs="Arial"/>
                <w:color w:val="000000"/>
                <w:sz w:val="20"/>
                <w:szCs w:val="20"/>
                <w:lang w:eastAsia="es-ES"/>
              </w:rPr>
              <w:t>1</w:t>
            </w:r>
          </w:p>
        </w:tc>
      </w:tr>
      <w:tr w:rsidR="006078E6" w:rsidRPr="006078E6" w14:paraId="4F896402" w14:textId="77777777" w:rsidTr="001922FD">
        <w:trPr>
          <w:trHeight w:val="290"/>
          <w:jc w:val="center"/>
        </w:trPr>
        <w:tc>
          <w:tcPr>
            <w:cnfStyle w:val="001000000000" w:firstRow="0" w:lastRow="0" w:firstColumn="1" w:lastColumn="0" w:oddVBand="0" w:evenVBand="0" w:oddHBand="0" w:evenHBand="0" w:firstRowFirstColumn="0" w:firstRowLastColumn="0" w:lastRowFirstColumn="0" w:lastRowLastColumn="0"/>
            <w:tcW w:w="2288" w:type="dxa"/>
            <w:noWrap/>
            <w:hideMark/>
          </w:tcPr>
          <w:p w14:paraId="537E5F85" w14:textId="77777777" w:rsidR="006078E6" w:rsidRPr="006078E6" w:rsidRDefault="006078E6" w:rsidP="007253BC">
            <w:pPr>
              <w:spacing w:before="60" w:after="60" w:line="240" w:lineRule="auto"/>
              <w:jc w:val="center"/>
              <w:rPr>
                <w:rFonts w:ascii="Arial" w:eastAsia="Times New Roman" w:hAnsi="Arial" w:cs="Arial"/>
                <w:b w:val="0"/>
                <w:color w:val="000000"/>
                <w:sz w:val="20"/>
                <w:szCs w:val="20"/>
                <w:lang w:eastAsia="es-ES"/>
              </w:rPr>
            </w:pPr>
            <w:r w:rsidRPr="006078E6">
              <w:rPr>
                <w:rFonts w:ascii="Arial" w:eastAsia="Times New Roman" w:hAnsi="Arial" w:cs="Arial"/>
                <w:b w:val="0"/>
                <w:color w:val="000000"/>
                <w:sz w:val="20"/>
                <w:szCs w:val="20"/>
                <w:lang w:eastAsia="es-ES"/>
              </w:rPr>
              <w:t>14</w:t>
            </w:r>
          </w:p>
        </w:tc>
        <w:tc>
          <w:tcPr>
            <w:tcW w:w="2527" w:type="dxa"/>
            <w:noWrap/>
            <w:hideMark/>
          </w:tcPr>
          <w:p w14:paraId="32236096" w14:textId="77777777" w:rsidR="006078E6" w:rsidRPr="006078E6" w:rsidRDefault="006078E6" w:rsidP="007253BC">
            <w:pPr>
              <w:keepNext/>
              <w:keepLines/>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S"/>
              </w:rPr>
            </w:pPr>
            <w:r w:rsidRPr="006078E6">
              <w:rPr>
                <w:rFonts w:ascii="Arial" w:eastAsia="Times New Roman" w:hAnsi="Arial" w:cs="Arial"/>
                <w:color w:val="000000"/>
                <w:sz w:val="20"/>
                <w:szCs w:val="20"/>
                <w:lang w:eastAsia="es-ES"/>
              </w:rPr>
              <w:t>3</w:t>
            </w:r>
          </w:p>
        </w:tc>
        <w:tc>
          <w:tcPr>
            <w:tcW w:w="2268" w:type="dxa"/>
            <w:noWrap/>
            <w:hideMark/>
          </w:tcPr>
          <w:p w14:paraId="123D2A38" w14:textId="77777777" w:rsidR="006078E6" w:rsidRPr="006078E6" w:rsidRDefault="006078E6" w:rsidP="007253BC">
            <w:pPr>
              <w:keepNext/>
              <w:keepLines/>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S"/>
              </w:rPr>
            </w:pPr>
            <w:r w:rsidRPr="006078E6">
              <w:rPr>
                <w:rFonts w:ascii="Arial" w:eastAsia="Times New Roman" w:hAnsi="Arial" w:cs="Arial"/>
                <w:color w:val="000000"/>
                <w:sz w:val="20"/>
                <w:szCs w:val="20"/>
                <w:lang w:eastAsia="es-ES"/>
              </w:rPr>
              <w:t>1</w:t>
            </w:r>
          </w:p>
        </w:tc>
      </w:tr>
      <w:tr w:rsidR="006078E6" w:rsidRPr="006078E6" w14:paraId="2B4C8B54" w14:textId="77777777" w:rsidTr="001922FD">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288" w:type="dxa"/>
            <w:noWrap/>
            <w:hideMark/>
          </w:tcPr>
          <w:p w14:paraId="64CE8D5F" w14:textId="77777777" w:rsidR="006078E6" w:rsidRPr="006078E6" w:rsidRDefault="006078E6" w:rsidP="007253BC">
            <w:pPr>
              <w:spacing w:before="60" w:after="60" w:line="240" w:lineRule="auto"/>
              <w:jc w:val="center"/>
              <w:rPr>
                <w:rFonts w:ascii="Arial" w:eastAsia="Times New Roman" w:hAnsi="Arial" w:cs="Arial"/>
                <w:b w:val="0"/>
                <w:color w:val="000000"/>
                <w:sz w:val="20"/>
                <w:szCs w:val="20"/>
                <w:lang w:eastAsia="es-ES"/>
              </w:rPr>
            </w:pPr>
            <w:r w:rsidRPr="006078E6">
              <w:rPr>
                <w:rFonts w:ascii="Arial" w:eastAsia="Times New Roman" w:hAnsi="Arial" w:cs="Arial"/>
                <w:b w:val="0"/>
                <w:color w:val="000000"/>
                <w:sz w:val="20"/>
                <w:szCs w:val="20"/>
                <w:lang w:eastAsia="es-ES"/>
              </w:rPr>
              <w:t>15</w:t>
            </w:r>
          </w:p>
        </w:tc>
        <w:tc>
          <w:tcPr>
            <w:tcW w:w="2527" w:type="dxa"/>
            <w:noWrap/>
            <w:hideMark/>
          </w:tcPr>
          <w:p w14:paraId="63125DE3" w14:textId="77777777" w:rsidR="006078E6" w:rsidRPr="006078E6" w:rsidRDefault="006078E6" w:rsidP="007253BC">
            <w:pPr>
              <w:keepNext/>
              <w:keepLines/>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S"/>
              </w:rPr>
            </w:pPr>
            <w:r w:rsidRPr="006078E6">
              <w:rPr>
                <w:rFonts w:ascii="Arial" w:eastAsia="Times New Roman" w:hAnsi="Arial" w:cs="Arial"/>
                <w:color w:val="000000"/>
                <w:sz w:val="20"/>
                <w:szCs w:val="20"/>
                <w:lang w:eastAsia="es-ES"/>
              </w:rPr>
              <w:t>0</w:t>
            </w:r>
          </w:p>
        </w:tc>
        <w:tc>
          <w:tcPr>
            <w:tcW w:w="2268" w:type="dxa"/>
            <w:noWrap/>
            <w:hideMark/>
          </w:tcPr>
          <w:p w14:paraId="52A8A847" w14:textId="77777777" w:rsidR="006078E6" w:rsidRPr="006078E6" w:rsidRDefault="006078E6" w:rsidP="007253BC">
            <w:pPr>
              <w:keepNext/>
              <w:keepLines/>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S"/>
              </w:rPr>
            </w:pPr>
            <w:r w:rsidRPr="006078E6">
              <w:rPr>
                <w:rFonts w:ascii="Arial" w:eastAsia="Times New Roman" w:hAnsi="Arial" w:cs="Arial"/>
                <w:color w:val="000000"/>
                <w:sz w:val="20"/>
                <w:szCs w:val="20"/>
                <w:lang w:eastAsia="es-ES"/>
              </w:rPr>
              <w:t>0</w:t>
            </w:r>
          </w:p>
        </w:tc>
      </w:tr>
      <w:tr w:rsidR="006078E6" w:rsidRPr="006078E6" w14:paraId="709185FF" w14:textId="77777777" w:rsidTr="001922FD">
        <w:trPr>
          <w:trHeight w:val="290"/>
          <w:jc w:val="center"/>
        </w:trPr>
        <w:tc>
          <w:tcPr>
            <w:cnfStyle w:val="001000000000" w:firstRow="0" w:lastRow="0" w:firstColumn="1" w:lastColumn="0" w:oddVBand="0" w:evenVBand="0" w:oddHBand="0" w:evenHBand="0" w:firstRowFirstColumn="0" w:firstRowLastColumn="0" w:lastRowFirstColumn="0" w:lastRowLastColumn="0"/>
            <w:tcW w:w="2288" w:type="dxa"/>
            <w:noWrap/>
            <w:hideMark/>
          </w:tcPr>
          <w:p w14:paraId="3289DFB2" w14:textId="77777777" w:rsidR="006078E6" w:rsidRPr="006078E6" w:rsidRDefault="006078E6" w:rsidP="007253BC">
            <w:pPr>
              <w:spacing w:before="60" w:after="60" w:line="240" w:lineRule="auto"/>
              <w:jc w:val="center"/>
              <w:rPr>
                <w:rFonts w:ascii="Arial" w:eastAsia="Times New Roman" w:hAnsi="Arial" w:cs="Arial"/>
                <w:b w:val="0"/>
                <w:color w:val="000000"/>
                <w:sz w:val="20"/>
                <w:szCs w:val="20"/>
                <w:lang w:eastAsia="es-ES"/>
              </w:rPr>
            </w:pPr>
            <w:r w:rsidRPr="006078E6">
              <w:rPr>
                <w:rFonts w:ascii="Arial" w:eastAsia="Times New Roman" w:hAnsi="Arial" w:cs="Arial"/>
                <w:b w:val="0"/>
                <w:color w:val="000000"/>
                <w:sz w:val="20"/>
                <w:szCs w:val="20"/>
                <w:lang w:eastAsia="es-ES"/>
              </w:rPr>
              <w:t>16</w:t>
            </w:r>
          </w:p>
        </w:tc>
        <w:tc>
          <w:tcPr>
            <w:tcW w:w="2527" w:type="dxa"/>
            <w:noWrap/>
            <w:hideMark/>
          </w:tcPr>
          <w:p w14:paraId="6E5782C2" w14:textId="77777777" w:rsidR="006078E6" w:rsidRPr="006078E6" w:rsidRDefault="006078E6" w:rsidP="007253BC">
            <w:pPr>
              <w:keepNext/>
              <w:keepLines/>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S"/>
              </w:rPr>
            </w:pPr>
            <w:r w:rsidRPr="006078E6">
              <w:rPr>
                <w:rFonts w:ascii="Arial" w:eastAsia="Times New Roman" w:hAnsi="Arial" w:cs="Arial"/>
                <w:color w:val="000000"/>
                <w:sz w:val="20"/>
                <w:szCs w:val="20"/>
                <w:lang w:eastAsia="es-ES"/>
              </w:rPr>
              <w:t>0</w:t>
            </w:r>
          </w:p>
        </w:tc>
        <w:tc>
          <w:tcPr>
            <w:tcW w:w="2268" w:type="dxa"/>
            <w:noWrap/>
            <w:hideMark/>
          </w:tcPr>
          <w:p w14:paraId="2E40372D" w14:textId="77777777" w:rsidR="006078E6" w:rsidRPr="006078E6" w:rsidRDefault="006078E6" w:rsidP="007253BC">
            <w:pPr>
              <w:keepNext/>
              <w:keepLines/>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S"/>
              </w:rPr>
            </w:pPr>
            <w:r w:rsidRPr="006078E6">
              <w:rPr>
                <w:rFonts w:ascii="Arial" w:eastAsia="Times New Roman" w:hAnsi="Arial" w:cs="Arial"/>
                <w:color w:val="000000"/>
                <w:sz w:val="20"/>
                <w:szCs w:val="20"/>
                <w:lang w:eastAsia="es-ES"/>
              </w:rPr>
              <w:t>1</w:t>
            </w:r>
          </w:p>
        </w:tc>
      </w:tr>
      <w:tr w:rsidR="006078E6" w:rsidRPr="006078E6" w14:paraId="655E8BB9" w14:textId="77777777" w:rsidTr="001922FD">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288" w:type="dxa"/>
            <w:noWrap/>
            <w:hideMark/>
          </w:tcPr>
          <w:p w14:paraId="19CE80E0" w14:textId="77777777" w:rsidR="006078E6" w:rsidRPr="006078E6" w:rsidRDefault="006078E6" w:rsidP="007253BC">
            <w:pPr>
              <w:spacing w:before="60" w:after="60" w:line="240" w:lineRule="auto"/>
              <w:jc w:val="center"/>
              <w:rPr>
                <w:rFonts w:ascii="Arial" w:eastAsia="Times New Roman" w:hAnsi="Arial" w:cs="Arial"/>
                <w:b w:val="0"/>
                <w:color w:val="000000"/>
                <w:sz w:val="20"/>
                <w:szCs w:val="20"/>
                <w:lang w:eastAsia="es-ES"/>
              </w:rPr>
            </w:pPr>
            <w:r w:rsidRPr="006078E6">
              <w:rPr>
                <w:rFonts w:ascii="Arial" w:eastAsia="Times New Roman" w:hAnsi="Arial" w:cs="Arial"/>
                <w:b w:val="0"/>
                <w:color w:val="000000"/>
                <w:sz w:val="20"/>
                <w:szCs w:val="20"/>
                <w:lang w:eastAsia="es-ES"/>
              </w:rPr>
              <w:t>17</w:t>
            </w:r>
          </w:p>
        </w:tc>
        <w:tc>
          <w:tcPr>
            <w:tcW w:w="2527" w:type="dxa"/>
            <w:noWrap/>
            <w:hideMark/>
          </w:tcPr>
          <w:p w14:paraId="2232C0F5" w14:textId="77777777" w:rsidR="006078E6" w:rsidRPr="006078E6" w:rsidRDefault="006078E6" w:rsidP="007253BC">
            <w:pPr>
              <w:keepNext/>
              <w:keepLines/>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S"/>
              </w:rPr>
            </w:pPr>
            <w:r w:rsidRPr="006078E6">
              <w:rPr>
                <w:rFonts w:ascii="Arial" w:eastAsia="Times New Roman" w:hAnsi="Arial" w:cs="Arial"/>
                <w:color w:val="000000"/>
                <w:sz w:val="20"/>
                <w:szCs w:val="20"/>
                <w:lang w:eastAsia="es-ES"/>
              </w:rPr>
              <w:t>0</w:t>
            </w:r>
          </w:p>
        </w:tc>
        <w:tc>
          <w:tcPr>
            <w:tcW w:w="2268" w:type="dxa"/>
            <w:noWrap/>
            <w:hideMark/>
          </w:tcPr>
          <w:p w14:paraId="10213798" w14:textId="77777777" w:rsidR="006078E6" w:rsidRPr="006078E6" w:rsidRDefault="006078E6" w:rsidP="007253BC">
            <w:pPr>
              <w:keepNext/>
              <w:keepLines/>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S"/>
              </w:rPr>
            </w:pPr>
            <w:r w:rsidRPr="006078E6">
              <w:rPr>
                <w:rFonts w:ascii="Arial" w:eastAsia="Times New Roman" w:hAnsi="Arial" w:cs="Arial"/>
                <w:color w:val="000000"/>
                <w:sz w:val="20"/>
                <w:szCs w:val="20"/>
                <w:lang w:eastAsia="es-ES"/>
              </w:rPr>
              <w:t>0</w:t>
            </w:r>
          </w:p>
        </w:tc>
      </w:tr>
      <w:tr w:rsidR="006078E6" w:rsidRPr="006078E6" w14:paraId="3FC73960" w14:textId="77777777" w:rsidTr="001922FD">
        <w:trPr>
          <w:trHeight w:val="290"/>
          <w:jc w:val="center"/>
        </w:trPr>
        <w:tc>
          <w:tcPr>
            <w:cnfStyle w:val="001000000000" w:firstRow="0" w:lastRow="0" w:firstColumn="1" w:lastColumn="0" w:oddVBand="0" w:evenVBand="0" w:oddHBand="0" w:evenHBand="0" w:firstRowFirstColumn="0" w:firstRowLastColumn="0" w:lastRowFirstColumn="0" w:lastRowLastColumn="0"/>
            <w:tcW w:w="2288" w:type="dxa"/>
            <w:noWrap/>
            <w:hideMark/>
          </w:tcPr>
          <w:p w14:paraId="77231950" w14:textId="77777777" w:rsidR="006078E6" w:rsidRPr="006078E6" w:rsidRDefault="006078E6" w:rsidP="007253BC">
            <w:pPr>
              <w:spacing w:before="60" w:after="60" w:line="240" w:lineRule="auto"/>
              <w:jc w:val="center"/>
              <w:rPr>
                <w:rFonts w:ascii="Arial" w:eastAsia="Times New Roman" w:hAnsi="Arial" w:cs="Arial"/>
                <w:b w:val="0"/>
                <w:color w:val="000000"/>
                <w:sz w:val="20"/>
                <w:szCs w:val="20"/>
                <w:lang w:eastAsia="es-ES"/>
              </w:rPr>
            </w:pPr>
            <w:r w:rsidRPr="006078E6">
              <w:rPr>
                <w:rFonts w:ascii="Arial" w:eastAsia="Times New Roman" w:hAnsi="Arial" w:cs="Arial"/>
                <w:b w:val="0"/>
                <w:color w:val="000000"/>
                <w:sz w:val="20"/>
                <w:szCs w:val="20"/>
                <w:lang w:eastAsia="es-ES"/>
              </w:rPr>
              <w:t>18</w:t>
            </w:r>
          </w:p>
        </w:tc>
        <w:tc>
          <w:tcPr>
            <w:tcW w:w="2527" w:type="dxa"/>
            <w:noWrap/>
            <w:hideMark/>
          </w:tcPr>
          <w:p w14:paraId="188EFB7D" w14:textId="77777777" w:rsidR="006078E6" w:rsidRPr="006078E6" w:rsidRDefault="006078E6" w:rsidP="007253BC">
            <w:pPr>
              <w:keepNext/>
              <w:keepLines/>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S"/>
              </w:rPr>
            </w:pPr>
            <w:r w:rsidRPr="006078E6">
              <w:rPr>
                <w:rFonts w:ascii="Arial" w:eastAsia="Times New Roman" w:hAnsi="Arial" w:cs="Arial"/>
                <w:color w:val="000000"/>
                <w:sz w:val="20"/>
                <w:szCs w:val="20"/>
                <w:lang w:eastAsia="es-ES"/>
              </w:rPr>
              <w:t>0</w:t>
            </w:r>
          </w:p>
        </w:tc>
        <w:tc>
          <w:tcPr>
            <w:tcW w:w="2268" w:type="dxa"/>
            <w:noWrap/>
            <w:hideMark/>
          </w:tcPr>
          <w:p w14:paraId="4052B3C4" w14:textId="77777777" w:rsidR="006078E6" w:rsidRPr="006078E6" w:rsidRDefault="006078E6" w:rsidP="007253BC">
            <w:pPr>
              <w:keepNext/>
              <w:keepLines/>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S"/>
              </w:rPr>
            </w:pPr>
            <w:r w:rsidRPr="006078E6">
              <w:rPr>
                <w:rFonts w:ascii="Arial" w:eastAsia="Times New Roman" w:hAnsi="Arial" w:cs="Arial"/>
                <w:color w:val="000000"/>
                <w:sz w:val="20"/>
                <w:szCs w:val="20"/>
                <w:lang w:eastAsia="es-ES"/>
              </w:rPr>
              <w:t>1</w:t>
            </w:r>
          </w:p>
        </w:tc>
      </w:tr>
      <w:tr w:rsidR="006078E6" w:rsidRPr="006078E6" w14:paraId="1DB924D7" w14:textId="77777777" w:rsidTr="001922FD">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288" w:type="dxa"/>
            <w:noWrap/>
            <w:hideMark/>
          </w:tcPr>
          <w:p w14:paraId="58F0E32D" w14:textId="77777777" w:rsidR="006078E6" w:rsidRPr="006078E6" w:rsidRDefault="006078E6" w:rsidP="007253BC">
            <w:pPr>
              <w:spacing w:before="60" w:after="60" w:line="240" w:lineRule="auto"/>
              <w:jc w:val="center"/>
              <w:rPr>
                <w:rFonts w:ascii="Arial" w:eastAsia="Times New Roman" w:hAnsi="Arial" w:cs="Arial"/>
                <w:b w:val="0"/>
                <w:color w:val="000000"/>
                <w:sz w:val="20"/>
                <w:szCs w:val="20"/>
                <w:lang w:eastAsia="es-ES"/>
              </w:rPr>
            </w:pPr>
            <w:r w:rsidRPr="006078E6">
              <w:rPr>
                <w:rFonts w:ascii="Arial" w:eastAsia="Times New Roman" w:hAnsi="Arial" w:cs="Arial"/>
                <w:b w:val="0"/>
                <w:color w:val="000000"/>
                <w:sz w:val="20"/>
                <w:szCs w:val="20"/>
                <w:lang w:eastAsia="es-ES"/>
              </w:rPr>
              <w:t>19</w:t>
            </w:r>
          </w:p>
        </w:tc>
        <w:tc>
          <w:tcPr>
            <w:tcW w:w="2527" w:type="dxa"/>
            <w:noWrap/>
            <w:hideMark/>
          </w:tcPr>
          <w:p w14:paraId="2C48243E" w14:textId="77777777" w:rsidR="006078E6" w:rsidRPr="006078E6" w:rsidRDefault="006078E6" w:rsidP="007253BC">
            <w:pPr>
              <w:keepNext/>
              <w:keepLines/>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S"/>
              </w:rPr>
            </w:pPr>
            <w:r w:rsidRPr="006078E6">
              <w:rPr>
                <w:rFonts w:ascii="Arial" w:eastAsia="Times New Roman" w:hAnsi="Arial" w:cs="Arial"/>
                <w:color w:val="000000"/>
                <w:sz w:val="20"/>
                <w:szCs w:val="20"/>
                <w:lang w:eastAsia="es-ES"/>
              </w:rPr>
              <w:t>0</w:t>
            </w:r>
          </w:p>
        </w:tc>
        <w:tc>
          <w:tcPr>
            <w:tcW w:w="2268" w:type="dxa"/>
            <w:noWrap/>
            <w:hideMark/>
          </w:tcPr>
          <w:p w14:paraId="66A331C4" w14:textId="77777777" w:rsidR="006078E6" w:rsidRPr="006078E6" w:rsidRDefault="006078E6" w:rsidP="007253BC">
            <w:pPr>
              <w:keepNext/>
              <w:keepLines/>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S"/>
              </w:rPr>
            </w:pPr>
            <w:r w:rsidRPr="006078E6">
              <w:rPr>
                <w:rFonts w:ascii="Arial" w:eastAsia="Times New Roman" w:hAnsi="Arial" w:cs="Arial"/>
                <w:color w:val="000000"/>
                <w:sz w:val="20"/>
                <w:szCs w:val="20"/>
                <w:lang w:eastAsia="es-ES"/>
              </w:rPr>
              <w:t>1</w:t>
            </w:r>
          </w:p>
        </w:tc>
      </w:tr>
      <w:tr w:rsidR="006078E6" w:rsidRPr="006078E6" w14:paraId="48EA6F56" w14:textId="77777777" w:rsidTr="001922FD">
        <w:trPr>
          <w:trHeight w:val="290"/>
          <w:jc w:val="center"/>
        </w:trPr>
        <w:tc>
          <w:tcPr>
            <w:cnfStyle w:val="001000000000" w:firstRow="0" w:lastRow="0" w:firstColumn="1" w:lastColumn="0" w:oddVBand="0" w:evenVBand="0" w:oddHBand="0" w:evenHBand="0" w:firstRowFirstColumn="0" w:firstRowLastColumn="0" w:lastRowFirstColumn="0" w:lastRowLastColumn="0"/>
            <w:tcW w:w="2288" w:type="dxa"/>
            <w:noWrap/>
            <w:hideMark/>
          </w:tcPr>
          <w:p w14:paraId="62C71083" w14:textId="77777777" w:rsidR="006078E6" w:rsidRPr="006078E6" w:rsidRDefault="006078E6" w:rsidP="007253BC">
            <w:pPr>
              <w:spacing w:before="60" w:after="60" w:line="240" w:lineRule="auto"/>
              <w:jc w:val="center"/>
              <w:rPr>
                <w:rFonts w:ascii="Arial" w:eastAsia="Times New Roman" w:hAnsi="Arial" w:cs="Arial"/>
                <w:b w:val="0"/>
                <w:color w:val="000000"/>
                <w:sz w:val="20"/>
                <w:szCs w:val="20"/>
                <w:lang w:eastAsia="es-ES"/>
              </w:rPr>
            </w:pPr>
            <w:r w:rsidRPr="006078E6">
              <w:rPr>
                <w:rFonts w:ascii="Arial" w:eastAsia="Times New Roman" w:hAnsi="Arial" w:cs="Arial"/>
                <w:b w:val="0"/>
                <w:color w:val="000000"/>
                <w:sz w:val="20"/>
                <w:szCs w:val="20"/>
                <w:lang w:eastAsia="es-ES"/>
              </w:rPr>
              <w:t>20</w:t>
            </w:r>
          </w:p>
        </w:tc>
        <w:tc>
          <w:tcPr>
            <w:tcW w:w="2527" w:type="dxa"/>
            <w:noWrap/>
            <w:hideMark/>
          </w:tcPr>
          <w:p w14:paraId="09D16B94" w14:textId="77777777" w:rsidR="006078E6" w:rsidRPr="006078E6" w:rsidRDefault="006078E6" w:rsidP="007253BC">
            <w:pPr>
              <w:keepNext/>
              <w:keepLines/>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S"/>
              </w:rPr>
            </w:pPr>
            <w:r w:rsidRPr="006078E6">
              <w:rPr>
                <w:rFonts w:ascii="Arial" w:eastAsia="Times New Roman" w:hAnsi="Arial" w:cs="Arial"/>
                <w:color w:val="000000"/>
                <w:sz w:val="20"/>
                <w:szCs w:val="20"/>
                <w:lang w:eastAsia="es-ES"/>
              </w:rPr>
              <w:t>0</w:t>
            </w:r>
          </w:p>
        </w:tc>
        <w:tc>
          <w:tcPr>
            <w:tcW w:w="2268" w:type="dxa"/>
            <w:noWrap/>
            <w:hideMark/>
          </w:tcPr>
          <w:p w14:paraId="4218B527" w14:textId="77777777" w:rsidR="006078E6" w:rsidRPr="006078E6" w:rsidRDefault="006078E6" w:rsidP="007253BC">
            <w:pPr>
              <w:keepNext/>
              <w:keepLines/>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S"/>
              </w:rPr>
            </w:pPr>
            <w:r w:rsidRPr="006078E6">
              <w:rPr>
                <w:rFonts w:ascii="Arial" w:eastAsia="Times New Roman" w:hAnsi="Arial" w:cs="Arial"/>
                <w:color w:val="000000"/>
                <w:sz w:val="20"/>
                <w:szCs w:val="20"/>
                <w:lang w:eastAsia="es-ES"/>
              </w:rPr>
              <w:t>0</w:t>
            </w:r>
          </w:p>
        </w:tc>
      </w:tr>
      <w:tr w:rsidR="006078E6" w:rsidRPr="006078E6" w14:paraId="4878C840" w14:textId="77777777" w:rsidTr="001922FD">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288" w:type="dxa"/>
            <w:noWrap/>
            <w:hideMark/>
          </w:tcPr>
          <w:p w14:paraId="64BE0BBC" w14:textId="77777777" w:rsidR="006078E6" w:rsidRPr="006078E6" w:rsidRDefault="006078E6" w:rsidP="007253BC">
            <w:pPr>
              <w:spacing w:before="60" w:after="60" w:line="240" w:lineRule="auto"/>
              <w:jc w:val="center"/>
              <w:rPr>
                <w:rFonts w:ascii="Arial" w:eastAsia="Times New Roman" w:hAnsi="Arial" w:cs="Arial"/>
                <w:b w:val="0"/>
                <w:color w:val="000000"/>
                <w:sz w:val="20"/>
                <w:szCs w:val="20"/>
                <w:lang w:eastAsia="es-ES"/>
              </w:rPr>
            </w:pPr>
            <w:r w:rsidRPr="006078E6">
              <w:rPr>
                <w:rFonts w:ascii="Arial" w:eastAsia="Times New Roman" w:hAnsi="Arial" w:cs="Arial"/>
                <w:b w:val="0"/>
                <w:color w:val="000000"/>
                <w:sz w:val="20"/>
                <w:szCs w:val="20"/>
                <w:lang w:eastAsia="es-ES"/>
              </w:rPr>
              <w:t>21</w:t>
            </w:r>
          </w:p>
        </w:tc>
        <w:tc>
          <w:tcPr>
            <w:tcW w:w="2527" w:type="dxa"/>
            <w:noWrap/>
            <w:hideMark/>
          </w:tcPr>
          <w:p w14:paraId="69D50ECD" w14:textId="77777777" w:rsidR="006078E6" w:rsidRPr="006078E6" w:rsidRDefault="006078E6" w:rsidP="007253BC">
            <w:pPr>
              <w:keepNext/>
              <w:keepLines/>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S"/>
              </w:rPr>
            </w:pPr>
            <w:r w:rsidRPr="006078E6">
              <w:rPr>
                <w:rFonts w:ascii="Arial" w:eastAsia="Times New Roman" w:hAnsi="Arial" w:cs="Arial"/>
                <w:color w:val="000000"/>
                <w:sz w:val="20"/>
                <w:szCs w:val="20"/>
                <w:lang w:eastAsia="es-ES"/>
              </w:rPr>
              <w:t>0</w:t>
            </w:r>
          </w:p>
        </w:tc>
        <w:tc>
          <w:tcPr>
            <w:tcW w:w="2268" w:type="dxa"/>
            <w:noWrap/>
            <w:hideMark/>
          </w:tcPr>
          <w:p w14:paraId="2DA5B0B5" w14:textId="77777777" w:rsidR="006078E6" w:rsidRPr="006078E6" w:rsidRDefault="006078E6" w:rsidP="007253BC">
            <w:pPr>
              <w:keepNext/>
              <w:keepLines/>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S"/>
              </w:rPr>
            </w:pPr>
            <w:r w:rsidRPr="006078E6">
              <w:rPr>
                <w:rFonts w:ascii="Arial" w:eastAsia="Times New Roman" w:hAnsi="Arial" w:cs="Arial"/>
                <w:color w:val="000000"/>
                <w:sz w:val="20"/>
                <w:szCs w:val="20"/>
                <w:lang w:eastAsia="es-ES"/>
              </w:rPr>
              <w:t>0</w:t>
            </w:r>
          </w:p>
        </w:tc>
      </w:tr>
      <w:tr w:rsidR="006078E6" w:rsidRPr="006078E6" w14:paraId="2A70CC97" w14:textId="77777777" w:rsidTr="001922FD">
        <w:trPr>
          <w:trHeight w:val="290"/>
          <w:jc w:val="center"/>
        </w:trPr>
        <w:tc>
          <w:tcPr>
            <w:cnfStyle w:val="001000000000" w:firstRow="0" w:lastRow="0" w:firstColumn="1" w:lastColumn="0" w:oddVBand="0" w:evenVBand="0" w:oddHBand="0" w:evenHBand="0" w:firstRowFirstColumn="0" w:firstRowLastColumn="0" w:lastRowFirstColumn="0" w:lastRowLastColumn="0"/>
            <w:tcW w:w="2288" w:type="dxa"/>
            <w:noWrap/>
            <w:hideMark/>
          </w:tcPr>
          <w:p w14:paraId="5CA71770" w14:textId="77777777" w:rsidR="006078E6" w:rsidRPr="006078E6" w:rsidRDefault="006078E6" w:rsidP="007253BC">
            <w:pPr>
              <w:spacing w:before="60" w:after="60" w:line="240" w:lineRule="auto"/>
              <w:jc w:val="center"/>
              <w:rPr>
                <w:rFonts w:ascii="Arial" w:eastAsia="Times New Roman" w:hAnsi="Arial" w:cs="Arial"/>
                <w:b w:val="0"/>
                <w:color w:val="000000"/>
                <w:sz w:val="20"/>
                <w:szCs w:val="20"/>
                <w:lang w:eastAsia="es-ES"/>
              </w:rPr>
            </w:pPr>
            <w:r w:rsidRPr="006078E6">
              <w:rPr>
                <w:rFonts w:ascii="Arial" w:eastAsia="Times New Roman" w:hAnsi="Arial" w:cs="Arial"/>
                <w:b w:val="0"/>
                <w:color w:val="000000"/>
                <w:sz w:val="20"/>
                <w:szCs w:val="20"/>
                <w:lang w:eastAsia="es-ES"/>
              </w:rPr>
              <w:t>22</w:t>
            </w:r>
          </w:p>
        </w:tc>
        <w:tc>
          <w:tcPr>
            <w:tcW w:w="2527" w:type="dxa"/>
            <w:noWrap/>
            <w:hideMark/>
          </w:tcPr>
          <w:p w14:paraId="113B1BE0" w14:textId="77777777" w:rsidR="006078E6" w:rsidRPr="006078E6" w:rsidRDefault="006078E6" w:rsidP="007253BC">
            <w:pPr>
              <w:keepNext/>
              <w:keepLines/>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S"/>
              </w:rPr>
            </w:pPr>
            <w:r w:rsidRPr="006078E6">
              <w:rPr>
                <w:rFonts w:ascii="Arial" w:eastAsia="Times New Roman" w:hAnsi="Arial" w:cs="Arial"/>
                <w:color w:val="000000"/>
                <w:sz w:val="20"/>
                <w:szCs w:val="20"/>
                <w:lang w:eastAsia="es-ES"/>
              </w:rPr>
              <w:t>1</w:t>
            </w:r>
          </w:p>
        </w:tc>
        <w:tc>
          <w:tcPr>
            <w:tcW w:w="2268" w:type="dxa"/>
            <w:noWrap/>
            <w:hideMark/>
          </w:tcPr>
          <w:p w14:paraId="23A92157" w14:textId="77777777" w:rsidR="006078E6" w:rsidRPr="006078E6" w:rsidRDefault="006078E6" w:rsidP="007253BC">
            <w:pPr>
              <w:keepNext/>
              <w:keepLines/>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S"/>
              </w:rPr>
            </w:pPr>
            <w:r w:rsidRPr="006078E6">
              <w:rPr>
                <w:rFonts w:ascii="Arial" w:eastAsia="Times New Roman" w:hAnsi="Arial" w:cs="Arial"/>
                <w:color w:val="000000"/>
                <w:sz w:val="20"/>
                <w:szCs w:val="20"/>
                <w:lang w:eastAsia="es-ES"/>
              </w:rPr>
              <w:t>0</w:t>
            </w:r>
          </w:p>
        </w:tc>
      </w:tr>
      <w:tr w:rsidR="006078E6" w:rsidRPr="006078E6" w14:paraId="4B8A78FC" w14:textId="77777777" w:rsidTr="001922FD">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288" w:type="dxa"/>
            <w:noWrap/>
            <w:hideMark/>
          </w:tcPr>
          <w:p w14:paraId="4465895B" w14:textId="77777777" w:rsidR="006078E6" w:rsidRPr="006078E6" w:rsidRDefault="006078E6" w:rsidP="007253BC">
            <w:pPr>
              <w:spacing w:before="60" w:after="60" w:line="240" w:lineRule="auto"/>
              <w:jc w:val="center"/>
              <w:rPr>
                <w:rFonts w:ascii="Arial" w:eastAsia="Times New Roman" w:hAnsi="Arial" w:cs="Arial"/>
                <w:b w:val="0"/>
                <w:color w:val="000000"/>
                <w:sz w:val="20"/>
                <w:szCs w:val="20"/>
                <w:lang w:eastAsia="es-ES"/>
              </w:rPr>
            </w:pPr>
            <w:r w:rsidRPr="006078E6">
              <w:rPr>
                <w:rFonts w:ascii="Arial" w:eastAsia="Times New Roman" w:hAnsi="Arial" w:cs="Arial"/>
                <w:b w:val="0"/>
                <w:color w:val="000000"/>
                <w:sz w:val="20"/>
                <w:szCs w:val="20"/>
                <w:lang w:eastAsia="es-ES"/>
              </w:rPr>
              <w:t>23</w:t>
            </w:r>
          </w:p>
        </w:tc>
        <w:tc>
          <w:tcPr>
            <w:tcW w:w="2527" w:type="dxa"/>
            <w:noWrap/>
            <w:hideMark/>
          </w:tcPr>
          <w:p w14:paraId="0653535C" w14:textId="77777777" w:rsidR="006078E6" w:rsidRPr="006078E6" w:rsidRDefault="006078E6" w:rsidP="007253BC">
            <w:pPr>
              <w:keepNext/>
              <w:keepLines/>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S"/>
              </w:rPr>
            </w:pPr>
            <w:r w:rsidRPr="006078E6">
              <w:rPr>
                <w:rFonts w:ascii="Arial" w:eastAsia="Times New Roman" w:hAnsi="Arial" w:cs="Arial"/>
                <w:color w:val="000000"/>
                <w:sz w:val="20"/>
                <w:szCs w:val="20"/>
                <w:lang w:eastAsia="es-ES"/>
              </w:rPr>
              <w:t>0</w:t>
            </w:r>
          </w:p>
        </w:tc>
        <w:tc>
          <w:tcPr>
            <w:tcW w:w="2268" w:type="dxa"/>
            <w:noWrap/>
            <w:hideMark/>
          </w:tcPr>
          <w:p w14:paraId="45B1A818" w14:textId="77777777" w:rsidR="006078E6" w:rsidRPr="006078E6" w:rsidRDefault="006078E6" w:rsidP="007253BC">
            <w:pPr>
              <w:keepNext/>
              <w:keepLines/>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S"/>
              </w:rPr>
            </w:pPr>
            <w:r w:rsidRPr="006078E6">
              <w:rPr>
                <w:rFonts w:ascii="Arial" w:eastAsia="Times New Roman" w:hAnsi="Arial" w:cs="Arial"/>
                <w:color w:val="000000"/>
                <w:sz w:val="20"/>
                <w:szCs w:val="20"/>
                <w:lang w:eastAsia="es-ES"/>
              </w:rPr>
              <w:t>0</w:t>
            </w:r>
          </w:p>
        </w:tc>
      </w:tr>
      <w:tr w:rsidR="006078E6" w:rsidRPr="006078E6" w14:paraId="79E03BB1" w14:textId="77777777" w:rsidTr="001922FD">
        <w:trPr>
          <w:trHeight w:val="290"/>
          <w:jc w:val="center"/>
        </w:trPr>
        <w:tc>
          <w:tcPr>
            <w:cnfStyle w:val="001000000000" w:firstRow="0" w:lastRow="0" w:firstColumn="1" w:lastColumn="0" w:oddVBand="0" w:evenVBand="0" w:oddHBand="0" w:evenHBand="0" w:firstRowFirstColumn="0" w:firstRowLastColumn="0" w:lastRowFirstColumn="0" w:lastRowLastColumn="0"/>
            <w:tcW w:w="2288" w:type="dxa"/>
            <w:noWrap/>
            <w:hideMark/>
          </w:tcPr>
          <w:p w14:paraId="1A503457" w14:textId="77777777" w:rsidR="006078E6" w:rsidRPr="006078E6" w:rsidRDefault="006078E6" w:rsidP="007253BC">
            <w:pPr>
              <w:spacing w:before="60" w:after="60" w:line="240" w:lineRule="auto"/>
              <w:jc w:val="center"/>
              <w:rPr>
                <w:rFonts w:ascii="Arial" w:eastAsia="Times New Roman" w:hAnsi="Arial" w:cs="Arial"/>
                <w:b w:val="0"/>
                <w:color w:val="000000"/>
                <w:sz w:val="20"/>
                <w:szCs w:val="20"/>
                <w:lang w:eastAsia="es-ES"/>
              </w:rPr>
            </w:pPr>
            <w:r w:rsidRPr="006078E6">
              <w:rPr>
                <w:rFonts w:ascii="Arial" w:eastAsia="Times New Roman" w:hAnsi="Arial" w:cs="Arial"/>
                <w:b w:val="0"/>
                <w:color w:val="000000"/>
                <w:sz w:val="20"/>
                <w:szCs w:val="20"/>
                <w:lang w:eastAsia="es-ES"/>
              </w:rPr>
              <w:t>24</w:t>
            </w:r>
          </w:p>
        </w:tc>
        <w:tc>
          <w:tcPr>
            <w:tcW w:w="2527" w:type="dxa"/>
            <w:noWrap/>
            <w:hideMark/>
          </w:tcPr>
          <w:p w14:paraId="11F4AA73" w14:textId="77777777" w:rsidR="006078E6" w:rsidRPr="006078E6" w:rsidRDefault="006078E6" w:rsidP="007253BC">
            <w:pPr>
              <w:keepNext/>
              <w:keepLines/>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S"/>
              </w:rPr>
            </w:pPr>
            <w:r w:rsidRPr="006078E6">
              <w:rPr>
                <w:rFonts w:ascii="Arial" w:eastAsia="Times New Roman" w:hAnsi="Arial" w:cs="Arial"/>
                <w:color w:val="000000"/>
                <w:sz w:val="20"/>
                <w:szCs w:val="20"/>
                <w:lang w:eastAsia="es-ES"/>
              </w:rPr>
              <w:t>0</w:t>
            </w:r>
          </w:p>
        </w:tc>
        <w:tc>
          <w:tcPr>
            <w:tcW w:w="2268" w:type="dxa"/>
            <w:noWrap/>
            <w:hideMark/>
          </w:tcPr>
          <w:p w14:paraId="723BC422" w14:textId="77777777" w:rsidR="006078E6" w:rsidRPr="006078E6" w:rsidRDefault="006078E6" w:rsidP="007253BC">
            <w:pPr>
              <w:keepNext/>
              <w:keepLines/>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S"/>
              </w:rPr>
            </w:pPr>
            <w:r w:rsidRPr="006078E6">
              <w:rPr>
                <w:rFonts w:ascii="Arial" w:eastAsia="Times New Roman" w:hAnsi="Arial" w:cs="Arial"/>
                <w:color w:val="000000"/>
                <w:sz w:val="20"/>
                <w:szCs w:val="20"/>
                <w:lang w:eastAsia="es-ES"/>
              </w:rPr>
              <w:t>0</w:t>
            </w:r>
          </w:p>
        </w:tc>
      </w:tr>
      <w:tr w:rsidR="006078E6" w:rsidRPr="006078E6" w14:paraId="2981B0E7" w14:textId="77777777" w:rsidTr="001922FD">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288" w:type="dxa"/>
            <w:noWrap/>
            <w:hideMark/>
          </w:tcPr>
          <w:p w14:paraId="2A5EF282" w14:textId="77777777" w:rsidR="006078E6" w:rsidRPr="006078E6" w:rsidRDefault="006078E6" w:rsidP="007253BC">
            <w:pPr>
              <w:spacing w:before="60" w:after="60" w:line="240" w:lineRule="auto"/>
              <w:jc w:val="center"/>
              <w:rPr>
                <w:rFonts w:ascii="Arial" w:eastAsia="Times New Roman" w:hAnsi="Arial" w:cs="Arial"/>
                <w:b w:val="0"/>
                <w:color w:val="000000"/>
                <w:sz w:val="20"/>
                <w:szCs w:val="20"/>
                <w:lang w:eastAsia="es-ES"/>
              </w:rPr>
            </w:pPr>
            <w:r w:rsidRPr="006078E6">
              <w:rPr>
                <w:rFonts w:ascii="Arial" w:eastAsia="Times New Roman" w:hAnsi="Arial" w:cs="Arial"/>
                <w:b w:val="0"/>
                <w:color w:val="000000"/>
                <w:sz w:val="20"/>
                <w:szCs w:val="20"/>
                <w:lang w:eastAsia="es-ES"/>
              </w:rPr>
              <w:t>25</w:t>
            </w:r>
          </w:p>
        </w:tc>
        <w:tc>
          <w:tcPr>
            <w:tcW w:w="2527" w:type="dxa"/>
            <w:noWrap/>
            <w:hideMark/>
          </w:tcPr>
          <w:p w14:paraId="178A2CC9" w14:textId="77777777" w:rsidR="006078E6" w:rsidRPr="006078E6" w:rsidRDefault="006078E6" w:rsidP="007253BC">
            <w:pPr>
              <w:keepNext/>
              <w:keepLines/>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S"/>
              </w:rPr>
            </w:pPr>
            <w:r w:rsidRPr="006078E6">
              <w:rPr>
                <w:rFonts w:ascii="Arial" w:eastAsia="Times New Roman" w:hAnsi="Arial" w:cs="Arial"/>
                <w:color w:val="000000"/>
                <w:sz w:val="20"/>
                <w:szCs w:val="20"/>
                <w:lang w:eastAsia="es-ES"/>
              </w:rPr>
              <w:t>1</w:t>
            </w:r>
          </w:p>
        </w:tc>
        <w:tc>
          <w:tcPr>
            <w:tcW w:w="2268" w:type="dxa"/>
            <w:noWrap/>
            <w:hideMark/>
          </w:tcPr>
          <w:p w14:paraId="2AE4E068" w14:textId="77777777" w:rsidR="006078E6" w:rsidRPr="006078E6" w:rsidRDefault="006078E6" w:rsidP="007253BC">
            <w:pPr>
              <w:keepNext/>
              <w:keepLines/>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S"/>
              </w:rPr>
            </w:pPr>
            <w:r w:rsidRPr="006078E6">
              <w:rPr>
                <w:rFonts w:ascii="Arial" w:eastAsia="Times New Roman" w:hAnsi="Arial" w:cs="Arial"/>
                <w:color w:val="000000"/>
                <w:sz w:val="20"/>
                <w:szCs w:val="20"/>
                <w:lang w:eastAsia="es-ES"/>
              </w:rPr>
              <w:t>0</w:t>
            </w:r>
          </w:p>
        </w:tc>
      </w:tr>
      <w:tr w:rsidR="006078E6" w:rsidRPr="006078E6" w14:paraId="4BA1BB17" w14:textId="77777777" w:rsidTr="001922FD">
        <w:trPr>
          <w:trHeight w:val="290"/>
          <w:jc w:val="center"/>
        </w:trPr>
        <w:tc>
          <w:tcPr>
            <w:cnfStyle w:val="001000000000" w:firstRow="0" w:lastRow="0" w:firstColumn="1" w:lastColumn="0" w:oddVBand="0" w:evenVBand="0" w:oddHBand="0" w:evenHBand="0" w:firstRowFirstColumn="0" w:firstRowLastColumn="0" w:lastRowFirstColumn="0" w:lastRowLastColumn="0"/>
            <w:tcW w:w="2288" w:type="dxa"/>
            <w:noWrap/>
            <w:hideMark/>
          </w:tcPr>
          <w:p w14:paraId="6F6C4D74" w14:textId="77777777" w:rsidR="006078E6" w:rsidRPr="006078E6" w:rsidRDefault="006078E6" w:rsidP="007253BC">
            <w:pPr>
              <w:spacing w:before="60" w:after="60" w:line="240" w:lineRule="auto"/>
              <w:jc w:val="center"/>
              <w:rPr>
                <w:rFonts w:ascii="Arial" w:eastAsia="Times New Roman" w:hAnsi="Arial" w:cs="Arial"/>
                <w:b w:val="0"/>
                <w:color w:val="000000"/>
                <w:sz w:val="20"/>
                <w:szCs w:val="20"/>
                <w:lang w:eastAsia="es-ES"/>
              </w:rPr>
            </w:pPr>
            <w:r w:rsidRPr="006078E6">
              <w:rPr>
                <w:rFonts w:ascii="Arial" w:eastAsia="Times New Roman" w:hAnsi="Arial" w:cs="Arial"/>
                <w:b w:val="0"/>
                <w:color w:val="000000"/>
                <w:sz w:val="20"/>
                <w:szCs w:val="20"/>
                <w:lang w:eastAsia="es-ES"/>
              </w:rPr>
              <w:t>26</w:t>
            </w:r>
          </w:p>
        </w:tc>
        <w:tc>
          <w:tcPr>
            <w:tcW w:w="2527" w:type="dxa"/>
            <w:noWrap/>
            <w:hideMark/>
          </w:tcPr>
          <w:p w14:paraId="28E45C8B" w14:textId="77777777" w:rsidR="006078E6" w:rsidRPr="006078E6" w:rsidRDefault="006078E6" w:rsidP="007253BC">
            <w:pPr>
              <w:keepNext/>
              <w:keepLines/>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S"/>
              </w:rPr>
            </w:pPr>
            <w:r w:rsidRPr="006078E6">
              <w:rPr>
                <w:rFonts w:ascii="Arial" w:eastAsia="Times New Roman" w:hAnsi="Arial" w:cs="Arial"/>
                <w:color w:val="000000"/>
                <w:sz w:val="20"/>
                <w:szCs w:val="20"/>
                <w:lang w:eastAsia="es-ES"/>
              </w:rPr>
              <w:t>0</w:t>
            </w:r>
          </w:p>
        </w:tc>
        <w:tc>
          <w:tcPr>
            <w:tcW w:w="2268" w:type="dxa"/>
            <w:noWrap/>
            <w:hideMark/>
          </w:tcPr>
          <w:p w14:paraId="5BBF0EA5" w14:textId="77777777" w:rsidR="006078E6" w:rsidRPr="006078E6" w:rsidRDefault="006078E6" w:rsidP="007253BC">
            <w:pPr>
              <w:keepNext/>
              <w:keepLines/>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S"/>
              </w:rPr>
            </w:pPr>
            <w:r w:rsidRPr="006078E6">
              <w:rPr>
                <w:rFonts w:ascii="Arial" w:eastAsia="Times New Roman" w:hAnsi="Arial" w:cs="Arial"/>
                <w:color w:val="000000"/>
                <w:sz w:val="20"/>
                <w:szCs w:val="20"/>
                <w:lang w:eastAsia="es-ES"/>
              </w:rPr>
              <w:t>0</w:t>
            </w:r>
          </w:p>
        </w:tc>
      </w:tr>
      <w:tr w:rsidR="006078E6" w:rsidRPr="006078E6" w14:paraId="42C1B938" w14:textId="77777777" w:rsidTr="001922FD">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288" w:type="dxa"/>
            <w:noWrap/>
            <w:hideMark/>
          </w:tcPr>
          <w:p w14:paraId="16933175" w14:textId="77777777" w:rsidR="006078E6" w:rsidRPr="006078E6" w:rsidRDefault="006078E6" w:rsidP="007253BC">
            <w:pPr>
              <w:spacing w:before="60" w:after="60" w:line="240" w:lineRule="auto"/>
              <w:jc w:val="center"/>
              <w:rPr>
                <w:rFonts w:ascii="Arial" w:eastAsia="Times New Roman" w:hAnsi="Arial" w:cs="Arial"/>
                <w:b w:val="0"/>
                <w:color w:val="000000"/>
                <w:sz w:val="20"/>
                <w:szCs w:val="20"/>
                <w:lang w:eastAsia="es-ES"/>
              </w:rPr>
            </w:pPr>
            <w:r w:rsidRPr="006078E6">
              <w:rPr>
                <w:rFonts w:ascii="Arial" w:eastAsia="Times New Roman" w:hAnsi="Arial" w:cs="Arial"/>
                <w:b w:val="0"/>
                <w:color w:val="000000"/>
                <w:sz w:val="20"/>
                <w:szCs w:val="20"/>
                <w:lang w:eastAsia="es-ES"/>
              </w:rPr>
              <w:t>27</w:t>
            </w:r>
          </w:p>
        </w:tc>
        <w:tc>
          <w:tcPr>
            <w:tcW w:w="2527" w:type="dxa"/>
            <w:noWrap/>
            <w:hideMark/>
          </w:tcPr>
          <w:p w14:paraId="27DD0FA6" w14:textId="77777777" w:rsidR="006078E6" w:rsidRPr="006078E6" w:rsidRDefault="006078E6" w:rsidP="007253BC">
            <w:pPr>
              <w:keepNext/>
              <w:keepLines/>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S"/>
              </w:rPr>
            </w:pPr>
            <w:r w:rsidRPr="006078E6">
              <w:rPr>
                <w:rFonts w:ascii="Arial" w:eastAsia="Times New Roman" w:hAnsi="Arial" w:cs="Arial"/>
                <w:color w:val="000000"/>
                <w:sz w:val="20"/>
                <w:szCs w:val="20"/>
                <w:lang w:eastAsia="es-ES"/>
              </w:rPr>
              <w:t>0</w:t>
            </w:r>
          </w:p>
        </w:tc>
        <w:tc>
          <w:tcPr>
            <w:tcW w:w="2268" w:type="dxa"/>
            <w:noWrap/>
            <w:hideMark/>
          </w:tcPr>
          <w:p w14:paraId="66AE2B58" w14:textId="77777777" w:rsidR="006078E6" w:rsidRPr="006078E6" w:rsidRDefault="006078E6" w:rsidP="007253BC">
            <w:pPr>
              <w:keepNext/>
              <w:keepLines/>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S"/>
              </w:rPr>
            </w:pPr>
            <w:r w:rsidRPr="006078E6">
              <w:rPr>
                <w:rFonts w:ascii="Arial" w:eastAsia="Times New Roman" w:hAnsi="Arial" w:cs="Arial"/>
                <w:color w:val="000000"/>
                <w:sz w:val="20"/>
                <w:szCs w:val="20"/>
                <w:lang w:eastAsia="es-ES"/>
              </w:rPr>
              <w:t>1</w:t>
            </w:r>
          </w:p>
        </w:tc>
      </w:tr>
      <w:tr w:rsidR="006078E6" w:rsidRPr="006078E6" w14:paraId="2052A682" w14:textId="77777777" w:rsidTr="001922FD">
        <w:trPr>
          <w:trHeight w:val="290"/>
          <w:jc w:val="center"/>
        </w:trPr>
        <w:tc>
          <w:tcPr>
            <w:cnfStyle w:val="001000000000" w:firstRow="0" w:lastRow="0" w:firstColumn="1" w:lastColumn="0" w:oddVBand="0" w:evenVBand="0" w:oddHBand="0" w:evenHBand="0" w:firstRowFirstColumn="0" w:firstRowLastColumn="0" w:lastRowFirstColumn="0" w:lastRowLastColumn="0"/>
            <w:tcW w:w="2288" w:type="dxa"/>
            <w:noWrap/>
            <w:hideMark/>
          </w:tcPr>
          <w:p w14:paraId="1CEB628D" w14:textId="77777777" w:rsidR="006078E6" w:rsidRPr="006078E6" w:rsidRDefault="006078E6" w:rsidP="007253BC">
            <w:pPr>
              <w:spacing w:before="60" w:after="60" w:line="240" w:lineRule="auto"/>
              <w:jc w:val="center"/>
              <w:rPr>
                <w:rFonts w:ascii="Arial" w:eastAsia="Times New Roman" w:hAnsi="Arial" w:cs="Arial"/>
                <w:b w:val="0"/>
                <w:color w:val="000000"/>
                <w:sz w:val="20"/>
                <w:szCs w:val="20"/>
                <w:lang w:eastAsia="es-ES"/>
              </w:rPr>
            </w:pPr>
            <w:r w:rsidRPr="006078E6">
              <w:rPr>
                <w:rFonts w:ascii="Arial" w:eastAsia="Times New Roman" w:hAnsi="Arial" w:cs="Arial"/>
                <w:b w:val="0"/>
                <w:color w:val="000000"/>
                <w:sz w:val="20"/>
                <w:szCs w:val="20"/>
                <w:lang w:eastAsia="es-ES"/>
              </w:rPr>
              <w:t>28</w:t>
            </w:r>
          </w:p>
        </w:tc>
        <w:tc>
          <w:tcPr>
            <w:tcW w:w="2527" w:type="dxa"/>
            <w:noWrap/>
            <w:hideMark/>
          </w:tcPr>
          <w:p w14:paraId="0D308076" w14:textId="77777777" w:rsidR="006078E6" w:rsidRPr="006078E6" w:rsidRDefault="006078E6" w:rsidP="007253BC">
            <w:pPr>
              <w:keepNext/>
              <w:keepLines/>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S"/>
              </w:rPr>
            </w:pPr>
            <w:r w:rsidRPr="006078E6">
              <w:rPr>
                <w:rFonts w:ascii="Arial" w:eastAsia="Times New Roman" w:hAnsi="Arial" w:cs="Arial"/>
                <w:color w:val="000000"/>
                <w:sz w:val="20"/>
                <w:szCs w:val="20"/>
                <w:lang w:eastAsia="es-ES"/>
              </w:rPr>
              <w:t>0</w:t>
            </w:r>
          </w:p>
        </w:tc>
        <w:tc>
          <w:tcPr>
            <w:tcW w:w="2268" w:type="dxa"/>
            <w:noWrap/>
            <w:hideMark/>
          </w:tcPr>
          <w:p w14:paraId="18BCDC0D" w14:textId="77777777" w:rsidR="006078E6" w:rsidRPr="006078E6" w:rsidRDefault="006078E6" w:rsidP="007253BC">
            <w:pPr>
              <w:keepNext/>
              <w:keepLines/>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S"/>
              </w:rPr>
            </w:pPr>
            <w:r w:rsidRPr="006078E6">
              <w:rPr>
                <w:rFonts w:ascii="Arial" w:eastAsia="Times New Roman" w:hAnsi="Arial" w:cs="Arial"/>
                <w:color w:val="000000"/>
                <w:sz w:val="20"/>
                <w:szCs w:val="20"/>
                <w:lang w:eastAsia="es-ES"/>
              </w:rPr>
              <w:t>0</w:t>
            </w:r>
          </w:p>
        </w:tc>
      </w:tr>
      <w:tr w:rsidR="006078E6" w:rsidRPr="006078E6" w14:paraId="68B42C68" w14:textId="77777777" w:rsidTr="001922FD">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288" w:type="dxa"/>
            <w:noWrap/>
            <w:hideMark/>
          </w:tcPr>
          <w:p w14:paraId="1DCA7D27" w14:textId="77777777" w:rsidR="006078E6" w:rsidRPr="006078E6" w:rsidRDefault="006078E6" w:rsidP="007253BC">
            <w:pPr>
              <w:spacing w:before="60" w:after="60" w:line="240" w:lineRule="auto"/>
              <w:jc w:val="center"/>
              <w:rPr>
                <w:rFonts w:ascii="Arial" w:eastAsia="Times New Roman" w:hAnsi="Arial" w:cs="Arial"/>
                <w:b w:val="0"/>
                <w:color w:val="000000"/>
                <w:sz w:val="20"/>
                <w:szCs w:val="20"/>
                <w:lang w:eastAsia="es-ES"/>
              </w:rPr>
            </w:pPr>
            <w:r w:rsidRPr="006078E6">
              <w:rPr>
                <w:rFonts w:ascii="Arial" w:eastAsia="Times New Roman" w:hAnsi="Arial" w:cs="Arial"/>
                <w:b w:val="0"/>
                <w:color w:val="000000"/>
                <w:sz w:val="20"/>
                <w:szCs w:val="20"/>
                <w:lang w:eastAsia="es-ES"/>
              </w:rPr>
              <w:t>29</w:t>
            </w:r>
          </w:p>
        </w:tc>
        <w:tc>
          <w:tcPr>
            <w:tcW w:w="2527" w:type="dxa"/>
            <w:noWrap/>
            <w:hideMark/>
          </w:tcPr>
          <w:p w14:paraId="7C301648" w14:textId="77777777" w:rsidR="006078E6" w:rsidRPr="006078E6" w:rsidRDefault="006078E6" w:rsidP="007253BC">
            <w:pPr>
              <w:keepNext/>
              <w:keepLines/>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S"/>
              </w:rPr>
            </w:pPr>
            <w:r w:rsidRPr="006078E6">
              <w:rPr>
                <w:rFonts w:ascii="Arial" w:eastAsia="Times New Roman" w:hAnsi="Arial" w:cs="Arial"/>
                <w:color w:val="000000"/>
                <w:sz w:val="20"/>
                <w:szCs w:val="20"/>
                <w:lang w:eastAsia="es-ES"/>
              </w:rPr>
              <w:t>0</w:t>
            </w:r>
          </w:p>
        </w:tc>
        <w:tc>
          <w:tcPr>
            <w:tcW w:w="2268" w:type="dxa"/>
            <w:noWrap/>
            <w:hideMark/>
          </w:tcPr>
          <w:p w14:paraId="5BD3D58B" w14:textId="77777777" w:rsidR="006078E6" w:rsidRPr="006078E6" w:rsidRDefault="006078E6" w:rsidP="007253BC">
            <w:pPr>
              <w:keepNext/>
              <w:keepLines/>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S"/>
              </w:rPr>
            </w:pPr>
            <w:r w:rsidRPr="006078E6">
              <w:rPr>
                <w:rFonts w:ascii="Arial" w:eastAsia="Times New Roman" w:hAnsi="Arial" w:cs="Arial"/>
                <w:color w:val="000000"/>
                <w:sz w:val="20"/>
                <w:szCs w:val="20"/>
                <w:lang w:eastAsia="es-ES"/>
              </w:rPr>
              <w:t>0</w:t>
            </w:r>
          </w:p>
        </w:tc>
      </w:tr>
      <w:tr w:rsidR="006078E6" w:rsidRPr="006078E6" w14:paraId="3F06D914" w14:textId="77777777" w:rsidTr="001922FD">
        <w:trPr>
          <w:trHeight w:val="290"/>
          <w:jc w:val="center"/>
        </w:trPr>
        <w:tc>
          <w:tcPr>
            <w:cnfStyle w:val="001000000000" w:firstRow="0" w:lastRow="0" w:firstColumn="1" w:lastColumn="0" w:oddVBand="0" w:evenVBand="0" w:oddHBand="0" w:evenHBand="0" w:firstRowFirstColumn="0" w:firstRowLastColumn="0" w:lastRowFirstColumn="0" w:lastRowLastColumn="0"/>
            <w:tcW w:w="2288" w:type="dxa"/>
            <w:noWrap/>
            <w:hideMark/>
          </w:tcPr>
          <w:p w14:paraId="631875BC" w14:textId="77777777" w:rsidR="006078E6" w:rsidRPr="006078E6" w:rsidRDefault="006078E6" w:rsidP="007253BC">
            <w:pPr>
              <w:spacing w:before="60" w:after="60" w:line="240" w:lineRule="auto"/>
              <w:jc w:val="center"/>
              <w:rPr>
                <w:rFonts w:ascii="Arial" w:eastAsia="Times New Roman" w:hAnsi="Arial" w:cs="Arial"/>
                <w:b w:val="0"/>
                <w:color w:val="000000"/>
                <w:sz w:val="20"/>
                <w:szCs w:val="20"/>
                <w:lang w:eastAsia="es-ES"/>
              </w:rPr>
            </w:pPr>
            <w:r w:rsidRPr="006078E6">
              <w:rPr>
                <w:rFonts w:ascii="Arial" w:eastAsia="Times New Roman" w:hAnsi="Arial" w:cs="Arial"/>
                <w:b w:val="0"/>
                <w:color w:val="000000"/>
                <w:sz w:val="20"/>
                <w:szCs w:val="20"/>
                <w:lang w:eastAsia="es-ES"/>
              </w:rPr>
              <w:t>30</w:t>
            </w:r>
          </w:p>
        </w:tc>
        <w:tc>
          <w:tcPr>
            <w:tcW w:w="2527" w:type="dxa"/>
            <w:noWrap/>
            <w:hideMark/>
          </w:tcPr>
          <w:p w14:paraId="3C6992FA" w14:textId="77777777" w:rsidR="006078E6" w:rsidRPr="006078E6" w:rsidRDefault="006078E6" w:rsidP="007253BC">
            <w:pPr>
              <w:keepNext/>
              <w:keepLines/>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S"/>
              </w:rPr>
            </w:pPr>
            <w:r w:rsidRPr="006078E6">
              <w:rPr>
                <w:rFonts w:ascii="Arial" w:eastAsia="Times New Roman" w:hAnsi="Arial" w:cs="Arial"/>
                <w:color w:val="000000"/>
                <w:sz w:val="20"/>
                <w:szCs w:val="20"/>
                <w:lang w:eastAsia="es-ES"/>
              </w:rPr>
              <w:t>0</w:t>
            </w:r>
          </w:p>
        </w:tc>
        <w:tc>
          <w:tcPr>
            <w:tcW w:w="2268" w:type="dxa"/>
            <w:noWrap/>
            <w:hideMark/>
          </w:tcPr>
          <w:p w14:paraId="393846F4" w14:textId="77777777" w:rsidR="006078E6" w:rsidRPr="006078E6" w:rsidRDefault="006078E6" w:rsidP="007253BC">
            <w:pPr>
              <w:keepNext/>
              <w:keepLines/>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S"/>
              </w:rPr>
            </w:pPr>
            <w:r w:rsidRPr="006078E6">
              <w:rPr>
                <w:rFonts w:ascii="Arial" w:eastAsia="Times New Roman" w:hAnsi="Arial" w:cs="Arial"/>
                <w:color w:val="000000"/>
                <w:sz w:val="20"/>
                <w:szCs w:val="20"/>
                <w:lang w:eastAsia="es-ES"/>
              </w:rPr>
              <w:t>0</w:t>
            </w:r>
          </w:p>
        </w:tc>
      </w:tr>
      <w:tr w:rsidR="006078E6" w:rsidRPr="006078E6" w14:paraId="5FEB4311" w14:textId="77777777" w:rsidTr="001922FD">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288" w:type="dxa"/>
            <w:noWrap/>
            <w:hideMark/>
          </w:tcPr>
          <w:p w14:paraId="04C2B753" w14:textId="77777777" w:rsidR="006078E6" w:rsidRPr="006078E6" w:rsidRDefault="006078E6" w:rsidP="007253BC">
            <w:pPr>
              <w:spacing w:before="60" w:after="60" w:line="240" w:lineRule="auto"/>
              <w:jc w:val="center"/>
              <w:rPr>
                <w:rFonts w:ascii="Arial" w:eastAsia="Times New Roman" w:hAnsi="Arial" w:cs="Arial"/>
                <w:b w:val="0"/>
                <w:color w:val="000000"/>
                <w:sz w:val="20"/>
                <w:szCs w:val="20"/>
                <w:lang w:eastAsia="es-ES"/>
              </w:rPr>
            </w:pPr>
            <w:r w:rsidRPr="006078E6">
              <w:rPr>
                <w:rFonts w:ascii="Arial" w:eastAsia="Times New Roman" w:hAnsi="Arial" w:cs="Arial"/>
                <w:b w:val="0"/>
                <w:color w:val="000000"/>
                <w:sz w:val="20"/>
                <w:szCs w:val="20"/>
                <w:lang w:eastAsia="es-ES"/>
              </w:rPr>
              <w:t>31</w:t>
            </w:r>
          </w:p>
        </w:tc>
        <w:tc>
          <w:tcPr>
            <w:tcW w:w="2527" w:type="dxa"/>
            <w:noWrap/>
            <w:hideMark/>
          </w:tcPr>
          <w:p w14:paraId="3CFFA393" w14:textId="77777777" w:rsidR="006078E6" w:rsidRPr="006078E6" w:rsidRDefault="006078E6" w:rsidP="007253BC">
            <w:pPr>
              <w:keepNext/>
              <w:keepLines/>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S"/>
              </w:rPr>
            </w:pPr>
            <w:r w:rsidRPr="006078E6">
              <w:rPr>
                <w:rFonts w:ascii="Arial" w:eastAsia="Times New Roman" w:hAnsi="Arial" w:cs="Arial"/>
                <w:color w:val="000000"/>
                <w:sz w:val="20"/>
                <w:szCs w:val="20"/>
                <w:lang w:eastAsia="es-ES"/>
              </w:rPr>
              <w:t>0</w:t>
            </w:r>
          </w:p>
        </w:tc>
        <w:tc>
          <w:tcPr>
            <w:tcW w:w="2268" w:type="dxa"/>
            <w:noWrap/>
            <w:hideMark/>
          </w:tcPr>
          <w:p w14:paraId="36330FA0" w14:textId="77777777" w:rsidR="006078E6" w:rsidRPr="006078E6" w:rsidRDefault="006078E6" w:rsidP="007253BC">
            <w:pPr>
              <w:keepNext/>
              <w:keepLines/>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S"/>
              </w:rPr>
            </w:pPr>
            <w:r w:rsidRPr="006078E6">
              <w:rPr>
                <w:rFonts w:ascii="Arial" w:eastAsia="Times New Roman" w:hAnsi="Arial" w:cs="Arial"/>
                <w:color w:val="000000"/>
                <w:sz w:val="20"/>
                <w:szCs w:val="20"/>
                <w:lang w:eastAsia="es-ES"/>
              </w:rPr>
              <w:t>0</w:t>
            </w:r>
          </w:p>
        </w:tc>
      </w:tr>
      <w:tr w:rsidR="006078E6" w:rsidRPr="006078E6" w14:paraId="42AAE02A" w14:textId="77777777" w:rsidTr="001922FD">
        <w:trPr>
          <w:trHeight w:val="290"/>
          <w:jc w:val="center"/>
        </w:trPr>
        <w:tc>
          <w:tcPr>
            <w:cnfStyle w:val="001000000000" w:firstRow="0" w:lastRow="0" w:firstColumn="1" w:lastColumn="0" w:oddVBand="0" w:evenVBand="0" w:oddHBand="0" w:evenHBand="0" w:firstRowFirstColumn="0" w:firstRowLastColumn="0" w:lastRowFirstColumn="0" w:lastRowLastColumn="0"/>
            <w:tcW w:w="2288" w:type="dxa"/>
            <w:noWrap/>
            <w:hideMark/>
          </w:tcPr>
          <w:p w14:paraId="5F78CA20" w14:textId="77777777" w:rsidR="006078E6" w:rsidRPr="006078E6" w:rsidRDefault="006078E6" w:rsidP="007253BC">
            <w:pPr>
              <w:spacing w:before="60" w:after="60" w:line="240" w:lineRule="auto"/>
              <w:jc w:val="center"/>
              <w:rPr>
                <w:rFonts w:ascii="Arial" w:eastAsia="Times New Roman" w:hAnsi="Arial" w:cs="Arial"/>
                <w:b w:val="0"/>
                <w:color w:val="000000"/>
                <w:sz w:val="20"/>
                <w:szCs w:val="20"/>
                <w:lang w:eastAsia="es-ES"/>
              </w:rPr>
            </w:pPr>
            <w:r w:rsidRPr="006078E6">
              <w:rPr>
                <w:rFonts w:ascii="Arial" w:eastAsia="Times New Roman" w:hAnsi="Arial" w:cs="Arial"/>
                <w:b w:val="0"/>
                <w:color w:val="000000"/>
                <w:sz w:val="20"/>
                <w:szCs w:val="20"/>
                <w:lang w:eastAsia="es-ES"/>
              </w:rPr>
              <w:t>32</w:t>
            </w:r>
          </w:p>
        </w:tc>
        <w:tc>
          <w:tcPr>
            <w:tcW w:w="2527" w:type="dxa"/>
            <w:noWrap/>
            <w:hideMark/>
          </w:tcPr>
          <w:p w14:paraId="37EF1D7E" w14:textId="77777777" w:rsidR="006078E6" w:rsidRPr="006078E6" w:rsidRDefault="006078E6" w:rsidP="007253BC">
            <w:pPr>
              <w:keepNext/>
              <w:keepLines/>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S"/>
              </w:rPr>
            </w:pPr>
            <w:r w:rsidRPr="006078E6">
              <w:rPr>
                <w:rFonts w:ascii="Arial" w:eastAsia="Times New Roman" w:hAnsi="Arial" w:cs="Arial"/>
                <w:color w:val="000000"/>
                <w:sz w:val="20"/>
                <w:szCs w:val="20"/>
                <w:lang w:eastAsia="es-ES"/>
              </w:rPr>
              <w:t>0</w:t>
            </w:r>
          </w:p>
        </w:tc>
        <w:tc>
          <w:tcPr>
            <w:tcW w:w="2268" w:type="dxa"/>
            <w:noWrap/>
            <w:hideMark/>
          </w:tcPr>
          <w:p w14:paraId="6B4B4BE1" w14:textId="77777777" w:rsidR="006078E6" w:rsidRPr="006078E6" w:rsidRDefault="006078E6" w:rsidP="007253BC">
            <w:pPr>
              <w:keepNext/>
              <w:keepLines/>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S"/>
              </w:rPr>
            </w:pPr>
            <w:r w:rsidRPr="006078E6">
              <w:rPr>
                <w:rFonts w:ascii="Arial" w:eastAsia="Times New Roman" w:hAnsi="Arial" w:cs="Arial"/>
                <w:color w:val="000000"/>
                <w:sz w:val="20"/>
                <w:szCs w:val="20"/>
                <w:lang w:eastAsia="es-ES"/>
              </w:rPr>
              <w:t>0</w:t>
            </w:r>
          </w:p>
        </w:tc>
      </w:tr>
      <w:tr w:rsidR="006078E6" w:rsidRPr="006078E6" w14:paraId="6A2F707A" w14:textId="77777777" w:rsidTr="001922FD">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288" w:type="dxa"/>
            <w:noWrap/>
            <w:hideMark/>
          </w:tcPr>
          <w:p w14:paraId="3066749D" w14:textId="77777777" w:rsidR="006078E6" w:rsidRPr="006078E6" w:rsidRDefault="006078E6" w:rsidP="007253BC">
            <w:pPr>
              <w:spacing w:before="60" w:after="60" w:line="240" w:lineRule="auto"/>
              <w:jc w:val="center"/>
              <w:rPr>
                <w:rFonts w:ascii="Arial" w:eastAsia="Times New Roman" w:hAnsi="Arial" w:cs="Arial"/>
                <w:b w:val="0"/>
                <w:color w:val="000000"/>
                <w:sz w:val="20"/>
                <w:szCs w:val="20"/>
                <w:lang w:eastAsia="es-ES"/>
              </w:rPr>
            </w:pPr>
            <w:r w:rsidRPr="006078E6">
              <w:rPr>
                <w:rFonts w:ascii="Arial" w:eastAsia="Times New Roman" w:hAnsi="Arial" w:cs="Arial"/>
                <w:b w:val="0"/>
                <w:color w:val="000000"/>
                <w:sz w:val="20"/>
                <w:szCs w:val="20"/>
                <w:lang w:eastAsia="es-ES"/>
              </w:rPr>
              <w:t>33</w:t>
            </w:r>
          </w:p>
        </w:tc>
        <w:tc>
          <w:tcPr>
            <w:tcW w:w="2527" w:type="dxa"/>
            <w:noWrap/>
            <w:hideMark/>
          </w:tcPr>
          <w:p w14:paraId="65947E34" w14:textId="77777777" w:rsidR="006078E6" w:rsidRPr="006078E6" w:rsidRDefault="006078E6"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S"/>
              </w:rPr>
            </w:pPr>
            <w:r w:rsidRPr="006078E6">
              <w:rPr>
                <w:rFonts w:ascii="Arial" w:eastAsia="Times New Roman" w:hAnsi="Arial" w:cs="Arial"/>
                <w:color w:val="000000"/>
                <w:sz w:val="20"/>
                <w:szCs w:val="20"/>
                <w:lang w:eastAsia="es-ES"/>
              </w:rPr>
              <w:t>0</w:t>
            </w:r>
          </w:p>
        </w:tc>
        <w:tc>
          <w:tcPr>
            <w:tcW w:w="2268" w:type="dxa"/>
            <w:noWrap/>
            <w:hideMark/>
          </w:tcPr>
          <w:p w14:paraId="0CBA828F" w14:textId="77777777" w:rsidR="006078E6" w:rsidRPr="006078E6" w:rsidRDefault="006078E6"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S"/>
              </w:rPr>
            </w:pPr>
            <w:r w:rsidRPr="006078E6">
              <w:rPr>
                <w:rFonts w:ascii="Arial" w:eastAsia="Times New Roman" w:hAnsi="Arial" w:cs="Arial"/>
                <w:color w:val="000000"/>
                <w:sz w:val="20"/>
                <w:szCs w:val="20"/>
                <w:lang w:eastAsia="es-ES"/>
              </w:rPr>
              <w:t>1</w:t>
            </w:r>
          </w:p>
        </w:tc>
      </w:tr>
    </w:tbl>
    <w:p w14:paraId="6CE83A4A" w14:textId="77777777" w:rsidR="006078E6" w:rsidRPr="001922FD" w:rsidRDefault="006078E6" w:rsidP="00943709">
      <w:pPr>
        <w:pStyle w:val="PrrafoGRD"/>
        <w:rPr>
          <w:sz w:val="20"/>
          <w:szCs w:val="20"/>
          <w:lang w:val="es-ES_tradnl"/>
        </w:rPr>
      </w:pPr>
    </w:p>
    <w:p w14:paraId="2A86C308" w14:textId="77777777" w:rsidR="001922FD" w:rsidRDefault="001922FD" w:rsidP="001922FD">
      <w:pPr>
        <w:pStyle w:val="PrrafoGRD"/>
        <w:keepNext/>
        <w:spacing w:after="0"/>
        <w:jc w:val="center"/>
      </w:pPr>
      <w:r>
        <w:rPr>
          <w:noProof/>
          <w:lang w:eastAsia="es-ES"/>
        </w:rPr>
        <w:lastRenderedPageBreak/>
        <w:drawing>
          <wp:inline distT="0" distB="0" distL="0" distR="0" wp14:anchorId="54300573" wp14:editId="1970EA24">
            <wp:extent cx="3619178" cy="2133600"/>
            <wp:effectExtent l="114300" t="114300" r="114935" b="15240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0083" cy="21518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EEF5EEF" w14:textId="69C62647" w:rsidR="006078E6" w:rsidRDefault="001922FD" w:rsidP="001922FD">
      <w:pPr>
        <w:pStyle w:val="Descripcin"/>
        <w:jc w:val="center"/>
      </w:pPr>
      <w:bookmarkStart w:id="10" w:name="_Ref22204040"/>
      <w:r>
        <w:t xml:space="preserve">Figura </w:t>
      </w:r>
      <w:r>
        <w:fldChar w:fldCharType="begin"/>
      </w:r>
      <w:r>
        <w:instrText xml:space="preserve"> SEQ Figura \* ARABIC </w:instrText>
      </w:r>
      <w:r>
        <w:fldChar w:fldCharType="separate"/>
      </w:r>
      <w:r w:rsidR="00B54A5F">
        <w:rPr>
          <w:noProof/>
        </w:rPr>
        <w:t>1</w:t>
      </w:r>
      <w:r>
        <w:fldChar w:fldCharType="end"/>
      </w:r>
      <w:bookmarkEnd w:id="10"/>
      <w:r>
        <w:t>. Frecuencia de visitas al médico de familia 1 año antes de la colonoscopia diagnostica realizada entre los años 2016 y 2018. Pacientes incluidos en VDR CCR (</w:t>
      </w:r>
      <w:proofErr w:type="spellStart"/>
      <w:r>
        <w:t>fast</w:t>
      </w:r>
      <w:proofErr w:type="spellEnd"/>
      <w:r>
        <w:t xml:space="preserve"> </w:t>
      </w:r>
      <w:proofErr w:type="spellStart"/>
      <w:r>
        <w:t>track</w:t>
      </w:r>
      <w:proofErr w:type="spellEnd"/>
      <w:r>
        <w:t xml:space="preserve">) y no incluidos. </w:t>
      </w:r>
    </w:p>
    <w:p w14:paraId="0C01BD87" w14:textId="6D5CB94B" w:rsidR="007B1206" w:rsidRPr="008F6084" w:rsidRDefault="007B1206" w:rsidP="008F6084">
      <w:pPr>
        <w:pStyle w:val="TtuloNivel2TDC"/>
        <w:numPr>
          <w:ilvl w:val="1"/>
          <w:numId w:val="5"/>
        </w:numPr>
        <w:spacing w:before="240" w:after="240"/>
        <w:ind w:left="788" w:hanging="431"/>
        <w:rPr>
          <w:sz w:val="22"/>
        </w:rPr>
      </w:pPr>
      <w:bookmarkStart w:id="11" w:name="_Toc22231110"/>
      <w:r w:rsidRPr="008F6084">
        <w:rPr>
          <w:sz w:val="22"/>
        </w:rPr>
        <w:t xml:space="preserve">Diferencias entre los números de cirugías programadas y urgentes </w:t>
      </w:r>
      <w:r w:rsidR="008F6084">
        <w:rPr>
          <w:sz w:val="22"/>
        </w:rPr>
        <w:t xml:space="preserve">para </w:t>
      </w:r>
      <w:r w:rsidRPr="008F6084">
        <w:rPr>
          <w:sz w:val="22"/>
        </w:rPr>
        <w:t>pacientes incluidos en una VDR CCR y pacientes no incluidos.</w:t>
      </w:r>
      <w:bookmarkEnd w:id="11"/>
    </w:p>
    <w:p w14:paraId="1165E599" w14:textId="06CB93CA" w:rsidR="007B1206" w:rsidRDefault="007B1206" w:rsidP="008F6084">
      <w:pPr>
        <w:pStyle w:val="PrrafoGRD"/>
      </w:pPr>
      <w:r w:rsidRPr="007B1206">
        <w:t xml:space="preserve">La </w:t>
      </w:r>
      <w:r w:rsidR="008F6084">
        <w:fldChar w:fldCharType="begin"/>
      </w:r>
      <w:r w:rsidR="008F6084">
        <w:instrText xml:space="preserve"> REF _Ref22213767 \h </w:instrText>
      </w:r>
      <w:r w:rsidR="008F6084">
        <w:fldChar w:fldCharType="separate"/>
      </w:r>
      <w:r w:rsidR="008F6084">
        <w:t xml:space="preserve">Tabla </w:t>
      </w:r>
      <w:r w:rsidR="008F6084">
        <w:rPr>
          <w:noProof/>
        </w:rPr>
        <w:t>4</w:t>
      </w:r>
      <w:r w:rsidR="008F6084">
        <w:fldChar w:fldCharType="end"/>
      </w:r>
      <w:r w:rsidR="008F6084">
        <w:t xml:space="preserve"> </w:t>
      </w:r>
      <w:r w:rsidRPr="007B1206">
        <w:t xml:space="preserve">muestra </w:t>
      </w:r>
      <w:r>
        <w:t>las cantidades</w:t>
      </w:r>
      <w:r w:rsidRPr="007B1206">
        <w:t xml:space="preserve"> de pacientes que realizaron una colonoscopia diagnostica durante de periodo de estudio</w:t>
      </w:r>
      <w:r w:rsidR="008F6084">
        <w:t xml:space="preserve"> (periodo el cual se disponed de datos del Servicio de Anatomía Patológica)</w:t>
      </w:r>
      <w:r w:rsidRPr="007B1206">
        <w:t xml:space="preserve">, entre el 01/01/2016 y el 31/12/2018.   </w:t>
      </w:r>
    </w:p>
    <w:p w14:paraId="78B6B726" w14:textId="7458B9CB" w:rsidR="008F6084" w:rsidRDefault="008F6084" w:rsidP="008F6084">
      <w:pPr>
        <w:pStyle w:val="Descripcin"/>
        <w:keepNext/>
      </w:pPr>
      <w:bookmarkStart w:id="12" w:name="_Ref22213767"/>
      <w:r>
        <w:t xml:space="preserve">Tabla </w:t>
      </w:r>
      <w:r>
        <w:fldChar w:fldCharType="begin"/>
      </w:r>
      <w:r>
        <w:instrText xml:space="preserve"> SEQ Tabla \* ARABIC </w:instrText>
      </w:r>
      <w:r>
        <w:fldChar w:fldCharType="separate"/>
      </w:r>
      <w:r>
        <w:rPr>
          <w:noProof/>
        </w:rPr>
        <w:t>4</w:t>
      </w:r>
      <w:r>
        <w:fldChar w:fldCharType="end"/>
      </w:r>
      <w:bookmarkEnd w:id="12"/>
      <w:r>
        <w:t xml:space="preserve">. </w:t>
      </w:r>
      <w:r w:rsidRPr="00AB3293">
        <w:t>Número de pacientes que realizaron una colonoscopia diagnostica entre los años 2016 y 2017 y una cirugía programada (CIRUGIA PROG), urgente (CIRUGIA URG) o no realizaron una cirugía durante el periodo de estudio</w:t>
      </w:r>
      <w:r>
        <w:t>.</w:t>
      </w:r>
    </w:p>
    <w:tbl>
      <w:tblPr>
        <w:tblStyle w:val="Tabladecuadrcula6concolores-nfasis2"/>
        <w:tblW w:w="0" w:type="auto"/>
        <w:jc w:val="center"/>
        <w:tblLook w:val="04A0" w:firstRow="1" w:lastRow="0" w:firstColumn="1" w:lastColumn="0" w:noHBand="0" w:noVBand="1"/>
      </w:tblPr>
      <w:tblGrid>
        <w:gridCol w:w="2574"/>
        <w:gridCol w:w="1957"/>
        <w:gridCol w:w="2268"/>
      </w:tblGrid>
      <w:tr w:rsidR="007B1206" w14:paraId="236278E2" w14:textId="77777777" w:rsidTr="00526F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4" w:type="dxa"/>
            <w:vAlign w:val="center"/>
          </w:tcPr>
          <w:p w14:paraId="0D25CA45" w14:textId="77777777" w:rsidR="007B1206" w:rsidRPr="007253BC" w:rsidRDefault="007B1206" w:rsidP="007253BC">
            <w:pPr>
              <w:spacing w:before="60" w:after="60" w:line="240" w:lineRule="auto"/>
              <w:rPr>
                <w:rFonts w:ascii="Arial" w:hAnsi="Arial" w:cs="Arial"/>
                <w:color w:val="000000" w:themeColor="text1"/>
                <w:sz w:val="20"/>
              </w:rPr>
            </w:pPr>
          </w:p>
        </w:tc>
        <w:tc>
          <w:tcPr>
            <w:tcW w:w="1957" w:type="dxa"/>
            <w:vAlign w:val="center"/>
          </w:tcPr>
          <w:p w14:paraId="7DCD6891" w14:textId="77777777" w:rsidR="007B1206" w:rsidRPr="007253BC" w:rsidRDefault="007B1206" w:rsidP="007253BC">
            <w:pPr>
              <w:spacing w:before="60" w:after="60" w:line="240" w:lineRule="auto"/>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0"/>
              </w:rPr>
            </w:pPr>
            <w:r w:rsidRPr="007253BC">
              <w:rPr>
                <w:rFonts w:ascii="Arial" w:hAnsi="Arial" w:cs="Arial"/>
                <w:color w:val="000000" w:themeColor="text1"/>
                <w:sz w:val="20"/>
              </w:rPr>
              <w:t># pacientes VDR</w:t>
            </w:r>
          </w:p>
        </w:tc>
        <w:tc>
          <w:tcPr>
            <w:tcW w:w="2268" w:type="dxa"/>
            <w:vAlign w:val="center"/>
          </w:tcPr>
          <w:p w14:paraId="4C318906" w14:textId="77777777" w:rsidR="007B1206" w:rsidRPr="007253BC" w:rsidRDefault="007B1206" w:rsidP="007253BC">
            <w:pPr>
              <w:spacing w:before="60" w:after="60" w:line="240" w:lineRule="auto"/>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0"/>
              </w:rPr>
            </w:pPr>
            <w:r w:rsidRPr="007253BC">
              <w:rPr>
                <w:rFonts w:ascii="Arial" w:hAnsi="Arial" w:cs="Arial"/>
                <w:color w:val="000000" w:themeColor="text1"/>
                <w:sz w:val="20"/>
              </w:rPr>
              <w:t># pacientes NO VDR</w:t>
            </w:r>
          </w:p>
        </w:tc>
      </w:tr>
      <w:tr w:rsidR="007B1206" w14:paraId="109FA101" w14:textId="77777777" w:rsidTr="00526F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4" w:type="dxa"/>
            <w:vAlign w:val="center"/>
          </w:tcPr>
          <w:p w14:paraId="13C43771" w14:textId="77777777" w:rsidR="007B1206" w:rsidRPr="007253BC" w:rsidRDefault="007B1206" w:rsidP="007253BC">
            <w:pPr>
              <w:spacing w:before="60" w:after="60" w:line="240" w:lineRule="auto"/>
              <w:rPr>
                <w:rFonts w:ascii="Arial" w:hAnsi="Arial" w:cs="Arial"/>
                <w:b w:val="0"/>
                <w:color w:val="000000" w:themeColor="text1"/>
                <w:sz w:val="20"/>
              </w:rPr>
            </w:pPr>
            <w:r w:rsidRPr="007253BC">
              <w:rPr>
                <w:rFonts w:ascii="Arial" w:hAnsi="Arial" w:cs="Arial"/>
                <w:b w:val="0"/>
                <w:color w:val="000000" w:themeColor="text1"/>
                <w:sz w:val="20"/>
              </w:rPr>
              <w:t>CIRUGÍA PROG</w:t>
            </w:r>
          </w:p>
        </w:tc>
        <w:tc>
          <w:tcPr>
            <w:tcW w:w="1957" w:type="dxa"/>
            <w:vAlign w:val="center"/>
          </w:tcPr>
          <w:p w14:paraId="698FAC83" w14:textId="77777777" w:rsidR="007B1206" w:rsidRPr="007253BC" w:rsidRDefault="007B1206"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rPr>
            </w:pPr>
            <w:r w:rsidRPr="007253BC">
              <w:rPr>
                <w:rFonts w:ascii="Arial" w:hAnsi="Arial" w:cs="Arial"/>
                <w:color w:val="000000" w:themeColor="text1"/>
                <w:sz w:val="20"/>
              </w:rPr>
              <w:t>8</w:t>
            </w:r>
          </w:p>
        </w:tc>
        <w:tc>
          <w:tcPr>
            <w:tcW w:w="2268" w:type="dxa"/>
            <w:vAlign w:val="center"/>
          </w:tcPr>
          <w:p w14:paraId="47D9FBD9" w14:textId="77777777" w:rsidR="007B1206" w:rsidRPr="007253BC" w:rsidRDefault="007B1206"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rPr>
            </w:pPr>
            <w:r w:rsidRPr="007253BC">
              <w:rPr>
                <w:rFonts w:ascii="Arial" w:hAnsi="Arial" w:cs="Arial"/>
                <w:color w:val="000000" w:themeColor="text1"/>
                <w:sz w:val="20"/>
              </w:rPr>
              <w:t>25</w:t>
            </w:r>
          </w:p>
        </w:tc>
      </w:tr>
      <w:tr w:rsidR="007B1206" w14:paraId="3E303952" w14:textId="77777777" w:rsidTr="00526FA4">
        <w:trPr>
          <w:jc w:val="center"/>
        </w:trPr>
        <w:tc>
          <w:tcPr>
            <w:cnfStyle w:val="001000000000" w:firstRow="0" w:lastRow="0" w:firstColumn="1" w:lastColumn="0" w:oddVBand="0" w:evenVBand="0" w:oddHBand="0" w:evenHBand="0" w:firstRowFirstColumn="0" w:firstRowLastColumn="0" w:lastRowFirstColumn="0" w:lastRowLastColumn="0"/>
            <w:tcW w:w="2574" w:type="dxa"/>
            <w:vAlign w:val="center"/>
          </w:tcPr>
          <w:p w14:paraId="56F06FCA" w14:textId="77777777" w:rsidR="007B1206" w:rsidRPr="007253BC" w:rsidRDefault="007B1206" w:rsidP="007253BC">
            <w:pPr>
              <w:spacing w:before="60" w:after="60" w:line="240" w:lineRule="auto"/>
              <w:rPr>
                <w:rFonts w:ascii="Arial" w:hAnsi="Arial" w:cs="Arial"/>
                <w:b w:val="0"/>
                <w:color w:val="000000" w:themeColor="text1"/>
                <w:sz w:val="20"/>
              </w:rPr>
            </w:pPr>
            <w:r w:rsidRPr="007253BC">
              <w:rPr>
                <w:rFonts w:ascii="Arial" w:hAnsi="Arial" w:cs="Arial"/>
                <w:b w:val="0"/>
                <w:color w:val="000000" w:themeColor="text1"/>
                <w:sz w:val="20"/>
              </w:rPr>
              <w:t>CIRUGÍA URG</w:t>
            </w:r>
          </w:p>
        </w:tc>
        <w:tc>
          <w:tcPr>
            <w:tcW w:w="1957" w:type="dxa"/>
            <w:vAlign w:val="center"/>
          </w:tcPr>
          <w:p w14:paraId="60FD7CB6" w14:textId="77777777" w:rsidR="007B1206" w:rsidRPr="007253BC" w:rsidRDefault="007B1206"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rPr>
            </w:pPr>
            <w:r w:rsidRPr="007253BC">
              <w:rPr>
                <w:rFonts w:ascii="Arial" w:hAnsi="Arial" w:cs="Arial"/>
                <w:color w:val="000000" w:themeColor="text1"/>
                <w:sz w:val="20"/>
              </w:rPr>
              <w:t>1</w:t>
            </w:r>
          </w:p>
        </w:tc>
        <w:tc>
          <w:tcPr>
            <w:tcW w:w="2268" w:type="dxa"/>
            <w:vAlign w:val="center"/>
          </w:tcPr>
          <w:p w14:paraId="77A63445" w14:textId="77777777" w:rsidR="007B1206" w:rsidRPr="007253BC" w:rsidRDefault="007B1206"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rPr>
            </w:pPr>
            <w:r w:rsidRPr="007253BC">
              <w:rPr>
                <w:rFonts w:ascii="Arial" w:hAnsi="Arial" w:cs="Arial"/>
                <w:color w:val="000000" w:themeColor="text1"/>
                <w:sz w:val="20"/>
              </w:rPr>
              <w:t>3</w:t>
            </w:r>
          </w:p>
        </w:tc>
      </w:tr>
      <w:tr w:rsidR="007B1206" w14:paraId="27A3E5A4" w14:textId="77777777" w:rsidTr="00526F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4" w:type="dxa"/>
            <w:vAlign w:val="center"/>
          </w:tcPr>
          <w:p w14:paraId="5B13DB2D" w14:textId="77777777" w:rsidR="007B1206" w:rsidRPr="007253BC" w:rsidRDefault="007B1206" w:rsidP="007253BC">
            <w:pPr>
              <w:spacing w:before="60" w:after="60" w:line="240" w:lineRule="auto"/>
              <w:rPr>
                <w:rFonts w:ascii="Arial" w:hAnsi="Arial" w:cs="Arial"/>
                <w:b w:val="0"/>
                <w:color w:val="000000" w:themeColor="text1"/>
                <w:sz w:val="20"/>
              </w:rPr>
            </w:pPr>
            <w:r w:rsidRPr="007253BC">
              <w:rPr>
                <w:rFonts w:ascii="Arial" w:hAnsi="Arial" w:cs="Arial"/>
                <w:b w:val="0"/>
                <w:color w:val="000000" w:themeColor="text1"/>
                <w:sz w:val="20"/>
              </w:rPr>
              <w:t xml:space="preserve">NO CIRUGÍA </w:t>
            </w:r>
          </w:p>
        </w:tc>
        <w:tc>
          <w:tcPr>
            <w:tcW w:w="1957" w:type="dxa"/>
            <w:vAlign w:val="center"/>
          </w:tcPr>
          <w:p w14:paraId="23CC25C4" w14:textId="77777777" w:rsidR="007B1206" w:rsidRPr="007253BC" w:rsidRDefault="007B1206"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rPr>
            </w:pPr>
            <w:r w:rsidRPr="007253BC">
              <w:rPr>
                <w:rFonts w:ascii="Arial" w:hAnsi="Arial" w:cs="Arial"/>
                <w:color w:val="000000" w:themeColor="text1"/>
                <w:sz w:val="20"/>
              </w:rPr>
              <w:t>6</w:t>
            </w:r>
          </w:p>
        </w:tc>
        <w:tc>
          <w:tcPr>
            <w:tcW w:w="2268" w:type="dxa"/>
            <w:vAlign w:val="center"/>
          </w:tcPr>
          <w:p w14:paraId="69D19090" w14:textId="77777777" w:rsidR="007B1206" w:rsidRPr="007253BC" w:rsidRDefault="007B1206"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rPr>
            </w:pPr>
            <w:r w:rsidRPr="007253BC">
              <w:rPr>
                <w:rFonts w:ascii="Arial" w:hAnsi="Arial" w:cs="Arial"/>
                <w:color w:val="000000" w:themeColor="text1"/>
                <w:sz w:val="20"/>
              </w:rPr>
              <w:t>18</w:t>
            </w:r>
          </w:p>
        </w:tc>
      </w:tr>
      <w:tr w:rsidR="007B1206" w14:paraId="03FF9914" w14:textId="77777777" w:rsidTr="00526FA4">
        <w:trPr>
          <w:jc w:val="center"/>
        </w:trPr>
        <w:tc>
          <w:tcPr>
            <w:cnfStyle w:val="001000000000" w:firstRow="0" w:lastRow="0" w:firstColumn="1" w:lastColumn="0" w:oddVBand="0" w:evenVBand="0" w:oddHBand="0" w:evenHBand="0" w:firstRowFirstColumn="0" w:firstRowLastColumn="0" w:lastRowFirstColumn="0" w:lastRowLastColumn="0"/>
            <w:tcW w:w="2574" w:type="dxa"/>
            <w:vAlign w:val="center"/>
          </w:tcPr>
          <w:p w14:paraId="55AD8BAF" w14:textId="77777777" w:rsidR="007B1206" w:rsidRPr="007253BC" w:rsidRDefault="007B1206" w:rsidP="007253BC">
            <w:pPr>
              <w:spacing w:before="60" w:after="60" w:line="240" w:lineRule="auto"/>
              <w:rPr>
                <w:rFonts w:ascii="Arial" w:hAnsi="Arial" w:cs="Arial"/>
                <w:b w:val="0"/>
                <w:color w:val="000000" w:themeColor="text1"/>
                <w:sz w:val="20"/>
              </w:rPr>
            </w:pPr>
            <w:r w:rsidRPr="007253BC">
              <w:rPr>
                <w:rFonts w:ascii="Arial" w:hAnsi="Arial" w:cs="Arial"/>
                <w:b w:val="0"/>
                <w:color w:val="000000" w:themeColor="text1"/>
                <w:sz w:val="20"/>
              </w:rPr>
              <w:t>TOTAL</w:t>
            </w:r>
          </w:p>
        </w:tc>
        <w:tc>
          <w:tcPr>
            <w:tcW w:w="1957" w:type="dxa"/>
            <w:vAlign w:val="center"/>
          </w:tcPr>
          <w:p w14:paraId="7DD4A0DF" w14:textId="77777777" w:rsidR="007B1206" w:rsidRPr="007253BC" w:rsidRDefault="007B1206"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rPr>
            </w:pPr>
            <w:r w:rsidRPr="007253BC">
              <w:rPr>
                <w:rFonts w:ascii="Arial" w:hAnsi="Arial" w:cs="Arial"/>
                <w:color w:val="000000" w:themeColor="text1"/>
                <w:sz w:val="20"/>
              </w:rPr>
              <w:t>15</w:t>
            </w:r>
          </w:p>
        </w:tc>
        <w:tc>
          <w:tcPr>
            <w:tcW w:w="2268" w:type="dxa"/>
            <w:vAlign w:val="center"/>
          </w:tcPr>
          <w:p w14:paraId="612C8538" w14:textId="77777777" w:rsidR="007B1206" w:rsidRPr="007253BC" w:rsidRDefault="007B1206"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rPr>
            </w:pPr>
            <w:r w:rsidRPr="007253BC">
              <w:rPr>
                <w:rFonts w:ascii="Arial" w:hAnsi="Arial" w:cs="Arial"/>
                <w:color w:val="000000" w:themeColor="text1"/>
                <w:sz w:val="20"/>
              </w:rPr>
              <w:t>46</w:t>
            </w:r>
          </w:p>
        </w:tc>
      </w:tr>
    </w:tbl>
    <w:p w14:paraId="7FA03EAC" w14:textId="77777777" w:rsidR="007B1206" w:rsidRDefault="007B1206" w:rsidP="007B1206">
      <w:pPr>
        <w:pStyle w:val="Descripcin"/>
        <w:keepNext/>
        <w:ind w:left="360"/>
      </w:pPr>
    </w:p>
    <w:p w14:paraId="70F22051" w14:textId="01C8007D" w:rsidR="001922FD" w:rsidRPr="00636D48" w:rsidRDefault="001922FD" w:rsidP="008F6084">
      <w:pPr>
        <w:pStyle w:val="TtuloNivel2TDC"/>
        <w:numPr>
          <w:ilvl w:val="1"/>
          <w:numId w:val="5"/>
        </w:numPr>
        <w:spacing w:before="240" w:after="240"/>
        <w:ind w:left="788" w:hanging="431"/>
        <w:rPr>
          <w:sz w:val="22"/>
        </w:rPr>
      </w:pPr>
      <w:bookmarkStart w:id="13" w:name="_Toc22231111"/>
      <w:r w:rsidRPr="008F6084">
        <w:rPr>
          <w:sz w:val="22"/>
        </w:rPr>
        <w:t>Número de días entre la recoja de la muestra y la cirugía para pacientes incluidos en una VDR CCR y pacientes no incluidos.</w:t>
      </w:r>
      <w:bookmarkEnd w:id="13"/>
    </w:p>
    <w:p w14:paraId="000B6896" w14:textId="62EAB860" w:rsidR="007B1206" w:rsidRDefault="009E550D" w:rsidP="007253BC">
      <w:pPr>
        <w:pStyle w:val="PrrafoGRD"/>
        <w:spacing w:after="120"/>
      </w:pPr>
      <w:r>
        <w:t xml:space="preserve">La </w:t>
      </w:r>
      <w:r w:rsidR="008F6084">
        <w:fldChar w:fldCharType="begin"/>
      </w:r>
      <w:r w:rsidR="008F6084">
        <w:instrText xml:space="preserve"> REF _Ref22213809 \h </w:instrText>
      </w:r>
      <w:r w:rsidR="008F6084">
        <w:fldChar w:fldCharType="separate"/>
      </w:r>
      <w:r w:rsidR="008F6084">
        <w:t xml:space="preserve">Tabla </w:t>
      </w:r>
      <w:r w:rsidR="008F6084">
        <w:rPr>
          <w:noProof/>
        </w:rPr>
        <w:t>5</w:t>
      </w:r>
      <w:r w:rsidR="008F6084">
        <w:fldChar w:fldCharType="end"/>
      </w:r>
      <w:r w:rsidR="008F6084">
        <w:t xml:space="preserve"> </w:t>
      </w:r>
      <w:r>
        <w:t xml:space="preserve">muestra los valores medios y medianas de los intervalos de días entre las colonoscopias diagnósticas y las cirugías para </w:t>
      </w:r>
      <w:r w:rsidR="0067754E">
        <w:t xml:space="preserve">los </w:t>
      </w:r>
      <w:r>
        <w:t xml:space="preserve">pacientes </w:t>
      </w:r>
      <w:r w:rsidR="0067754E">
        <w:t>referidos en el punto 2.4</w:t>
      </w:r>
      <w:r>
        <w:t xml:space="preserve">.  </w:t>
      </w:r>
    </w:p>
    <w:p w14:paraId="6EFF502E" w14:textId="700FDEF6" w:rsidR="008F6084" w:rsidRDefault="008F6084" w:rsidP="008F6084">
      <w:pPr>
        <w:pStyle w:val="Descripcin"/>
        <w:keepNext/>
        <w:jc w:val="center"/>
      </w:pPr>
      <w:bookmarkStart w:id="14" w:name="_Ref22213809"/>
      <w:r>
        <w:t xml:space="preserve">Tabla </w:t>
      </w:r>
      <w:r>
        <w:fldChar w:fldCharType="begin"/>
      </w:r>
      <w:r>
        <w:instrText xml:space="preserve"> SEQ Tabla \* ARABIC </w:instrText>
      </w:r>
      <w:r>
        <w:fldChar w:fldCharType="separate"/>
      </w:r>
      <w:r>
        <w:rPr>
          <w:noProof/>
        </w:rPr>
        <w:t>5</w:t>
      </w:r>
      <w:r>
        <w:fldChar w:fldCharType="end"/>
      </w:r>
      <w:bookmarkEnd w:id="14"/>
      <w:r>
        <w:t xml:space="preserve">. </w:t>
      </w:r>
      <w:r w:rsidRPr="00F37699">
        <w:t>Media y mediana del número de días entre la colonoscopia diagnostica y la cirugía</w:t>
      </w:r>
      <w:r>
        <w:t>.</w:t>
      </w:r>
    </w:p>
    <w:tbl>
      <w:tblPr>
        <w:tblStyle w:val="Tabladecuadrcula6concolores-nfasis2"/>
        <w:tblW w:w="0" w:type="auto"/>
        <w:jc w:val="center"/>
        <w:tblLook w:val="04A0" w:firstRow="1" w:lastRow="0" w:firstColumn="1" w:lastColumn="0" w:noHBand="0" w:noVBand="1"/>
      </w:tblPr>
      <w:tblGrid>
        <w:gridCol w:w="1980"/>
        <w:gridCol w:w="2906"/>
        <w:gridCol w:w="3189"/>
      </w:tblGrid>
      <w:tr w:rsidR="00C7698D" w14:paraId="594536EE" w14:textId="77777777" w:rsidTr="005A179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76E1E793" w14:textId="77777777" w:rsidR="00C7698D" w:rsidRPr="007253BC" w:rsidRDefault="00C7698D" w:rsidP="007253BC">
            <w:pPr>
              <w:keepNext/>
              <w:keepLines/>
              <w:spacing w:before="60" w:after="60" w:line="240" w:lineRule="auto"/>
              <w:rPr>
                <w:rFonts w:ascii="Arial" w:hAnsi="Arial" w:cs="Arial"/>
                <w:color w:val="000000" w:themeColor="text1"/>
                <w:sz w:val="20"/>
                <w:szCs w:val="20"/>
              </w:rPr>
            </w:pPr>
          </w:p>
        </w:tc>
        <w:tc>
          <w:tcPr>
            <w:tcW w:w="2906" w:type="dxa"/>
            <w:vAlign w:val="center"/>
          </w:tcPr>
          <w:p w14:paraId="537DDD06" w14:textId="6D0C1EEB" w:rsidR="00C7698D" w:rsidRPr="007253BC" w:rsidRDefault="005A179D" w:rsidP="007253BC">
            <w:pPr>
              <w:keepNext/>
              <w:keepLines/>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Media y mediana del # d</w:t>
            </w:r>
            <w:r w:rsidR="00C7698D" w:rsidRPr="007253BC">
              <w:rPr>
                <w:rFonts w:ascii="Arial" w:hAnsi="Arial" w:cs="Arial"/>
                <w:color w:val="000000" w:themeColor="text1"/>
                <w:sz w:val="20"/>
                <w:szCs w:val="20"/>
              </w:rPr>
              <w:t>ías</w:t>
            </w:r>
            <w:r w:rsidRPr="007253BC">
              <w:rPr>
                <w:rFonts w:ascii="Arial" w:hAnsi="Arial" w:cs="Arial"/>
                <w:color w:val="000000" w:themeColor="text1"/>
                <w:sz w:val="20"/>
                <w:szCs w:val="20"/>
              </w:rPr>
              <w:t xml:space="preserve">. </w:t>
            </w:r>
            <w:r w:rsidR="00C7698D" w:rsidRPr="007253BC">
              <w:rPr>
                <w:rFonts w:ascii="Arial" w:hAnsi="Arial" w:cs="Arial"/>
                <w:color w:val="000000" w:themeColor="text1"/>
                <w:sz w:val="20"/>
                <w:szCs w:val="20"/>
              </w:rPr>
              <w:t xml:space="preserve"> </w:t>
            </w:r>
            <w:r w:rsidRPr="007253BC">
              <w:rPr>
                <w:rFonts w:ascii="Arial" w:hAnsi="Arial" w:cs="Arial"/>
                <w:color w:val="000000" w:themeColor="text1"/>
                <w:sz w:val="20"/>
                <w:szCs w:val="20"/>
              </w:rPr>
              <w:t>P</w:t>
            </w:r>
            <w:r w:rsidR="00C7698D" w:rsidRPr="007253BC">
              <w:rPr>
                <w:rFonts w:ascii="Arial" w:hAnsi="Arial" w:cs="Arial"/>
                <w:color w:val="000000" w:themeColor="text1"/>
                <w:sz w:val="20"/>
                <w:szCs w:val="20"/>
              </w:rPr>
              <w:t>acientes VDR</w:t>
            </w:r>
          </w:p>
        </w:tc>
        <w:tc>
          <w:tcPr>
            <w:tcW w:w="3189" w:type="dxa"/>
            <w:vAlign w:val="center"/>
          </w:tcPr>
          <w:p w14:paraId="1E951B4E" w14:textId="57AFC99E" w:rsidR="00C7698D" w:rsidRPr="007253BC" w:rsidRDefault="005A179D" w:rsidP="007253BC">
            <w:pPr>
              <w:keepNext/>
              <w:keepLines/>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Media y mediana del # días. P</w:t>
            </w:r>
            <w:r w:rsidR="00C7698D" w:rsidRPr="007253BC">
              <w:rPr>
                <w:rFonts w:ascii="Arial" w:hAnsi="Arial" w:cs="Arial"/>
                <w:color w:val="000000" w:themeColor="text1"/>
                <w:sz w:val="20"/>
                <w:szCs w:val="20"/>
              </w:rPr>
              <w:t>acientes NO VDR</w:t>
            </w:r>
          </w:p>
        </w:tc>
      </w:tr>
      <w:tr w:rsidR="00C7698D" w14:paraId="07D2BFCF" w14:textId="77777777" w:rsidTr="005A17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4F59401F" w14:textId="525AB9D7" w:rsidR="00C7698D" w:rsidRPr="007253BC" w:rsidRDefault="00C7698D" w:rsidP="007253BC">
            <w:pPr>
              <w:keepNext/>
              <w:keepLines/>
              <w:spacing w:before="60" w:after="60" w:line="240" w:lineRule="auto"/>
              <w:rPr>
                <w:rFonts w:ascii="Arial" w:hAnsi="Arial" w:cs="Arial"/>
                <w:color w:val="000000" w:themeColor="text1"/>
                <w:sz w:val="20"/>
                <w:szCs w:val="20"/>
              </w:rPr>
            </w:pPr>
            <w:r w:rsidRPr="007253BC">
              <w:rPr>
                <w:rFonts w:ascii="Arial" w:hAnsi="Arial" w:cs="Arial"/>
                <w:b w:val="0"/>
                <w:color w:val="000000" w:themeColor="text1"/>
                <w:sz w:val="20"/>
                <w:szCs w:val="20"/>
              </w:rPr>
              <w:t>CIRUGÍA PROG</w:t>
            </w:r>
          </w:p>
        </w:tc>
        <w:tc>
          <w:tcPr>
            <w:tcW w:w="2906" w:type="dxa"/>
            <w:vAlign w:val="center"/>
          </w:tcPr>
          <w:p w14:paraId="2DFDC22D" w14:textId="3FAEF8A4" w:rsidR="00C7698D" w:rsidRPr="007253BC" w:rsidRDefault="003B213F" w:rsidP="007253BC">
            <w:pPr>
              <w:keepNext/>
              <w:keepLines/>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53/39</w:t>
            </w:r>
          </w:p>
        </w:tc>
        <w:tc>
          <w:tcPr>
            <w:tcW w:w="3189" w:type="dxa"/>
            <w:vAlign w:val="center"/>
          </w:tcPr>
          <w:p w14:paraId="7B0EF4D0" w14:textId="3A3388EE" w:rsidR="00C7698D" w:rsidRPr="007253BC" w:rsidRDefault="000D6C91" w:rsidP="007253BC">
            <w:pPr>
              <w:keepNext/>
              <w:keepLines/>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47/26</w:t>
            </w:r>
          </w:p>
        </w:tc>
      </w:tr>
      <w:tr w:rsidR="00C7698D" w14:paraId="124D3887" w14:textId="77777777" w:rsidTr="005A179D">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3B151F92" w14:textId="7B598D40" w:rsidR="00C7698D" w:rsidRPr="007253BC" w:rsidRDefault="00C7698D" w:rsidP="007253BC">
            <w:pPr>
              <w:spacing w:before="60" w:after="60" w:line="240" w:lineRule="auto"/>
              <w:rPr>
                <w:rFonts w:ascii="Arial" w:hAnsi="Arial" w:cs="Arial"/>
                <w:color w:val="000000" w:themeColor="text1"/>
                <w:sz w:val="20"/>
                <w:szCs w:val="20"/>
              </w:rPr>
            </w:pPr>
            <w:r w:rsidRPr="007253BC">
              <w:rPr>
                <w:rFonts w:ascii="Arial" w:hAnsi="Arial" w:cs="Arial"/>
                <w:b w:val="0"/>
                <w:color w:val="000000" w:themeColor="text1"/>
                <w:sz w:val="20"/>
                <w:szCs w:val="20"/>
              </w:rPr>
              <w:t>CIRUGÍA URG</w:t>
            </w:r>
          </w:p>
        </w:tc>
        <w:tc>
          <w:tcPr>
            <w:tcW w:w="2906" w:type="dxa"/>
            <w:vAlign w:val="center"/>
          </w:tcPr>
          <w:p w14:paraId="346906CC" w14:textId="675F44EE" w:rsidR="00C7698D" w:rsidRPr="007253BC" w:rsidRDefault="00C7698D"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163</w:t>
            </w:r>
            <w:r w:rsidR="003B213F" w:rsidRPr="007253BC">
              <w:rPr>
                <w:rFonts w:ascii="Arial" w:hAnsi="Arial" w:cs="Arial"/>
                <w:color w:val="000000" w:themeColor="text1"/>
                <w:sz w:val="20"/>
                <w:szCs w:val="20"/>
              </w:rPr>
              <w:t>/163</w:t>
            </w:r>
          </w:p>
        </w:tc>
        <w:tc>
          <w:tcPr>
            <w:tcW w:w="3189" w:type="dxa"/>
            <w:vAlign w:val="center"/>
          </w:tcPr>
          <w:p w14:paraId="3C368305" w14:textId="7A85F9C3" w:rsidR="00C7698D" w:rsidRPr="007253BC" w:rsidRDefault="003B213F"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7/4</w:t>
            </w:r>
          </w:p>
        </w:tc>
      </w:tr>
    </w:tbl>
    <w:p w14:paraId="5B9AEF06" w14:textId="77777777" w:rsidR="00C7698D" w:rsidRDefault="00C7698D" w:rsidP="00636D48">
      <w:pPr>
        <w:pStyle w:val="TtuloNivel2TDC"/>
        <w:rPr>
          <w:sz w:val="22"/>
        </w:rPr>
      </w:pPr>
    </w:p>
    <w:p w14:paraId="7BF3087E" w14:textId="404A6646" w:rsidR="0067754E" w:rsidRDefault="0067754E" w:rsidP="00637911">
      <w:pPr>
        <w:pStyle w:val="PrrafoGRD"/>
        <w:spacing w:after="240"/>
      </w:pPr>
      <w:r>
        <w:lastRenderedPageBreak/>
        <w:t xml:space="preserve">La </w:t>
      </w:r>
      <w:r>
        <w:fldChar w:fldCharType="begin"/>
      </w:r>
      <w:r>
        <w:instrText xml:space="preserve"> REF _Ref22228640 \h </w:instrText>
      </w:r>
      <w:r>
        <w:fldChar w:fldCharType="separate"/>
      </w:r>
      <w:r>
        <w:t xml:space="preserve">Figura </w:t>
      </w:r>
      <w:r>
        <w:rPr>
          <w:noProof/>
        </w:rPr>
        <w:t>2</w:t>
      </w:r>
      <w:r>
        <w:fldChar w:fldCharType="end"/>
      </w:r>
      <w:r>
        <w:t xml:space="preserve"> y la representan la distribución </w:t>
      </w:r>
      <w:r w:rsidRPr="0067754E">
        <w:t>de los intervalos</w:t>
      </w:r>
      <w:r>
        <w:t>,</w:t>
      </w:r>
      <w:r w:rsidRPr="0067754E">
        <w:t xml:space="preserve"> </w:t>
      </w:r>
      <w:r>
        <w:t>en</w:t>
      </w:r>
      <w:r w:rsidRPr="0067754E">
        <w:t xml:space="preserve"> días</w:t>
      </w:r>
      <w:r>
        <w:t>,</w:t>
      </w:r>
      <w:r w:rsidRPr="0067754E">
        <w:t xml:space="preserve"> entre las colonoscopias diagnósticas y las cirugías </w:t>
      </w:r>
      <w:r>
        <w:t xml:space="preserve">programadas o urgentes </w:t>
      </w:r>
      <w:r w:rsidRPr="0067754E">
        <w:t xml:space="preserve">para pacientes </w:t>
      </w:r>
      <w:r>
        <w:t>referidos</w:t>
      </w:r>
      <w:r w:rsidRPr="0067754E">
        <w:t>.</w:t>
      </w:r>
    </w:p>
    <w:p w14:paraId="5FF93438" w14:textId="77777777" w:rsidR="0067754E" w:rsidRDefault="0067754E" w:rsidP="0067754E">
      <w:pPr>
        <w:pStyle w:val="PrrafoGRD"/>
        <w:keepNext/>
        <w:spacing w:after="240"/>
      </w:pPr>
      <w:r>
        <w:pict w14:anchorId="4BB66E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pt;height:169pt">
            <v:imagedata r:id="rId13" o:title="Scheduled" croptop="4882f" cropbottom="10651f"/>
          </v:shape>
        </w:pict>
      </w:r>
    </w:p>
    <w:p w14:paraId="6C93410F" w14:textId="0BEC79BD" w:rsidR="0067754E" w:rsidRDefault="0067754E" w:rsidP="0067754E">
      <w:pPr>
        <w:pStyle w:val="Descripcin"/>
        <w:jc w:val="center"/>
      </w:pPr>
      <w:r>
        <w:t xml:space="preserve">Figura </w:t>
      </w:r>
      <w:r>
        <w:fldChar w:fldCharType="begin"/>
      </w:r>
      <w:r>
        <w:instrText xml:space="preserve"> SEQ Figura \* ARABIC </w:instrText>
      </w:r>
      <w:r>
        <w:fldChar w:fldCharType="separate"/>
      </w:r>
      <w:r w:rsidR="00B54A5F">
        <w:rPr>
          <w:noProof/>
        </w:rPr>
        <w:t>2</w:t>
      </w:r>
      <w:r>
        <w:fldChar w:fldCharType="end"/>
      </w:r>
      <w:r>
        <w:t xml:space="preserve">. Box </w:t>
      </w:r>
      <w:proofErr w:type="spellStart"/>
      <w:r>
        <w:t>plot</w:t>
      </w:r>
      <w:proofErr w:type="spellEnd"/>
      <w:r>
        <w:t>. Distribución de los intervalos</w:t>
      </w:r>
      <w:r w:rsidR="00426CA5">
        <w:t xml:space="preserve">, en días, </w:t>
      </w:r>
      <w:r>
        <w:t>entre las colonoscopias diagnósticas y las cirugía</w:t>
      </w:r>
      <w:r w:rsidR="00426CA5">
        <w:t>s</w:t>
      </w:r>
      <w:r>
        <w:t xml:space="preserve"> programadas. </w:t>
      </w:r>
    </w:p>
    <w:p w14:paraId="771EF784" w14:textId="447FA2B1" w:rsidR="0067754E" w:rsidRDefault="0067754E" w:rsidP="0067754E">
      <w:pPr>
        <w:pStyle w:val="PrrafoGRD"/>
        <w:keepNext/>
        <w:spacing w:after="240"/>
      </w:pPr>
      <w:r>
        <w:pict w14:anchorId="525D0019">
          <v:shape id="_x0000_i1025" type="#_x0000_t75" style="width:453pt;height:186.5pt">
            <v:imagedata r:id="rId14" o:title="Urgent" cropbottom="10356f"/>
          </v:shape>
        </w:pict>
      </w:r>
    </w:p>
    <w:p w14:paraId="7A0A7597" w14:textId="7AAE4DD2" w:rsidR="0067754E" w:rsidRDefault="0067754E" w:rsidP="0067754E">
      <w:pPr>
        <w:pStyle w:val="Descripcin"/>
        <w:jc w:val="center"/>
      </w:pPr>
      <w:bookmarkStart w:id="15" w:name="_Ref22228640"/>
      <w:r>
        <w:t xml:space="preserve">Figura </w:t>
      </w:r>
      <w:r>
        <w:fldChar w:fldCharType="begin"/>
      </w:r>
      <w:r>
        <w:instrText xml:space="preserve"> SEQ Figura \* ARABIC </w:instrText>
      </w:r>
      <w:r>
        <w:fldChar w:fldCharType="separate"/>
      </w:r>
      <w:r w:rsidR="00B54A5F">
        <w:rPr>
          <w:noProof/>
        </w:rPr>
        <w:t>3</w:t>
      </w:r>
      <w:r>
        <w:fldChar w:fldCharType="end"/>
      </w:r>
      <w:bookmarkEnd w:id="15"/>
      <w:r>
        <w:t xml:space="preserve">. Box </w:t>
      </w:r>
      <w:proofErr w:type="spellStart"/>
      <w:r>
        <w:t>plot</w:t>
      </w:r>
      <w:proofErr w:type="spellEnd"/>
      <w:r>
        <w:t xml:space="preserve">. </w:t>
      </w:r>
      <w:r w:rsidR="00426CA5">
        <w:t>Distribución de los intervalos, en días, entre las colonoscopias diagnósticas y las cirugía</w:t>
      </w:r>
      <w:r w:rsidR="00426CA5">
        <w:t>s urgentes</w:t>
      </w:r>
      <w:r w:rsidR="00426CA5">
        <w:t>.</w:t>
      </w:r>
    </w:p>
    <w:p w14:paraId="62457BD9" w14:textId="19F1182B" w:rsidR="002363D6" w:rsidRDefault="009E550D" w:rsidP="00637911">
      <w:pPr>
        <w:pStyle w:val="PrrafoGRD"/>
        <w:spacing w:after="240"/>
      </w:pPr>
      <w:r>
        <w:t xml:space="preserve">La </w:t>
      </w:r>
      <w:r w:rsidR="008F6084">
        <w:fldChar w:fldCharType="begin"/>
      </w:r>
      <w:r w:rsidR="008F6084">
        <w:instrText xml:space="preserve"> REF _Ref22213829 \h </w:instrText>
      </w:r>
      <w:r w:rsidR="008F6084">
        <w:fldChar w:fldCharType="separate"/>
      </w:r>
      <w:r w:rsidR="008F6084">
        <w:t xml:space="preserve">Tabla </w:t>
      </w:r>
      <w:r w:rsidR="008F6084">
        <w:rPr>
          <w:noProof/>
        </w:rPr>
        <w:t>6</w:t>
      </w:r>
      <w:r w:rsidR="008F6084">
        <w:fldChar w:fldCharType="end"/>
      </w:r>
      <w:r w:rsidR="008F6084">
        <w:t xml:space="preserve"> </w:t>
      </w:r>
      <w:r>
        <w:t xml:space="preserve">muestra, para cada NASI </w:t>
      </w:r>
      <w:proofErr w:type="spellStart"/>
      <w:r w:rsidRPr="009E550D">
        <w:t>seudoanonimiz</w:t>
      </w:r>
      <w:r>
        <w:t>ados</w:t>
      </w:r>
      <w:proofErr w:type="spellEnd"/>
      <w:r>
        <w:t xml:space="preserve">, el </w:t>
      </w:r>
      <w:r w:rsidRPr="009E550D">
        <w:t xml:space="preserve">tipo de vía (VDR o NO VDR), </w:t>
      </w:r>
      <w:r>
        <w:t xml:space="preserve">el tipo de cirugía, programada (PROG) o urgente (URG) </w:t>
      </w:r>
      <w:r w:rsidRPr="009E550D">
        <w:t xml:space="preserve">y </w:t>
      </w:r>
      <w:r>
        <w:t xml:space="preserve">el </w:t>
      </w:r>
      <w:r w:rsidRPr="009E550D">
        <w:t>número de días entre la colonoscopia diagnostica y la cirugía.</w:t>
      </w:r>
    </w:p>
    <w:p w14:paraId="59A3F121" w14:textId="774EB07B" w:rsidR="008F6084" w:rsidRDefault="008F6084" w:rsidP="008F6084">
      <w:pPr>
        <w:pStyle w:val="Descripcin"/>
        <w:keepNext/>
        <w:jc w:val="center"/>
      </w:pPr>
      <w:r>
        <w:t xml:space="preserve">Tabla </w:t>
      </w:r>
      <w:r>
        <w:fldChar w:fldCharType="begin"/>
      </w:r>
      <w:r>
        <w:instrText xml:space="preserve"> SEQ Tabla \* ARABIC </w:instrText>
      </w:r>
      <w:r>
        <w:fldChar w:fldCharType="separate"/>
      </w:r>
      <w:r>
        <w:rPr>
          <w:noProof/>
        </w:rPr>
        <w:t>6</w:t>
      </w:r>
      <w:r>
        <w:fldChar w:fldCharType="end"/>
      </w:r>
      <w:r>
        <w:t xml:space="preserve">. </w:t>
      </w:r>
      <w:r w:rsidRPr="00B80E49">
        <w:t xml:space="preserve">Relación de NASI </w:t>
      </w:r>
      <w:proofErr w:type="spellStart"/>
      <w:r w:rsidRPr="00B80E49">
        <w:t>seudoanonimizados</w:t>
      </w:r>
      <w:proofErr w:type="spellEnd"/>
      <w:r w:rsidRPr="00B80E49">
        <w:t>, tipo de vía (VDR o NO VDR), tipo de cirugía y número de días entre la colonoscopia diagnostica y la cirugía</w:t>
      </w:r>
      <w:r>
        <w:t>.</w:t>
      </w:r>
    </w:p>
    <w:tbl>
      <w:tblPr>
        <w:tblStyle w:val="Tabladecuadrcula6concolores-nfasis2"/>
        <w:tblW w:w="0" w:type="auto"/>
        <w:tblLayout w:type="fixed"/>
        <w:tblLook w:val="04A0" w:firstRow="1" w:lastRow="0" w:firstColumn="1" w:lastColumn="0" w:noHBand="0" w:noVBand="1"/>
      </w:tblPr>
      <w:tblGrid>
        <w:gridCol w:w="3823"/>
        <w:gridCol w:w="1275"/>
        <w:gridCol w:w="1418"/>
        <w:gridCol w:w="2544"/>
      </w:tblGrid>
      <w:tr w:rsidR="005A179D" w14:paraId="146B10A5" w14:textId="77777777" w:rsidTr="008F60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803A853" w14:textId="20101E97" w:rsidR="005A179D" w:rsidRPr="007253BC" w:rsidRDefault="005A179D" w:rsidP="007253BC">
            <w:pPr>
              <w:spacing w:before="60" w:after="60" w:line="240" w:lineRule="auto"/>
              <w:rPr>
                <w:rFonts w:ascii="Arial" w:hAnsi="Arial" w:cs="Arial"/>
                <w:color w:val="000000" w:themeColor="text1"/>
                <w:sz w:val="20"/>
                <w:szCs w:val="20"/>
              </w:rPr>
            </w:pPr>
            <w:r w:rsidRPr="007253BC">
              <w:rPr>
                <w:rFonts w:ascii="Arial" w:hAnsi="Arial" w:cs="Arial"/>
                <w:color w:val="000000" w:themeColor="text1"/>
                <w:sz w:val="20"/>
                <w:szCs w:val="20"/>
              </w:rPr>
              <w:t>NASI</w:t>
            </w:r>
          </w:p>
        </w:tc>
        <w:tc>
          <w:tcPr>
            <w:tcW w:w="1275" w:type="dxa"/>
          </w:tcPr>
          <w:p w14:paraId="3A891052" w14:textId="70A5BC01" w:rsidR="005A179D" w:rsidRPr="007253BC" w:rsidRDefault="005A179D" w:rsidP="007253BC">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VDR/NO VDR</w:t>
            </w:r>
          </w:p>
        </w:tc>
        <w:tc>
          <w:tcPr>
            <w:tcW w:w="1418" w:type="dxa"/>
          </w:tcPr>
          <w:p w14:paraId="1CB473BB" w14:textId="49E74854" w:rsidR="005A179D" w:rsidRPr="007253BC" w:rsidRDefault="005A179D" w:rsidP="007253BC">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Tipo de cirugía</w:t>
            </w:r>
          </w:p>
        </w:tc>
        <w:tc>
          <w:tcPr>
            <w:tcW w:w="2544" w:type="dxa"/>
          </w:tcPr>
          <w:p w14:paraId="5F5D2BED" w14:textId="7B39440C" w:rsidR="005A179D" w:rsidRPr="007253BC" w:rsidRDefault="005A179D" w:rsidP="007253BC">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 xml:space="preserve">#días entre la colonos. </w:t>
            </w:r>
            <w:proofErr w:type="gramStart"/>
            <w:r w:rsidRPr="007253BC">
              <w:rPr>
                <w:rFonts w:ascii="Arial" w:hAnsi="Arial" w:cs="Arial"/>
                <w:color w:val="000000" w:themeColor="text1"/>
                <w:sz w:val="20"/>
                <w:szCs w:val="20"/>
              </w:rPr>
              <w:t>diag</w:t>
            </w:r>
            <w:proofErr w:type="gramEnd"/>
            <w:r w:rsidRPr="007253BC">
              <w:rPr>
                <w:rFonts w:ascii="Arial" w:hAnsi="Arial" w:cs="Arial"/>
                <w:color w:val="000000" w:themeColor="text1"/>
                <w:sz w:val="20"/>
                <w:szCs w:val="20"/>
              </w:rPr>
              <w:t>. y cirugía</w:t>
            </w:r>
          </w:p>
        </w:tc>
      </w:tr>
      <w:tr w:rsidR="005A179D" w14:paraId="65134480" w14:textId="77777777" w:rsidTr="008F6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1CD0692" w14:textId="6EC8F73B" w:rsidR="005A179D" w:rsidRPr="007253BC" w:rsidRDefault="005A179D" w:rsidP="007253BC">
            <w:pPr>
              <w:spacing w:before="60" w:after="60" w:line="240" w:lineRule="auto"/>
              <w:rPr>
                <w:rFonts w:ascii="Arial" w:hAnsi="Arial" w:cs="Arial"/>
                <w:b w:val="0"/>
                <w:color w:val="000000" w:themeColor="text1"/>
                <w:sz w:val="20"/>
                <w:szCs w:val="20"/>
              </w:rPr>
            </w:pPr>
            <w:r w:rsidRPr="007253BC">
              <w:rPr>
                <w:rFonts w:ascii="Arial" w:hAnsi="Arial" w:cs="Arial"/>
                <w:b w:val="0"/>
                <w:color w:val="000000" w:themeColor="text1"/>
                <w:sz w:val="20"/>
                <w:szCs w:val="20"/>
              </w:rPr>
              <w:t>0b7b1fe232134c2e0bcc062fa52dd1d2</w:t>
            </w:r>
          </w:p>
        </w:tc>
        <w:tc>
          <w:tcPr>
            <w:tcW w:w="1275" w:type="dxa"/>
          </w:tcPr>
          <w:p w14:paraId="61820473" w14:textId="30E0485D" w:rsidR="005A179D" w:rsidRPr="007253BC" w:rsidRDefault="005A179D"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VDR</w:t>
            </w:r>
          </w:p>
        </w:tc>
        <w:tc>
          <w:tcPr>
            <w:tcW w:w="1418" w:type="dxa"/>
          </w:tcPr>
          <w:p w14:paraId="53F1A1E4" w14:textId="0564F965" w:rsidR="005A179D" w:rsidRPr="007253BC" w:rsidRDefault="005A179D"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PROG</w:t>
            </w:r>
          </w:p>
        </w:tc>
        <w:tc>
          <w:tcPr>
            <w:tcW w:w="2544" w:type="dxa"/>
          </w:tcPr>
          <w:p w14:paraId="77DC9A2A" w14:textId="74F102A6" w:rsidR="005A179D" w:rsidRPr="007253BC" w:rsidRDefault="005A179D"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15</w:t>
            </w:r>
          </w:p>
        </w:tc>
      </w:tr>
      <w:tr w:rsidR="005A179D" w14:paraId="32CFE40C" w14:textId="77777777" w:rsidTr="008F6084">
        <w:tc>
          <w:tcPr>
            <w:cnfStyle w:val="001000000000" w:firstRow="0" w:lastRow="0" w:firstColumn="1" w:lastColumn="0" w:oddVBand="0" w:evenVBand="0" w:oddHBand="0" w:evenHBand="0" w:firstRowFirstColumn="0" w:firstRowLastColumn="0" w:lastRowFirstColumn="0" w:lastRowLastColumn="0"/>
            <w:tcW w:w="3823" w:type="dxa"/>
          </w:tcPr>
          <w:p w14:paraId="3CAEA0AF" w14:textId="0E128871" w:rsidR="005A179D" w:rsidRPr="007253BC" w:rsidRDefault="005A179D" w:rsidP="007253BC">
            <w:pPr>
              <w:spacing w:before="60" w:after="60" w:line="240" w:lineRule="auto"/>
              <w:rPr>
                <w:rFonts w:ascii="Arial" w:hAnsi="Arial" w:cs="Arial"/>
                <w:b w:val="0"/>
                <w:color w:val="000000" w:themeColor="text1"/>
                <w:sz w:val="20"/>
                <w:szCs w:val="20"/>
              </w:rPr>
            </w:pPr>
            <w:r w:rsidRPr="007253BC">
              <w:rPr>
                <w:rFonts w:ascii="Arial" w:hAnsi="Arial" w:cs="Arial"/>
                <w:b w:val="0"/>
                <w:color w:val="000000" w:themeColor="text1"/>
                <w:sz w:val="20"/>
                <w:szCs w:val="20"/>
              </w:rPr>
              <w:t>1a032736375e782a7882988fb2a56838</w:t>
            </w:r>
          </w:p>
        </w:tc>
        <w:tc>
          <w:tcPr>
            <w:tcW w:w="1275" w:type="dxa"/>
          </w:tcPr>
          <w:p w14:paraId="0068191F" w14:textId="4CC9C422" w:rsidR="005A179D" w:rsidRPr="007253BC" w:rsidRDefault="005A179D"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VDR</w:t>
            </w:r>
          </w:p>
        </w:tc>
        <w:tc>
          <w:tcPr>
            <w:tcW w:w="1418" w:type="dxa"/>
          </w:tcPr>
          <w:p w14:paraId="440B8C28" w14:textId="1516E594" w:rsidR="005A179D" w:rsidRPr="007253BC" w:rsidRDefault="005A179D"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PROG</w:t>
            </w:r>
          </w:p>
        </w:tc>
        <w:tc>
          <w:tcPr>
            <w:tcW w:w="2544" w:type="dxa"/>
          </w:tcPr>
          <w:p w14:paraId="12571BBD" w14:textId="242FB847" w:rsidR="005A179D" w:rsidRPr="007253BC" w:rsidRDefault="005A179D"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43</w:t>
            </w:r>
          </w:p>
        </w:tc>
      </w:tr>
      <w:tr w:rsidR="005A179D" w14:paraId="12EB15A3" w14:textId="77777777" w:rsidTr="008F6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C6C77A6" w14:textId="3E6B115A" w:rsidR="005A179D" w:rsidRPr="007253BC" w:rsidRDefault="005A179D" w:rsidP="007253BC">
            <w:pPr>
              <w:spacing w:before="60" w:after="60" w:line="240" w:lineRule="auto"/>
              <w:rPr>
                <w:rFonts w:ascii="Arial" w:hAnsi="Arial" w:cs="Arial"/>
                <w:b w:val="0"/>
                <w:color w:val="000000" w:themeColor="text1"/>
                <w:sz w:val="20"/>
                <w:szCs w:val="20"/>
              </w:rPr>
            </w:pPr>
            <w:r w:rsidRPr="007253BC">
              <w:rPr>
                <w:rFonts w:ascii="Arial" w:hAnsi="Arial" w:cs="Arial"/>
                <w:b w:val="0"/>
                <w:color w:val="000000" w:themeColor="text1"/>
                <w:sz w:val="20"/>
                <w:szCs w:val="20"/>
              </w:rPr>
              <w:t>3d7f68d32db423e8cd0da032e1ce4a6f</w:t>
            </w:r>
          </w:p>
        </w:tc>
        <w:tc>
          <w:tcPr>
            <w:tcW w:w="1275" w:type="dxa"/>
          </w:tcPr>
          <w:p w14:paraId="572CAF07" w14:textId="737619C0" w:rsidR="005A179D" w:rsidRPr="007253BC" w:rsidRDefault="005A179D"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VDR</w:t>
            </w:r>
          </w:p>
        </w:tc>
        <w:tc>
          <w:tcPr>
            <w:tcW w:w="1418" w:type="dxa"/>
          </w:tcPr>
          <w:p w14:paraId="26FCF4D4" w14:textId="2A72111E" w:rsidR="005A179D" w:rsidRPr="007253BC" w:rsidRDefault="005A179D"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PROG</w:t>
            </w:r>
          </w:p>
        </w:tc>
        <w:tc>
          <w:tcPr>
            <w:tcW w:w="2544" w:type="dxa"/>
          </w:tcPr>
          <w:p w14:paraId="18370C99" w14:textId="1929D66A" w:rsidR="005A179D" w:rsidRPr="007253BC" w:rsidRDefault="005A179D"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15</w:t>
            </w:r>
          </w:p>
        </w:tc>
      </w:tr>
      <w:tr w:rsidR="005A179D" w14:paraId="4B9BA766" w14:textId="77777777" w:rsidTr="008F6084">
        <w:tc>
          <w:tcPr>
            <w:cnfStyle w:val="001000000000" w:firstRow="0" w:lastRow="0" w:firstColumn="1" w:lastColumn="0" w:oddVBand="0" w:evenVBand="0" w:oddHBand="0" w:evenHBand="0" w:firstRowFirstColumn="0" w:firstRowLastColumn="0" w:lastRowFirstColumn="0" w:lastRowLastColumn="0"/>
            <w:tcW w:w="3823" w:type="dxa"/>
          </w:tcPr>
          <w:p w14:paraId="5FA9CFB3" w14:textId="38D5BFFD" w:rsidR="005A179D" w:rsidRPr="007253BC" w:rsidRDefault="005A179D" w:rsidP="007253BC">
            <w:pPr>
              <w:spacing w:before="60" w:after="60" w:line="240" w:lineRule="auto"/>
              <w:rPr>
                <w:rFonts w:ascii="Arial" w:hAnsi="Arial" w:cs="Arial"/>
                <w:b w:val="0"/>
                <w:color w:val="000000" w:themeColor="text1"/>
                <w:sz w:val="20"/>
                <w:szCs w:val="20"/>
              </w:rPr>
            </w:pPr>
            <w:r w:rsidRPr="007253BC">
              <w:rPr>
                <w:rFonts w:ascii="Arial" w:hAnsi="Arial" w:cs="Arial"/>
                <w:b w:val="0"/>
                <w:color w:val="000000" w:themeColor="text1"/>
                <w:sz w:val="20"/>
                <w:szCs w:val="20"/>
              </w:rPr>
              <w:lastRenderedPageBreak/>
              <w:t>a49cc79603708373c3fc63134b0bbbef</w:t>
            </w:r>
          </w:p>
        </w:tc>
        <w:tc>
          <w:tcPr>
            <w:tcW w:w="1275" w:type="dxa"/>
          </w:tcPr>
          <w:p w14:paraId="7F245B50" w14:textId="14C6CCF2" w:rsidR="005A179D" w:rsidRPr="007253BC" w:rsidRDefault="005A179D"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VDR</w:t>
            </w:r>
          </w:p>
        </w:tc>
        <w:tc>
          <w:tcPr>
            <w:tcW w:w="1418" w:type="dxa"/>
          </w:tcPr>
          <w:p w14:paraId="004F177D" w14:textId="75078822" w:rsidR="005A179D" w:rsidRPr="007253BC" w:rsidRDefault="005A179D"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PROG</w:t>
            </w:r>
          </w:p>
        </w:tc>
        <w:tc>
          <w:tcPr>
            <w:tcW w:w="2544" w:type="dxa"/>
          </w:tcPr>
          <w:p w14:paraId="1091FCCB" w14:textId="628BBDF9" w:rsidR="005A179D" w:rsidRPr="007253BC" w:rsidRDefault="005A179D"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114</w:t>
            </w:r>
          </w:p>
        </w:tc>
      </w:tr>
      <w:tr w:rsidR="005A179D" w14:paraId="0364783D" w14:textId="77777777" w:rsidTr="008F6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FF3CCBA" w14:textId="406578ED" w:rsidR="005A179D" w:rsidRPr="007253BC" w:rsidRDefault="005A179D" w:rsidP="007253BC">
            <w:pPr>
              <w:spacing w:before="60" w:after="60" w:line="240" w:lineRule="auto"/>
              <w:rPr>
                <w:rFonts w:ascii="Arial" w:hAnsi="Arial" w:cs="Arial"/>
                <w:b w:val="0"/>
                <w:color w:val="000000" w:themeColor="text1"/>
                <w:sz w:val="20"/>
                <w:szCs w:val="20"/>
              </w:rPr>
            </w:pPr>
            <w:r w:rsidRPr="007253BC">
              <w:rPr>
                <w:rFonts w:ascii="Arial" w:hAnsi="Arial" w:cs="Arial"/>
                <w:b w:val="0"/>
                <w:color w:val="000000" w:themeColor="text1"/>
                <w:sz w:val="20"/>
                <w:szCs w:val="20"/>
              </w:rPr>
              <w:t>cdc01eea8a6bea2b08f43ba8a2d6a715</w:t>
            </w:r>
          </w:p>
        </w:tc>
        <w:tc>
          <w:tcPr>
            <w:tcW w:w="1275" w:type="dxa"/>
          </w:tcPr>
          <w:p w14:paraId="1701A9A7" w14:textId="29B10C80" w:rsidR="005A179D" w:rsidRPr="007253BC" w:rsidRDefault="005A179D"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VDR</w:t>
            </w:r>
          </w:p>
        </w:tc>
        <w:tc>
          <w:tcPr>
            <w:tcW w:w="1418" w:type="dxa"/>
          </w:tcPr>
          <w:p w14:paraId="35D63A58" w14:textId="3CFE7132" w:rsidR="005A179D" w:rsidRPr="007253BC" w:rsidRDefault="005A179D"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PROG</w:t>
            </w:r>
          </w:p>
        </w:tc>
        <w:tc>
          <w:tcPr>
            <w:tcW w:w="2544" w:type="dxa"/>
          </w:tcPr>
          <w:p w14:paraId="7689112A" w14:textId="0FDD01DB" w:rsidR="005A179D" w:rsidRPr="007253BC" w:rsidRDefault="005A179D"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35</w:t>
            </w:r>
          </w:p>
        </w:tc>
      </w:tr>
      <w:tr w:rsidR="005A179D" w14:paraId="649FC8EF" w14:textId="77777777" w:rsidTr="008F6084">
        <w:tc>
          <w:tcPr>
            <w:cnfStyle w:val="001000000000" w:firstRow="0" w:lastRow="0" w:firstColumn="1" w:lastColumn="0" w:oddVBand="0" w:evenVBand="0" w:oddHBand="0" w:evenHBand="0" w:firstRowFirstColumn="0" w:firstRowLastColumn="0" w:lastRowFirstColumn="0" w:lastRowLastColumn="0"/>
            <w:tcW w:w="3823" w:type="dxa"/>
          </w:tcPr>
          <w:p w14:paraId="05E41F6B" w14:textId="12AAF1C2" w:rsidR="005A179D" w:rsidRPr="007253BC" w:rsidRDefault="005A179D" w:rsidP="007253BC">
            <w:pPr>
              <w:spacing w:before="60" w:after="60" w:line="240" w:lineRule="auto"/>
              <w:rPr>
                <w:rFonts w:ascii="Arial" w:hAnsi="Arial" w:cs="Arial"/>
                <w:b w:val="0"/>
                <w:color w:val="000000" w:themeColor="text1"/>
                <w:sz w:val="20"/>
                <w:szCs w:val="20"/>
              </w:rPr>
            </w:pPr>
            <w:r w:rsidRPr="007253BC">
              <w:rPr>
                <w:rFonts w:ascii="Arial" w:hAnsi="Arial" w:cs="Arial"/>
                <w:b w:val="0"/>
                <w:color w:val="000000" w:themeColor="text1"/>
                <w:sz w:val="20"/>
                <w:szCs w:val="20"/>
              </w:rPr>
              <w:t>d240e50d99a374110f3a942207caab28</w:t>
            </w:r>
          </w:p>
        </w:tc>
        <w:tc>
          <w:tcPr>
            <w:tcW w:w="1275" w:type="dxa"/>
          </w:tcPr>
          <w:p w14:paraId="288BEF2A" w14:textId="083940E7" w:rsidR="005A179D" w:rsidRPr="007253BC" w:rsidRDefault="005A179D"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VDR</w:t>
            </w:r>
          </w:p>
        </w:tc>
        <w:tc>
          <w:tcPr>
            <w:tcW w:w="1418" w:type="dxa"/>
          </w:tcPr>
          <w:p w14:paraId="103566C9" w14:textId="084953EC" w:rsidR="005A179D" w:rsidRPr="007253BC" w:rsidRDefault="005A179D"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PROG</w:t>
            </w:r>
          </w:p>
        </w:tc>
        <w:tc>
          <w:tcPr>
            <w:tcW w:w="2544" w:type="dxa"/>
          </w:tcPr>
          <w:p w14:paraId="1B96008C" w14:textId="0B5521DD" w:rsidR="005A179D" w:rsidRPr="007253BC" w:rsidRDefault="005A179D"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142</w:t>
            </w:r>
          </w:p>
        </w:tc>
      </w:tr>
      <w:tr w:rsidR="005A179D" w14:paraId="57E2F9A3" w14:textId="77777777" w:rsidTr="008F6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F14D3F7" w14:textId="391F247A" w:rsidR="005A179D" w:rsidRPr="007253BC" w:rsidRDefault="005A179D" w:rsidP="007253BC">
            <w:pPr>
              <w:spacing w:before="60" w:after="60" w:line="240" w:lineRule="auto"/>
              <w:rPr>
                <w:rFonts w:ascii="Arial" w:hAnsi="Arial" w:cs="Arial"/>
                <w:b w:val="0"/>
                <w:color w:val="000000" w:themeColor="text1"/>
                <w:sz w:val="20"/>
                <w:szCs w:val="20"/>
              </w:rPr>
            </w:pPr>
            <w:r w:rsidRPr="007253BC">
              <w:rPr>
                <w:rFonts w:ascii="Arial" w:hAnsi="Arial" w:cs="Arial"/>
                <w:b w:val="0"/>
                <w:color w:val="000000" w:themeColor="text1"/>
                <w:sz w:val="20"/>
                <w:szCs w:val="20"/>
              </w:rPr>
              <w:t>ec34c3ebefd069484d676ed785061981</w:t>
            </w:r>
          </w:p>
        </w:tc>
        <w:tc>
          <w:tcPr>
            <w:tcW w:w="1275" w:type="dxa"/>
          </w:tcPr>
          <w:p w14:paraId="7D147595" w14:textId="177B8C74" w:rsidR="005A179D" w:rsidRPr="007253BC" w:rsidRDefault="005A179D"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VDR</w:t>
            </w:r>
          </w:p>
        </w:tc>
        <w:tc>
          <w:tcPr>
            <w:tcW w:w="1418" w:type="dxa"/>
          </w:tcPr>
          <w:p w14:paraId="14EFC094" w14:textId="00254687" w:rsidR="005A179D" w:rsidRPr="007253BC" w:rsidRDefault="005A179D"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PROG</w:t>
            </w:r>
          </w:p>
        </w:tc>
        <w:tc>
          <w:tcPr>
            <w:tcW w:w="2544" w:type="dxa"/>
          </w:tcPr>
          <w:p w14:paraId="4CBBB386" w14:textId="57B019CD" w:rsidR="005A179D" w:rsidRPr="007253BC" w:rsidRDefault="005A179D"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42</w:t>
            </w:r>
          </w:p>
        </w:tc>
      </w:tr>
      <w:tr w:rsidR="005A179D" w14:paraId="5B671CC3" w14:textId="77777777" w:rsidTr="008F6084">
        <w:tc>
          <w:tcPr>
            <w:cnfStyle w:val="001000000000" w:firstRow="0" w:lastRow="0" w:firstColumn="1" w:lastColumn="0" w:oddVBand="0" w:evenVBand="0" w:oddHBand="0" w:evenHBand="0" w:firstRowFirstColumn="0" w:firstRowLastColumn="0" w:lastRowFirstColumn="0" w:lastRowLastColumn="0"/>
            <w:tcW w:w="3823" w:type="dxa"/>
          </w:tcPr>
          <w:p w14:paraId="1A254CFE" w14:textId="798DCBE2" w:rsidR="005A179D" w:rsidRPr="007253BC" w:rsidRDefault="005A179D" w:rsidP="007253BC">
            <w:pPr>
              <w:spacing w:before="60" w:after="60" w:line="240" w:lineRule="auto"/>
              <w:rPr>
                <w:rFonts w:ascii="Arial" w:hAnsi="Arial" w:cs="Arial"/>
                <w:b w:val="0"/>
                <w:color w:val="000000" w:themeColor="text1"/>
                <w:sz w:val="20"/>
                <w:szCs w:val="20"/>
              </w:rPr>
            </w:pPr>
            <w:r w:rsidRPr="007253BC">
              <w:rPr>
                <w:rFonts w:ascii="Arial" w:hAnsi="Arial" w:cs="Arial"/>
                <w:b w:val="0"/>
                <w:color w:val="000000" w:themeColor="text1"/>
                <w:sz w:val="20"/>
                <w:szCs w:val="20"/>
              </w:rPr>
              <w:t>ff41d9333f3cb7f0f0011b177eb328fa</w:t>
            </w:r>
          </w:p>
        </w:tc>
        <w:tc>
          <w:tcPr>
            <w:tcW w:w="1275" w:type="dxa"/>
          </w:tcPr>
          <w:p w14:paraId="24075ABB" w14:textId="79C7E9E5" w:rsidR="005A179D" w:rsidRPr="007253BC" w:rsidRDefault="005A179D"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VDR</w:t>
            </w:r>
          </w:p>
        </w:tc>
        <w:tc>
          <w:tcPr>
            <w:tcW w:w="1418" w:type="dxa"/>
          </w:tcPr>
          <w:p w14:paraId="49308316" w14:textId="310F4897" w:rsidR="005A179D" w:rsidRPr="007253BC" w:rsidRDefault="005A179D"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PROG</w:t>
            </w:r>
          </w:p>
        </w:tc>
        <w:tc>
          <w:tcPr>
            <w:tcW w:w="2544" w:type="dxa"/>
          </w:tcPr>
          <w:p w14:paraId="6521C3F3" w14:textId="5B6445B9" w:rsidR="005A179D" w:rsidRPr="007253BC" w:rsidRDefault="005A179D"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14</w:t>
            </w:r>
          </w:p>
        </w:tc>
      </w:tr>
      <w:tr w:rsidR="005A179D" w14:paraId="39873E9F" w14:textId="77777777" w:rsidTr="008F6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8E7D7B7" w14:textId="55296FA6" w:rsidR="005A179D" w:rsidRPr="007253BC" w:rsidRDefault="003B213F" w:rsidP="007253BC">
            <w:pPr>
              <w:spacing w:before="60" w:after="60" w:line="240" w:lineRule="auto"/>
              <w:rPr>
                <w:rFonts w:ascii="Arial" w:hAnsi="Arial" w:cs="Arial"/>
                <w:b w:val="0"/>
                <w:color w:val="000000" w:themeColor="text1"/>
                <w:sz w:val="20"/>
                <w:szCs w:val="20"/>
              </w:rPr>
            </w:pPr>
            <w:r w:rsidRPr="007253BC">
              <w:rPr>
                <w:rFonts w:ascii="Arial" w:hAnsi="Arial" w:cs="Arial"/>
                <w:b w:val="0"/>
                <w:color w:val="000000" w:themeColor="text1"/>
                <w:sz w:val="20"/>
                <w:szCs w:val="20"/>
              </w:rPr>
              <w:t>7e9a92a3386494d1ec7f76973ce0f9e0</w:t>
            </w:r>
          </w:p>
        </w:tc>
        <w:tc>
          <w:tcPr>
            <w:tcW w:w="1275" w:type="dxa"/>
          </w:tcPr>
          <w:p w14:paraId="714B9192" w14:textId="174DF94A" w:rsidR="005A179D" w:rsidRPr="007253BC" w:rsidRDefault="003B213F"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VDR</w:t>
            </w:r>
          </w:p>
        </w:tc>
        <w:tc>
          <w:tcPr>
            <w:tcW w:w="1418" w:type="dxa"/>
          </w:tcPr>
          <w:p w14:paraId="7B1C853F" w14:textId="256137F1" w:rsidR="005A179D" w:rsidRPr="007253BC" w:rsidRDefault="003B213F"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URG</w:t>
            </w:r>
          </w:p>
        </w:tc>
        <w:tc>
          <w:tcPr>
            <w:tcW w:w="2544" w:type="dxa"/>
          </w:tcPr>
          <w:p w14:paraId="1030C1CB" w14:textId="1B4DEB70" w:rsidR="005A179D" w:rsidRPr="007253BC" w:rsidRDefault="003B213F"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163</w:t>
            </w:r>
          </w:p>
        </w:tc>
      </w:tr>
      <w:tr w:rsidR="003B213F" w14:paraId="1A498B49" w14:textId="77777777" w:rsidTr="008F6084">
        <w:tc>
          <w:tcPr>
            <w:cnfStyle w:val="001000000000" w:firstRow="0" w:lastRow="0" w:firstColumn="1" w:lastColumn="0" w:oddVBand="0" w:evenVBand="0" w:oddHBand="0" w:evenHBand="0" w:firstRowFirstColumn="0" w:firstRowLastColumn="0" w:lastRowFirstColumn="0" w:lastRowLastColumn="0"/>
            <w:tcW w:w="3823" w:type="dxa"/>
          </w:tcPr>
          <w:p w14:paraId="20CACFB0" w14:textId="405FE967" w:rsidR="003B213F" w:rsidRPr="007253BC" w:rsidRDefault="003B213F" w:rsidP="007253BC">
            <w:pPr>
              <w:spacing w:before="60" w:after="60" w:line="240" w:lineRule="auto"/>
              <w:rPr>
                <w:rFonts w:ascii="Arial" w:hAnsi="Arial" w:cs="Arial"/>
                <w:b w:val="0"/>
                <w:color w:val="000000" w:themeColor="text1"/>
                <w:sz w:val="20"/>
                <w:szCs w:val="20"/>
              </w:rPr>
            </w:pPr>
            <w:r w:rsidRPr="007253BC">
              <w:rPr>
                <w:rFonts w:ascii="Arial" w:hAnsi="Arial" w:cs="Arial"/>
                <w:b w:val="0"/>
                <w:color w:val="000000" w:themeColor="text1"/>
                <w:sz w:val="20"/>
                <w:szCs w:val="20"/>
              </w:rPr>
              <w:t>1627b36cefdd553ad1032c8eb1da96eb</w:t>
            </w:r>
          </w:p>
        </w:tc>
        <w:tc>
          <w:tcPr>
            <w:tcW w:w="1275" w:type="dxa"/>
          </w:tcPr>
          <w:p w14:paraId="1F8E4C2F" w14:textId="5A1FA239" w:rsidR="003B213F" w:rsidRPr="007253BC" w:rsidRDefault="003B213F"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NO VDR</w:t>
            </w:r>
          </w:p>
        </w:tc>
        <w:tc>
          <w:tcPr>
            <w:tcW w:w="1418" w:type="dxa"/>
          </w:tcPr>
          <w:p w14:paraId="310D7839" w14:textId="1F13C2C1" w:rsidR="003B213F" w:rsidRPr="007253BC" w:rsidRDefault="003B213F"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PROG</w:t>
            </w:r>
          </w:p>
        </w:tc>
        <w:tc>
          <w:tcPr>
            <w:tcW w:w="2544" w:type="dxa"/>
          </w:tcPr>
          <w:p w14:paraId="6CC9F1AE" w14:textId="0F6B9EE0" w:rsidR="003B213F" w:rsidRPr="007253BC" w:rsidRDefault="003B213F"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26</w:t>
            </w:r>
          </w:p>
        </w:tc>
      </w:tr>
      <w:tr w:rsidR="003B213F" w14:paraId="551140BD" w14:textId="77777777" w:rsidTr="008F6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9777620" w14:textId="5A54F6D3" w:rsidR="003B213F" w:rsidRPr="007253BC" w:rsidRDefault="003B213F" w:rsidP="007253BC">
            <w:pPr>
              <w:spacing w:before="60" w:after="60" w:line="240" w:lineRule="auto"/>
              <w:rPr>
                <w:rFonts w:ascii="Arial" w:hAnsi="Arial" w:cs="Arial"/>
                <w:b w:val="0"/>
                <w:color w:val="000000" w:themeColor="text1"/>
                <w:sz w:val="20"/>
                <w:szCs w:val="20"/>
              </w:rPr>
            </w:pPr>
            <w:r w:rsidRPr="007253BC">
              <w:rPr>
                <w:rFonts w:ascii="Arial" w:hAnsi="Arial" w:cs="Arial"/>
                <w:b w:val="0"/>
                <w:color w:val="000000" w:themeColor="text1"/>
                <w:sz w:val="20"/>
                <w:szCs w:val="20"/>
              </w:rPr>
              <w:t>1872b9035e4e201485446674c7503b4c</w:t>
            </w:r>
          </w:p>
        </w:tc>
        <w:tc>
          <w:tcPr>
            <w:tcW w:w="1275" w:type="dxa"/>
          </w:tcPr>
          <w:p w14:paraId="16FB5888" w14:textId="0A9F5866" w:rsidR="003B213F" w:rsidRPr="007253BC" w:rsidRDefault="003B213F"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NO VDR</w:t>
            </w:r>
          </w:p>
        </w:tc>
        <w:tc>
          <w:tcPr>
            <w:tcW w:w="1418" w:type="dxa"/>
          </w:tcPr>
          <w:p w14:paraId="43802802" w14:textId="54232820" w:rsidR="003B213F" w:rsidRPr="007253BC" w:rsidRDefault="003B213F"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PROG</w:t>
            </w:r>
          </w:p>
        </w:tc>
        <w:tc>
          <w:tcPr>
            <w:tcW w:w="2544" w:type="dxa"/>
          </w:tcPr>
          <w:p w14:paraId="268B9CF6" w14:textId="2EBAAF93" w:rsidR="003B213F" w:rsidRPr="007253BC" w:rsidRDefault="003B213F"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20</w:t>
            </w:r>
          </w:p>
        </w:tc>
      </w:tr>
      <w:tr w:rsidR="003B213F" w14:paraId="1396D2DE" w14:textId="77777777" w:rsidTr="008F6084">
        <w:tc>
          <w:tcPr>
            <w:cnfStyle w:val="001000000000" w:firstRow="0" w:lastRow="0" w:firstColumn="1" w:lastColumn="0" w:oddVBand="0" w:evenVBand="0" w:oddHBand="0" w:evenHBand="0" w:firstRowFirstColumn="0" w:firstRowLastColumn="0" w:lastRowFirstColumn="0" w:lastRowLastColumn="0"/>
            <w:tcW w:w="3823" w:type="dxa"/>
          </w:tcPr>
          <w:p w14:paraId="2E95801C" w14:textId="4866E389" w:rsidR="003B213F" w:rsidRPr="007253BC" w:rsidRDefault="003B213F" w:rsidP="007253BC">
            <w:pPr>
              <w:spacing w:before="60" w:after="60" w:line="240" w:lineRule="auto"/>
              <w:rPr>
                <w:rFonts w:ascii="Arial" w:hAnsi="Arial" w:cs="Arial"/>
                <w:b w:val="0"/>
                <w:color w:val="000000" w:themeColor="text1"/>
                <w:sz w:val="20"/>
                <w:szCs w:val="20"/>
              </w:rPr>
            </w:pPr>
            <w:r w:rsidRPr="007253BC">
              <w:rPr>
                <w:rFonts w:ascii="Arial" w:hAnsi="Arial" w:cs="Arial"/>
                <w:b w:val="0"/>
                <w:color w:val="000000" w:themeColor="text1"/>
                <w:sz w:val="20"/>
                <w:szCs w:val="20"/>
              </w:rPr>
              <w:t>28dc4554fe7b696f33285d3b9c08dddb</w:t>
            </w:r>
          </w:p>
        </w:tc>
        <w:tc>
          <w:tcPr>
            <w:tcW w:w="1275" w:type="dxa"/>
          </w:tcPr>
          <w:p w14:paraId="3860815F" w14:textId="522B638B" w:rsidR="003B213F" w:rsidRPr="007253BC" w:rsidRDefault="003B213F"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NO VDR</w:t>
            </w:r>
          </w:p>
        </w:tc>
        <w:tc>
          <w:tcPr>
            <w:tcW w:w="1418" w:type="dxa"/>
          </w:tcPr>
          <w:p w14:paraId="694FF320" w14:textId="63C72E70" w:rsidR="003B213F" w:rsidRPr="007253BC" w:rsidRDefault="003B213F"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PROG</w:t>
            </w:r>
          </w:p>
        </w:tc>
        <w:tc>
          <w:tcPr>
            <w:tcW w:w="2544" w:type="dxa"/>
          </w:tcPr>
          <w:p w14:paraId="3B2EF5C1" w14:textId="4AEE56B8" w:rsidR="003B213F" w:rsidRPr="007253BC" w:rsidRDefault="003B213F"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29</w:t>
            </w:r>
          </w:p>
        </w:tc>
      </w:tr>
      <w:tr w:rsidR="003B213F" w14:paraId="2F200825" w14:textId="77777777" w:rsidTr="008F6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F68E32B" w14:textId="1532140C" w:rsidR="003B213F" w:rsidRPr="007253BC" w:rsidRDefault="003B213F" w:rsidP="007253BC">
            <w:pPr>
              <w:spacing w:before="60" w:after="60" w:line="240" w:lineRule="auto"/>
              <w:rPr>
                <w:rFonts w:ascii="Arial" w:hAnsi="Arial" w:cs="Arial"/>
                <w:b w:val="0"/>
                <w:color w:val="000000" w:themeColor="text1"/>
                <w:sz w:val="20"/>
                <w:szCs w:val="20"/>
              </w:rPr>
            </w:pPr>
            <w:r w:rsidRPr="007253BC">
              <w:rPr>
                <w:rFonts w:ascii="Arial" w:hAnsi="Arial" w:cs="Arial"/>
                <w:b w:val="0"/>
                <w:color w:val="000000" w:themeColor="text1"/>
                <w:sz w:val="20"/>
                <w:szCs w:val="20"/>
              </w:rPr>
              <w:t>2a573c3e45de1438faea2b3d7f0ac1a4</w:t>
            </w:r>
          </w:p>
        </w:tc>
        <w:tc>
          <w:tcPr>
            <w:tcW w:w="1275" w:type="dxa"/>
          </w:tcPr>
          <w:p w14:paraId="55DFCE5F" w14:textId="659699CB" w:rsidR="003B213F" w:rsidRPr="007253BC" w:rsidRDefault="003B213F"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NO VDR</w:t>
            </w:r>
          </w:p>
        </w:tc>
        <w:tc>
          <w:tcPr>
            <w:tcW w:w="1418" w:type="dxa"/>
          </w:tcPr>
          <w:p w14:paraId="05FD05FB" w14:textId="6B4D5E38" w:rsidR="003B213F" w:rsidRPr="007253BC" w:rsidRDefault="003B213F"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PROG</w:t>
            </w:r>
          </w:p>
        </w:tc>
        <w:tc>
          <w:tcPr>
            <w:tcW w:w="2544" w:type="dxa"/>
          </w:tcPr>
          <w:p w14:paraId="56DB1E23" w14:textId="3481B327" w:rsidR="003B213F" w:rsidRPr="007253BC" w:rsidRDefault="003B213F"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25</w:t>
            </w:r>
          </w:p>
        </w:tc>
      </w:tr>
      <w:tr w:rsidR="003B213F" w14:paraId="1176ED06" w14:textId="77777777" w:rsidTr="008F6084">
        <w:tc>
          <w:tcPr>
            <w:cnfStyle w:val="001000000000" w:firstRow="0" w:lastRow="0" w:firstColumn="1" w:lastColumn="0" w:oddVBand="0" w:evenVBand="0" w:oddHBand="0" w:evenHBand="0" w:firstRowFirstColumn="0" w:firstRowLastColumn="0" w:lastRowFirstColumn="0" w:lastRowLastColumn="0"/>
            <w:tcW w:w="3823" w:type="dxa"/>
          </w:tcPr>
          <w:p w14:paraId="30D6C462" w14:textId="1FA2D771" w:rsidR="003B213F" w:rsidRPr="007253BC" w:rsidRDefault="003B213F" w:rsidP="007253BC">
            <w:pPr>
              <w:spacing w:before="60" w:after="60" w:line="240" w:lineRule="auto"/>
              <w:rPr>
                <w:rFonts w:ascii="Arial" w:hAnsi="Arial" w:cs="Arial"/>
                <w:b w:val="0"/>
                <w:color w:val="000000" w:themeColor="text1"/>
                <w:sz w:val="20"/>
                <w:szCs w:val="20"/>
              </w:rPr>
            </w:pPr>
            <w:r w:rsidRPr="007253BC">
              <w:rPr>
                <w:rFonts w:ascii="Arial" w:hAnsi="Arial" w:cs="Arial"/>
                <w:b w:val="0"/>
                <w:color w:val="000000" w:themeColor="text1"/>
                <w:sz w:val="20"/>
                <w:szCs w:val="20"/>
              </w:rPr>
              <w:t>2adbf7d847892423bdeff475aff3a8cc</w:t>
            </w:r>
          </w:p>
        </w:tc>
        <w:tc>
          <w:tcPr>
            <w:tcW w:w="1275" w:type="dxa"/>
          </w:tcPr>
          <w:p w14:paraId="3A38A816" w14:textId="71D8392E" w:rsidR="003B213F" w:rsidRPr="007253BC" w:rsidRDefault="003B213F"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NO VDR</w:t>
            </w:r>
          </w:p>
        </w:tc>
        <w:tc>
          <w:tcPr>
            <w:tcW w:w="1418" w:type="dxa"/>
          </w:tcPr>
          <w:p w14:paraId="2A952E95" w14:textId="12247AE4" w:rsidR="003B213F" w:rsidRPr="007253BC" w:rsidRDefault="003B213F"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PROG</w:t>
            </w:r>
          </w:p>
        </w:tc>
        <w:tc>
          <w:tcPr>
            <w:tcW w:w="2544" w:type="dxa"/>
          </w:tcPr>
          <w:p w14:paraId="3828D4C2" w14:textId="6EC29EA1" w:rsidR="003B213F" w:rsidRPr="007253BC" w:rsidRDefault="003B213F"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34</w:t>
            </w:r>
          </w:p>
        </w:tc>
      </w:tr>
      <w:tr w:rsidR="003B213F" w14:paraId="43559F4F" w14:textId="77777777" w:rsidTr="008F6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76E6C1C" w14:textId="56807371" w:rsidR="003B213F" w:rsidRPr="007253BC" w:rsidRDefault="003B213F" w:rsidP="007253BC">
            <w:pPr>
              <w:spacing w:before="60" w:after="60" w:line="240" w:lineRule="auto"/>
              <w:rPr>
                <w:rFonts w:ascii="Arial" w:hAnsi="Arial" w:cs="Arial"/>
                <w:b w:val="0"/>
                <w:color w:val="000000" w:themeColor="text1"/>
                <w:sz w:val="20"/>
                <w:szCs w:val="20"/>
              </w:rPr>
            </w:pPr>
            <w:r w:rsidRPr="007253BC">
              <w:rPr>
                <w:rFonts w:ascii="Arial" w:hAnsi="Arial" w:cs="Arial"/>
                <w:b w:val="0"/>
                <w:color w:val="000000" w:themeColor="text1"/>
                <w:sz w:val="20"/>
                <w:szCs w:val="20"/>
              </w:rPr>
              <w:t>5756e7a0138c5849ae1c605a55276fc9</w:t>
            </w:r>
          </w:p>
        </w:tc>
        <w:tc>
          <w:tcPr>
            <w:tcW w:w="1275" w:type="dxa"/>
          </w:tcPr>
          <w:p w14:paraId="4236495C" w14:textId="0F169C2A" w:rsidR="003B213F" w:rsidRPr="007253BC" w:rsidRDefault="003B213F"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NO VDR</w:t>
            </w:r>
          </w:p>
        </w:tc>
        <w:tc>
          <w:tcPr>
            <w:tcW w:w="1418" w:type="dxa"/>
          </w:tcPr>
          <w:p w14:paraId="37A92A6F" w14:textId="1C8B29B6" w:rsidR="003B213F" w:rsidRPr="007253BC" w:rsidRDefault="003B213F"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PROG</w:t>
            </w:r>
          </w:p>
        </w:tc>
        <w:tc>
          <w:tcPr>
            <w:tcW w:w="2544" w:type="dxa"/>
          </w:tcPr>
          <w:p w14:paraId="6FCDC042" w14:textId="3B4C80EC" w:rsidR="003B213F" w:rsidRPr="007253BC" w:rsidRDefault="003B213F"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26</w:t>
            </w:r>
          </w:p>
        </w:tc>
      </w:tr>
      <w:tr w:rsidR="003B213F" w14:paraId="6CCFAFD4" w14:textId="77777777" w:rsidTr="008F6084">
        <w:tc>
          <w:tcPr>
            <w:cnfStyle w:val="001000000000" w:firstRow="0" w:lastRow="0" w:firstColumn="1" w:lastColumn="0" w:oddVBand="0" w:evenVBand="0" w:oddHBand="0" w:evenHBand="0" w:firstRowFirstColumn="0" w:firstRowLastColumn="0" w:lastRowFirstColumn="0" w:lastRowLastColumn="0"/>
            <w:tcW w:w="3823" w:type="dxa"/>
          </w:tcPr>
          <w:p w14:paraId="08C56D6A" w14:textId="70716CF8" w:rsidR="003B213F" w:rsidRPr="007253BC" w:rsidRDefault="003B213F" w:rsidP="007253BC">
            <w:pPr>
              <w:spacing w:before="60" w:after="60" w:line="240" w:lineRule="auto"/>
              <w:rPr>
                <w:rFonts w:ascii="Arial" w:hAnsi="Arial" w:cs="Arial"/>
                <w:b w:val="0"/>
                <w:color w:val="000000" w:themeColor="text1"/>
                <w:sz w:val="20"/>
                <w:szCs w:val="20"/>
              </w:rPr>
            </w:pPr>
            <w:r w:rsidRPr="007253BC">
              <w:rPr>
                <w:rFonts w:ascii="Arial" w:hAnsi="Arial" w:cs="Arial"/>
                <w:b w:val="0"/>
                <w:color w:val="000000" w:themeColor="text1"/>
                <w:sz w:val="20"/>
                <w:szCs w:val="20"/>
              </w:rPr>
              <w:t>5ca70924c370f17dc7c8ca4cb88c22d4</w:t>
            </w:r>
          </w:p>
        </w:tc>
        <w:tc>
          <w:tcPr>
            <w:tcW w:w="1275" w:type="dxa"/>
          </w:tcPr>
          <w:p w14:paraId="19032C83" w14:textId="7171B3DF" w:rsidR="003B213F" w:rsidRPr="007253BC" w:rsidRDefault="003B213F"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NO VDR</w:t>
            </w:r>
          </w:p>
        </w:tc>
        <w:tc>
          <w:tcPr>
            <w:tcW w:w="1418" w:type="dxa"/>
          </w:tcPr>
          <w:p w14:paraId="29CF6F7D" w14:textId="21CBFD64" w:rsidR="003B213F" w:rsidRPr="007253BC" w:rsidRDefault="003B213F"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PROG</w:t>
            </w:r>
          </w:p>
        </w:tc>
        <w:tc>
          <w:tcPr>
            <w:tcW w:w="2544" w:type="dxa"/>
          </w:tcPr>
          <w:p w14:paraId="15F4D658" w14:textId="00FAB016" w:rsidR="003B213F" w:rsidRPr="007253BC" w:rsidRDefault="003B213F"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195</w:t>
            </w:r>
          </w:p>
        </w:tc>
      </w:tr>
      <w:tr w:rsidR="003B213F" w14:paraId="47404E37" w14:textId="77777777" w:rsidTr="008F6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3343BC0" w14:textId="045AD132" w:rsidR="003B213F" w:rsidRPr="007253BC" w:rsidRDefault="003B213F" w:rsidP="007253BC">
            <w:pPr>
              <w:spacing w:before="60" w:after="60" w:line="240" w:lineRule="auto"/>
              <w:rPr>
                <w:rFonts w:ascii="Arial" w:hAnsi="Arial" w:cs="Arial"/>
                <w:b w:val="0"/>
                <w:color w:val="000000" w:themeColor="text1"/>
                <w:sz w:val="20"/>
                <w:szCs w:val="20"/>
              </w:rPr>
            </w:pPr>
            <w:r w:rsidRPr="007253BC">
              <w:rPr>
                <w:rFonts w:ascii="Arial" w:hAnsi="Arial" w:cs="Arial"/>
                <w:b w:val="0"/>
                <w:color w:val="000000" w:themeColor="text1"/>
                <w:sz w:val="20"/>
                <w:szCs w:val="20"/>
              </w:rPr>
              <w:t>6930a770428e652d8accfae8f9e826ef</w:t>
            </w:r>
          </w:p>
        </w:tc>
        <w:tc>
          <w:tcPr>
            <w:tcW w:w="1275" w:type="dxa"/>
          </w:tcPr>
          <w:p w14:paraId="05E4F305" w14:textId="320E7031" w:rsidR="003B213F" w:rsidRPr="007253BC" w:rsidRDefault="003B213F"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NO VDR</w:t>
            </w:r>
          </w:p>
        </w:tc>
        <w:tc>
          <w:tcPr>
            <w:tcW w:w="1418" w:type="dxa"/>
          </w:tcPr>
          <w:p w14:paraId="3B4BB81F" w14:textId="29C4A9BD" w:rsidR="003B213F" w:rsidRPr="007253BC" w:rsidRDefault="003B213F"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PROG</w:t>
            </w:r>
          </w:p>
        </w:tc>
        <w:tc>
          <w:tcPr>
            <w:tcW w:w="2544" w:type="dxa"/>
          </w:tcPr>
          <w:p w14:paraId="62E35BA9" w14:textId="2C41E102" w:rsidR="003B213F" w:rsidRPr="007253BC" w:rsidRDefault="003B213F"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26</w:t>
            </w:r>
          </w:p>
        </w:tc>
      </w:tr>
      <w:tr w:rsidR="003B213F" w14:paraId="6083E770" w14:textId="77777777" w:rsidTr="008F6084">
        <w:tc>
          <w:tcPr>
            <w:cnfStyle w:val="001000000000" w:firstRow="0" w:lastRow="0" w:firstColumn="1" w:lastColumn="0" w:oddVBand="0" w:evenVBand="0" w:oddHBand="0" w:evenHBand="0" w:firstRowFirstColumn="0" w:firstRowLastColumn="0" w:lastRowFirstColumn="0" w:lastRowLastColumn="0"/>
            <w:tcW w:w="3823" w:type="dxa"/>
          </w:tcPr>
          <w:p w14:paraId="0CB6822D" w14:textId="5811631A" w:rsidR="003B213F" w:rsidRPr="007253BC" w:rsidRDefault="003B213F" w:rsidP="007253BC">
            <w:pPr>
              <w:spacing w:before="60" w:after="60" w:line="240" w:lineRule="auto"/>
              <w:rPr>
                <w:rFonts w:ascii="Arial" w:hAnsi="Arial" w:cs="Arial"/>
                <w:b w:val="0"/>
                <w:color w:val="000000" w:themeColor="text1"/>
                <w:sz w:val="20"/>
                <w:szCs w:val="20"/>
              </w:rPr>
            </w:pPr>
            <w:r w:rsidRPr="007253BC">
              <w:rPr>
                <w:rFonts w:ascii="Arial" w:hAnsi="Arial" w:cs="Arial"/>
                <w:b w:val="0"/>
                <w:color w:val="000000" w:themeColor="text1"/>
                <w:sz w:val="20"/>
                <w:szCs w:val="20"/>
              </w:rPr>
              <w:t>89a05fe682c98210d4c9b900edad527d</w:t>
            </w:r>
          </w:p>
        </w:tc>
        <w:tc>
          <w:tcPr>
            <w:tcW w:w="1275" w:type="dxa"/>
          </w:tcPr>
          <w:p w14:paraId="50ACAF0B" w14:textId="351196F4" w:rsidR="003B213F" w:rsidRPr="007253BC" w:rsidRDefault="003B213F"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NO VDR</w:t>
            </w:r>
          </w:p>
        </w:tc>
        <w:tc>
          <w:tcPr>
            <w:tcW w:w="1418" w:type="dxa"/>
          </w:tcPr>
          <w:p w14:paraId="0BC429C4" w14:textId="6B262E76" w:rsidR="003B213F" w:rsidRPr="007253BC" w:rsidRDefault="003B213F"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PROG</w:t>
            </w:r>
          </w:p>
        </w:tc>
        <w:tc>
          <w:tcPr>
            <w:tcW w:w="2544" w:type="dxa"/>
          </w:tcPr>
          <w:p w14:paraId="7F8305D6" w14:textId="7661D939" w:rsidR="003B213F" w:rsidRPr="007253BC" w:rsidRDefault="003B213F"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9</w:t>
            </w:r>
          </w:p>
        </w:tc>
      </w:tr>
      <w:tr w:rsidR="003B213F" w14:paraId="750AA729" w14:textId="77777777" w:rsidTr="008F6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3334CCD" w14:textId="4689B194" w:rsidR="003B213F" w:rsidRPr="007253BC" w:rsidRDefault="003B213F" w:rsidP="007253BC">
            <w:pPr>
              <w:spacing w:before="60" w:after="60" w:line="240" w:lineRule="auto"/>
              <w:rPr>
                <w:rFonts w:ascii="Arial" w:hAnsi="Arial" w:cs="Arial"/>
                <w:b w:val="0"/>
                <w:color w:val="000000" w:themeColor="text1"/>
                <w:sz w:val="20"/>
                <w:szCs w:val="20"/>
              </w:rPr>
            </w:pPr>
            <w:r w:rsidRPr="007253BC">
              <w:rPr>
                <w:rFonts w:ascii="Arial" w:hAnsi="Arial" w:cs="Arial"/>
                <w:b w:val="0"/>
                <w:color w:val="000000" w:themeColor="text1"/>
                <w:sz w:val="20"/>
                <w:szCs w:val="20"/>
              </w:rPr>
              <w:t>8e218fdc6a7240b1b440c7a718b31e97</w:t>
            </w:r>
          </w:p>
        </w:tc>
        <w:tc>
          <w:tcPr>
            <w:tcW w:w="1275" w:type="dxa"/>
          </w:tcPr>
          <w:p w14:paraId="22161E0E" w14:textId="7ED8D871" w:rsidR="003B213F" w:rsidRPr="007253BC" w:rsidRDefault="003B213F"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NO VDR</w:t>
            </w:r>
          </w:p>
        </w:tc>
        <w:tc>
          <w:tcPr>
            <w:tcW w:w="1418" w:type="dxa"/>
          </w:tcPr>
          <w:p w14:paraId="458BC0CC" w14:textId="32D1478D" w:rsidR="003B213F" w:rsidRPr="007253BC" w:rsidRDefault="003B213F"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PROG</w:t>
            </w:r>
          </w:p>
        </w:tc>
        <w:tc>
          <w:tcPr>
            <w:tcW w:w="2544" w:type="dxa"/>
          </w:tcPr>
          <w:p w14:paraId="1D70376A" w14:textId="22D760B3" w:rsidR="003B213F" w:rsidRPr="007253BC" w:rsidRDefault="003B213F"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25</w:t>
            </w:r>
          </w:p>
        </w:tc>
      </w:tr>
      <w:tr w:rsidR="000D6C91" w14:paraId="2BD9D270" w14:textId="77777777" w:rsidTr="008F6084">
        <w:tc>
          <w:tcPr>
            <w:cnfStyle w:val="001000000000" w:firstRow="0" w:lastRow="0" w:firstColumn="1" w:lastColumn="0" w:oddVBand="0" w:evenVBand="0" w:oddHBand="0" w:evenHBand="0" w:firstRowFirstColumn="0" w:firstRowLastColumn="0" w:lastRowFirstColumn="0" w:lastRowLastColumn="0"/>
            <w:tcW w:w="3823" w:type="dxa"/>
          </w:tcPr>
          <w:p w14:paraId="3EBB3B04" w14:textId="40153828" w:rsidR="000D6C91" w:rsidRPr="007253BC" w:rsidRDefault="000D6C91" w:rsidP="007253BC">
            <w:pPr>
              <w:spacing w:before="60" w:after="60" w:line="240" w:lineRule="auto"/>
              <w:rPr>
                <w:rFonts w:ascii="Arial" w:hAnsi="Arial" w:cs="Arial"/>
                <w:b w:val="0"/>
                <w:color w:val="000000" w:themeColor="text1"/>
                <w:sz w:val="20"/>
                <w:szCs w:val="20"/>
              </w:rPr>
            </w:pPr>
            <w:r w:rsidRPr="007253BC">
              <w:rPr>
                <w:rFonts w:ascii="Arial" w:hAnsi="Arial" w:cs="Arial"/>
                <w:b w:val="0"/>
                <w:color w:val="000000" w:themeColor="text1"/>
                <w:sz w:val="20"/>
                <w:szCs w:val="20"/>
              </w:rPr>
              <w:t>94e9f48ccbaa93f3392b97efb54153d8</w:t>
            </w:r>
          </w:p>
        </w:tc>
        <w:tc>
          <w:tcPr>
            <w:tcW w:w="1275" w:type="dxa"/>
          </w:tcPr>
          <w:p w14:paraId="2FD3D8D1" w14:textId="1C01B1F0" w:rsidR="000D6C91" w:rsidRPr="007253BC" w:rsidRDefault="000D6C91"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NO VDR</w:t>
            </w:r>
          </w:p>
        </w:tc>
        <w:tc>
          <w:tcPr>
            <w:tcW w:w="1418" w:type="dxa"/>
          </w:tcPr>
          <w:p w14:paraId="6D318950" w14:textId="21B2A83E" w:rsidR="000D6C91" w:rsidRPr="007253BC" w:rsidRDefault="000D6C91"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PROG</w:t>
            </w:r>
          </w:p>
        </w:tc>
        <w:tc>
          <w:tcPr>
            <w:tcW w:w="2544" w:type="dxa"/>
          </w:tcPr>
          <w:p w14:paraId="206DB587" w14:textId="02A73AC7" w:rsidR="000D6C91" w:rsidRPr="007253BC" w:rsidRDefault="000D6C91"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28</w:t>
            </w:r>
          </w:p>
        </w:tc>
      </w:tr>
      <w:tr w:rsidR="000D6C91" w14:paraId="69313628" w14:textId="77777777" w:rsidTr="008F6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E54E989" w14:textId="536E9461" w:rsidR="000D6C91" w:rsidRPr="007253BC" w:rsidRDefault="000D6C91" w:rsidP="007253BC">
            <w:pPr>
              <w:spacing w:before="60" w:after="60" w:line="240" w:lineRule="auto"/>
              <w:rPr>
                <w:rFonts w:ascii="Arial" w:hAnsi="Arial" w:cs="Arial"/>
                <w:b w:val="0"/>
                <w:color w:val="000000" w:themeColor="text1"/>
                <w:sz w:val="20"/>
                <w:szCs w:val="20"/>
              </w:rPr>
            </w:pPr>
            <w:r w:rsidRPr="007253BC">
              <w:rPr>
                <w:rFonts w:ascii="Arial" w:hAnsi="Arial" w:cs="Arial"/>
                <w:b w:val="0"/>
                <w:color w:val="000000" w:themeColor="text1"/>
                <w:sz w:val="20"/>
                <w:szCs w:val="20"/>
              </w:rPr>
              <w:t>a40a09ba18c269e1f6260cff8abb51c7</w:t>
            </w:r>
          </w:p>
        </w:tc>
        <w:tc>
          <w:tcPr>
            <w:tcW w:w="1275" w:type="dxa"/>
          </w:tcPr>
          <w:p w14:paraId="0A900437" w14:textId="081417BC" w:rsidR="000D6C91" w:rsidRPr="007253BC" w:rsidRDefault="000D6C91"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NO VDR</w:t>
            </w:r>
          </w:p>
        </w:tc>
        <w:tc>
          <w:tcPr>
            <w:tcW w:w="1418" w:type="dxa"/>
          </w:tcPr>
          <w:p w14:paraId="51FE647B" w14:textId="5DED18F4" w:rsidR="000D6C91" w:rsidRPr="007253BC" w:rsidRDefault="000D6C91"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PROG</w:t>
            </w:r>
          </w:p>
        </w:tc>
        <w:tc>
          <w:tcPr>
            <w:tcW w:w="2544" w:type="dxa"/>
          </w:tcPr>
          <w:p w14:paraId="2761ACDC" w14:textId="6486A1F5" w:rsidR="000D6C91" w:rsidRPr="007253BC" w:rsidRDefault="000D6C91"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35</w:t>
            </w:r>
          </w:p>
        </w:tc>
      </w:tr>
      <w:tr w:rsidR="000D6C91" w14:paraId="0EEFBE1F" w14:textId="77777777" w:rsidTr="008F6084">
        <w:tc>
          <w:tcPr>
            <w:cnfStyle w:val="001000000000" w:firstRow="0" w:lastRow="0" w:firstColumn="1" w:lastColumn="0" w:oddVBand="0" w:evenVBand="0" w:oddHBand="0" w:evenHBand="0" w:firstRowFirstColumn="0" w:firstRowLastColumn="0" w:lastRowFirstColumn="0" w:lastRowLastColumn="0"/>
            <w:tcW w:w="3823" w:type="dxa"/>
          </w:tcPr>
          <w:p w14:paraId="3CD4B2E0" w14:textId="384E0427" w:rsidR="000D6C91" w:rsidRPr="007253BC" w:rsidRDefault="000D6C91" w:rsidP="007253BC">
            <w:pPr>
              <w:spacing w:before="60" w:after="60" w:line="240" w:lineRule="auto"/>
              <w:rPr>
                <w:rFonts w:ascii="Arial" w:hAnsi="Arial" w:cs="Arial"/>
                <w:b w:val="0"/>
                <w:color w:val="000000" w:themeColor="text1"/>
                <w:sz w:val="20"/>
                <w:szCs w:val="20"/>
              </w:rPr>
            </w:pPr>
            <w:r w:rsidRPr="007253BC">
              <w:rPr>
                <w:rFonts w:ascii="Arial" w:hAnsi="Arial" w:cs="Arial"/>
                <w:b w:val="0"/>
                <w:color w:val="000000" w:themeColor="text1"/>
                <w:sz w:val="20"/>
                <w:szCs w:val="20"/>
              </w:rPr>
              <w:t>a85a59175155f1c812524ae4eeeb49d6</w:t>
            </w:r>
          </w:p>
        </w:tc>
        <w:tc>
          <w:tcPr>
            <w:tcW w:w="1275" w:type="dxa"/>
          </w:tcPr>
          <w:p w14:paraId="46DF0986" w14:textId="05DF4F15" w:rsidR="000D6C91" w:rsidRPr="007253BC" w:rsidRDefault="000D6C91"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NO VDR</w:t>
            </w:r>
          </w:p>
        </w:tc>
        <w:tc>
          <w:tcPr>
            <w:tcW w:w="1418" w:type="dxa"/>
          </w:tcPr>
          <w:p w14:paraId="757D44D3" w14:textId="6BE33EF3" w:rsidR="000D6C91" w:rsidRPr="007253BC" w:rsidRDefault="000D6C91"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PROG</w:t>
            </w:r>
          </w:p>
        </w:tc>
        <w:tc>
          <w:tcPr>
            <w:tcW w:w="2544" w:type="dxa"/>
          </w:tcPr>
          <w:p w14:paraId="61C6491D" w14:textId="1C0020A8" w:rsidR="000D6C91" w:rsidRPr="007253BC" w:rsidRDefault="000D6C91"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24</w:t>
            </w:r>
          </w:p>
        </w:tc>
      </w:tr>
      <w:tr w:rsidR="000D6C91" w14:paraId="433E4727" w14:textId="77777777" w:rsidTr="008F6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32C7E34" w14:textId="018A8036" w:rsidR="000D6C91" w:rsidRPr="007253BC" w:rsidRDefault="000D6C91" w:rsidP="007253BC">
            <w:pPr>
              <w:spacing w:before="60" w:after="60" w:line="240" w:lineRule="auto"/>
              <w:rPr>
                <w:rFonts w:ascii="Arial" w:hAnsi="Arial" w:cs="Arial"/>
                <w:b w:val="0"/>
                <w:color w:val="000000" w:themeColor="text1"/>
                <w:sz w:val="20"/>
                <w:szCs w:val="20"/>
              </w:rPr>
            </w:pPr>
            <w:r w:rsidRPr="007253BC">
              <w:rPr>
                <w:rFonts w:ascii="Arial" w:hAnsi="Arial" w:cs="Arial"/>
                <w:b w:val="0"/>
                <w:color w:val="000000" w:themeColor="text1"/>
                <w:sz w:val="20"/>
                <w:szCs w:val="20"/>
              </w:rPr>
              <w:t>c218feee2c6375f94bfb1ba3160ada6b</w:t>
            </w:r>
          </w:p>
        </w:tc>
        <w:tc>
          <w:tcPr>
            <w:tcW w:w="1275" w:type="dxa"/>
          </w:tcPr>
          <w:p w14:paraId="4CF2524D" w14:textId="62E98C8D" w:rsidR="000D6C91" w:rsidRPr="007253BC" w:rsidRDefault="000D6C91"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NO VDR</w:t>
            </w:r>
          </w:p>
        </w:tc>
        <w:tc>
          <w:tcPr>
            <w:tcW w:w="1418" w:type="dxa"/>
          </w:tcPr>
          <w:p w14:paraId="074C43C5" w14:textId="07F2E937" w:rsidR="000D6C91" w:rsidRPr="007253BC" w:rsidRDefault="000D6C91"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PROG</w:t>
            </w:r>
          </w:p>
        </w:tc>
        <w:tc>
          <w:tcPr>
            <w:tcW w:w="2544" w:type="dxa"/>
          </w:tcPr>
          <w:p w14:paraId="13D09058" w14:textId="4BF17FAF" w:rsidR="000D6C91" w:rsidRPr="007253BC" w:rsidRDefault="000D6C91"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29</w:t>
            </w:r>
          </w:p>
        </w:tc>
      </w:tr>
      <w:tr w:rsidR="000D6C91" w14:paraId="3EA47748" w14:textId="77777777" w:rsidTr="008F6084">
        <w:tc>
          <w:tcPr>
            <w:cnfStyle w:val="001000000000" w:firstRow="0" w:lastRow="0" w:firstColumn="1" w:lastColumn="0" w:oddVBand="0" w:evenVBand="0" w:oddHBand="0" w:evenHBand="0" w:firstRowFirstColumn="0" w:firstRowLastColumn="0" w:lastRowFirstColumn="0" w:lastRowLastColumn="0"/>
            <w:tcW w:w="3823" w:type="dxa"/>
          </w:tcPr>
          <w:p w14:paraId="1646E9D0" w14:textId="0BFB33AF" w:rsidR="000D6C91" w:rsidRPr="007253BC" w:rsidRDefault="000D6C91" w:rsidP="007253BC">
            <w:pPr>
              <w:spacing w:before="60" w:after="60" w:line="240" w:lineRule="auto"/>
              <w:rPr>
                <w:rFonts w:ascii="Arial" w:hAnsi="Arial" w:cs="Arial"/>
                <w:b w:val="0"/>
                <w:color w:val="000000" w:themeColor="text1"/>
                <w:sz w:val="20"/>
                <w:szCs w:val="20"/>
              </w:rPr>
            </w:pPr>
            <w:r w:rsidRPr="007253BC">
              <w:rPr>
                <w:rFonts w:ascii="Arial" w:hAnsi="Arial" w:cs="Arial"/>
                <w:b w:val="0"/>
                <w:color w:val="000000" w:themeColor="text1"/>
                <w:sz w:val="20"/>
                <w:szCs w:val="20"/>
              </w:rPr>
              <w:t>c4ffdd93ba0d3446515dffe2937abd2a</w:t>
            </w:r>
          </w:p>
        </w:tc>
        <w:tc>
          <w:tcPr>
            <w:tcW w:w="1275" w:type="dxa"/>
          </w:tcPr>
          <w:p w14:paraId="398480E4" w14:textId="34C1F8B5" w:rsidR="000D6C91" w:rsidRPr="007253BC" w:rsidRDefault="000D6C91"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NO VDR</w:t>
            </w:r>
          </w:p>
        </w:tc>
        <w:tc>
          <w:tcPr>
            <w:tcW w:w="1418" w:type="dxa"/>
          </w:tcPr>
          <w:p w14:paraId="2B518ABD" w14:textId="0CE99D0E" w:rsidR="000D6C91" w:rsidRPr="007253BC" w:rsidRDefault="000D6C91"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PROG</w:t>
            </w:r>
          </w:p>
        </w:tc>
        <w:tc>
          <w:tcPr>
            <w:tcW w:w="2544" w:type="dxa"/>
          </w:tcPr>
          <w:p w14:paraId="72443B51" w14:textId="0ABC2E53" w:rsidR="000D6C91" w:rsidRPr="007253BC" w:rsidRDefault="000D6C91"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7</w:t>
            </w:r>
          </w:p>
        </w:tc>
      </w:tr>
      <w:tr w:rsidR="000D6C91" w14:paraId="2A8BC75D" w14:textId="77777777" w:rsidTr="008F6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54839F2" w14:textId="5CF7BD07" w:rsidR="000D6C91" w:rsidRPr="007253BC" w:rsidRDefault="000D6C91" w:rsidP="007253BC">
            <w:pPr>
              <w:spacing w:before="60" w:after="60" w:line="240" w:lineRule="auto"/>
              <w:rPr>
                <w:rFonts w:ascii="Arial" w:hAnsi="Arial" w:cs="Arial"/>
                <w:b w:val="0"/>
                <w:color w:val="000000" w:themeColor="text1"/>
                <w:sz w:val="20"/>
                <w:szCs w:val="20"/>
              </w:rPr>
            </w:pPr>
            <w:r w:rsidRPr="007253BC">
              <w:rPr>
                <w:rFonts w:ascii="Arial" w:hAnsi="Arial" w:cs="Arial"/>
                <w:b w:val="0"/>
                <w:color w:val="000000" w:themeColor="text1"/>
                <w:sz w:val="20"/>
                <w:szCs w:val="20"/>
              </w:rPr>
              <w:t>d0aebe87ca562f54709343ed45610bac</w:t>
            </w:r>
          </w:p>
        </w:tc>
        <w:tc>
          <w:tcPr>
            <w:tcW w:w="1275" w:type="dxa"/>
          </w:tcPr>
          <w:p w14:paraId="0EE3B768" w14:textId="106EF86C" w:rsidR="000D6C91" w:rsidRPr="007253BC" w:rsidRDefault="000D6C91"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NO VDR</w:t>
            </w:r>
          </w:p>
        </w:tc>
        <w:tc>
          <w:tcPr>
            <w:tcW w:w="1418" w:type="dxa"/>
          </w:tcPr>
          <w:p w14:paraId="50FFD6FD" w14:textId="793ACCCB" w:rsidR="000D6C91" w:rsidRPr="007253BC" w:rsidRDefault="000D6C91"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PROG</w:t>
            </w:r>
          </w:p>
        </w:tc>
        <w:tc>
          <w:tcPr>
            <w:tcW w:w="2544" w:type="dxa"/>
          </w:tcPr>
          <w:p w14:paraId="01E78952" w14:textId="7049E025" w:rsidR="000D6C91" w:rsidRPr="007253BC" w:rsidRDefault="000D6C91"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136</w:t>
            </w:r>
          </w:p>
        </w:tc>
      </w:tr>
      <w:tr w:rsidR="000D6C91" w14:paraId="72358281" w14:textId="77777777" w:rsidTr="008F6084">
        <w:tc>
          <w:tcPr>
            <w:cnfStyle w:val="001000000000" w:firstRow="0" w:lastRow="0" w:firstColumn="1" w:lastColumn="0" w:oddVBand="0" w:evenVBand="0" w:oddHBand="0" w:evenHBand="0" w:firstRowFirstColumn="0" w:firstRowLastColumn="0" w:lastRowFirstColumn="0" w:lastRowLastColumn="0"/>
            <w:tcW w:w="3823" w:type="dxa"/>
          </w:tcPr>
          <w:p w14:paraId="615191B7" w14:textId="17BB2A79" w:rsidR="000D6C91" w:rsidRPr="007253BC" w:rsidRDefault="000D6C91" w:rsidP="007253BC">
            <w:pPr>
              <w:spacing w:before="60" w:after="60" w:line="240" w:lineRule="auto"/>
              <w:rPr>
                <w:rFonts w:ascii="Arial" w:hAnsi="Arial" w:cs="Arial"/>
                <w:b w:val="0"/>
                <w:color w:val="000000" w:themeColor="text1"/>
                <w:sz w:val="20"/>
                <w:szCs w:val="20"/>
              </w:rPr>
            </w:pPr>
            <w:r w:rsidRPr="007253BC">
              <w:rPr>
                <w:rFonts w:ascii="Arial" w:hAnsi="Arial" w:cs="Arial"/>
                <w:b w:val="0"/>
                <w:color w:val="000000" w:themeColor="text1"/>
                <w:sz w:val="20"/>
                <w:szCs w:val="20"/>
              </w:rPr>
              <w:t>d196efa9e3a25dc001c5f0b68a33bdd3</w:t>
            </w:r>
          </w:p>
        </w:tc>
        <w:tc>
          <w:tcPr>
            <w:tcW w:w="1275" w:type="dxa"/>
          </w:tcPr>
          <w:p w14:paraId="114FFB91" w14:textId="0C3CF159" w:rsidR="000D6C91" w:rsidRPr="007253BC" w:rsidRDefault="000D6C91"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NO VDR</w:t>
            </w:r>
          </w:p>
        </w:tc>
        <w:tc>
          <w:tcPr>
            <w:tcW w:w="1418" w:type="dxa"/>
          </w:tcPr>
          <w:p w14:paraId="4472943C" w14:textId="7219278A" w:rsidR="000D6C91" w:rsidRPr="007253BC" w:rsidRDefault="000D6C91"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PROG</w:t>
            </w:r>
          </w:p>
        </w:tc>
        <w:tc>
          <w:tcPr>
            <w:tcW w:w="2544" w:type="dxa"/>
          </w:tcPr>
          <w:p w14:paraId="7AADA23A" w14:textId="5D28DBE8" w:rsidR="000D6C91" w:rsidRPr="007253BC" w:rsidRDefault="000D6C91"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160</w:t>
            </w:r>
          </w:p>
        </w:tc>
      </w:tr>
      <w:tr w:rsidR="000D6C91" w14:paraId="5BCBEAC0" w14:textId="77777777" w:rsidTr="008F6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49AB7B2" w14:textId="4E0CA72F" w:rsidR="000D6C91" w:rsidRPr="007253BC" w:rsidRDefault="000D6C91" w:rsidP="007253BC">
            <w:pPr>
              <w:spacing w:before="60" w:after="60" w:line="240" w:lineRule="auto"/>
              <w:rPr>
                <w:rFonts w:ascii="Arial" w:hAnsi="Arial" w:cs="Arial"/>
                <w:b w:val="0"/>
                <w:color w:val="000000" w:themeColor="text1"/>
                <w:sz w:val="20"/>
                <w:szCs w:val="20"/>
              </w:rPr>
            </w:pPr>
            <w:r w:rsidRPr="007253BC">
              <w:rPr>
                <w:rFonts w:ascii="Arial" w:hAnsi="Arial" w:cs="Arial"/>
                <w:b w:val="0"/>
                <w:color w:val="000000" w:themeColor="text1"/>
                <w:sz w:val="20"/>
                <w:szCs w:val="20"/>
              </w:rPr>
              <w:t>d7a81ff5e86474d8562322a31fb7fb34</w:t>
            </w:r>
          </w:p>
        </w:tc>
        <w:tc>
          <w:tcPr>
            <w:tcW w:w="1275" w:type="dxa"/>
          </w:tcPr>
          <w:p w14:paraId="4E860D31" w14:textId="190399F5" w:rsidR="000D6C91" w:rsidRPr="007253BC" w:rsidRDefault="000D6C91"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NO VDR</w:t>
            </w:r>
          </w:p>
        </w:tc>
        <w:tc>
          <w:tcPr>
            <w:tcW w:w="1418" w:type="dxa"/>
          </w:tcPr>
          <w:p w14:paraId="07B4EF5D" w14:textId="4A0EC87A" w:rsidR="000D6C91" w:rsidRPr="007253BC" w:rsidRDefault="000D6C91"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PROG</w:t>
            </w:r>
          </w:p>
        </w:tc>
        <w:tc>
          <w:tcPr>
            <w:tcW w:w="2544" w:type="dxa"/>
          </w:tcPr>
          <w:p w14:paraId="434F7F1A" w14:textId="038945DA" w:rsidR="000D6C91" w:rsidRPr="007253BC" w:rsidRDefault="000D6C91"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13</w:t>
            </w:r>
          </w:p>
        </w:tc>
      </w:tr>
      <w:tr w:rsidR="000D6C91" w14:paraId="13EF6C0B" w14:textId="77777777" w:rsidTr="008F6084">
        <w:tc>
          <w:tcPr>
            <w:cnfStyle w:val="001000000000" w:firstRow="0" w:lastRow="0" w:firstColumn="1" w:lastColumn="0" w:oddVBand="0" w:evenVBand="0" w:oddHBand="0" w:evenHBand="0" w:firstRowFirstColumn="0" w:firstRowLastColumn="0" w:lastRowFirstColumn="0" w:lastRowLastColumn="0"/>
            <w:tcW w:w="3823" w:type="dxa"/>
          </w:tcPr>
          <w:p w14:paraId="5F0B9703" w14:textId="2C51F2C5" w:rsidR="000D6C91" w:rsidRPr="007253BC" w:rsidRDefault="000D6C91" w:rsidP="007253BC">
            <w:pPr>
              <w:spacing w:before="60" w:after="60" w:line="240" w:lineRule="auto"/>
              <w:rPr>
                <w:rFonts w:ascii="Arial" w:hAnsi="Arial" w:cs="Arial"/>
                <w:b w:val="0"/>
                <w:color w:val="000000" w:themeColor="text1"/>
                <w:sz w:val="20"/>
                <w:szCs w:val="20"/>
              </w:rPr>
            </w:pPr>
            <w:r w:rsidRPr="007253BC">
              <w:rPr>
                <w:rFonts w:ascii="Arial" w:hAnsi="Arial" w:cs="Arial"/>
                <w:b w:val="0"/>
                <w:color w:val="000000" w:themeColor="text1"/>
                <w:sz w:val="20"/>
                <w:szCs w:val="20"/>
              </w:rPr>
              <w:t>e77e9ee345e33c5c9df2009c0fde215c</w:t>
            </w:r>
          </w:p>
        </w:tc>
        <w:tc>
          <w:tcPr>
            <w:tcW w:w="1275" w:type="dxa"/>
          </w:tcPr>
          <w:p w14:paraId="5AAD42D4" w14:textId="3A360F71" w:rsidR="000D6C91" w:rsidRPr="007253BC" w:rsidRDefault="000D6C91"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NO VDR</w:t>
            </w:r>
          </w:p>
        </w:tc>
        <w:tc>
          <w:tcPr>
            <w:tcW w:w="1418" w:type="dxa"/>
          </w:tcPr>
          <w:p w14:paraId="43E998B4" w14:textId="342DC72A" w:rsidR="000D6C91" w:rsidRPr="007253BC" w:rsidRDefault="000D6C91"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PROG</w:t>
            </w:r>
          </w:p>
        </w:tc>
        <w:tc>
          <w:tcPr>
            <w:tcW w:w="2544" w:type="dxa"/>
          </w:tcPr>
          <w:p w14:paraId="73941B7C" w14:textId="44496542" w:rsidR="000D6C91" w:rsidRPr="007253BC" w:rsidRDefault="000D6C91"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15</w:t>
            </w:r>
          </w:p>
        </w:tc>
      </w:tr>
      <w:tr w:rsidR="000D6C91" w14:paraId="527FF2D1" w14:textId="77777777" w:rsidTr="008F6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346C9E4" w14:textId="7680BC40" w:rsidR="000D6C91" w:rsidRPr="007253BC" w:rsidRDefault="000D6C91" w:rsidP="007253BC">
            <w:pPr>
              <w:spacing w:before="60" w:after="60" w:line="240" w:lineRule="auto"/>
              <w:rPr>
                <w:rFonts w:ascii="Arial" w:hAnsi="Arial" w:cs="Arial"/>
                <w:b w:val="0"/>
                <w:color w:val="000000" w:themeColor="text1"/>
                <w:sz w:val="20"/>
                <w:szCs w:val="20"/>
              </w:rPr>
            </w:pPr>
            <w:r w:rsidRPr="007253BC">
              <w:rPr>
                <w:rFonts w:ascii="Arial" w:hAnsi="Arial" w:cs="Arial"/>
                <w:b w:val="0"/>
                <w:color w:val="000000" w:themeColor="text1"/>
                <w:sz w:val="20"/>
                <w:szCs w:val="20"/>
              </w:rPr>
              <w:t>ea6ee756c7b3f250397c6887a2c516f5</w:t>
            </w:r>
          </w:p>
        </w:tc>
        <w:tc>
          <w:tcPr>
            <w:tcW w:w="1275" w:type="dxa"/>
          </w:tcPr>
          <w:p w14:paraId="7DBC2576" w14:textId="46FB27CF" w:rsidR="000D6C91" w:rsidRPr="007253BC" w:rsidRDefault="000D6C91"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NO VDR</w:t>
            </w:r>
          </w:p>
        </w:tc>
        <w:tc>
          <w:tcPr>
            <w:tcW w:w="1418" w:type="dxa"/>
          </w:tcPr>
          <w:p w14:paraId="35F626F7" w14:textId="5B3E5DBD" w:rsidR="000D6C91" w:rsidRPr="007253BC" w:rsidRDefault="000D6C91"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PROG</w:t>
            </w:r>
          </w:p>
        </w:tc>
        <w:tc>
          <w:tcPr>
            <w:tcW w:w="2544" w:type="dxa"/>
          </w:tcPr>
          <w:p w14:paraId="3F419863" w14:textId="4EBE5D22" w:rsidR="000D6C91" w:rsidRPr="007253BC" w:rsidRDefault="000D6C91"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21</w:t>
            </w:r>
          </w:p>
        </w:tc>
      </w:tr>
      <w:tr w:rsidR="000D6C91" w14:paraId="3E533D2A" w14:textId="77777777" w:rsidTr="008F6084">
        <w:tc>
          <w:tcPr>
            <w:cnfStyle w:val="001000000000" w:firstRow="0" w:lastRow="0" w:firstColumn="1" w:lastColumn="0" w:oddVBand="0" w:evenVBand="0" w:oddHBand="0" w:evenHBand="0" w:firstRowFirstColumn="0" w:firstRowLastColumn="0" w:lastRowFirstColumn="0" w:lastRowLastColumn="0"/>
            <w:tcW w:w="3823" w:type="dxa"/>
          </w:tcPr>
          <w:p w14:paraId="1ABD421D" w14:textId="0CBAB973" w:rsidR="000D6C91" w:rsidRPr="007253BC" w:rsidRDefault="000D6C91" w:rsidP="007253BC">
            <w:pPr>
              <w:spacing w:before="60" w:after="60" w:line="240" w:lineRule="auto"/>
              <w:rPr>
                <w:rFonts w:ascii="Arial" w:hAnsi="Arial" w:cs="Arial"/>
                <w:b w:val="0"/>
                <w:color w:val="000000" w:themeColor="text1"/>
                <w:sz w:val="20"/>
                <w:szCs w:val="20"/>
              </w:rPr>
            </w:pPr>
            <w:r w:rsidRPr="007253BC">
              <w:rPr>
                <w:rFonts w:ascii="Arial" w:hAnsi="Arial" w:cs="Arial"/>
                <w:b w:val="0"/>
                <w:color w:val="000000" w:themeColor="text1"/>
                <w:sz w:val="20"/>
                <w:szCs w:val="20"/>
              </w:rPr>
              <w:t>ef1e1b75cddcb35ed76aaeb962ac22e3</w:t>
            </w:r>
          </w:p>
        </w:tc>
        <w:tc>
          <w:tcPr>
            <w:tcW w:w="1275" w:type="dxa"/>
          </w:tcPr>
          <w:p w14:paraId="699E21E2" w14:textId="61D7CC28" w:rsidR="000D6C91" w:rsidRPr="007253BC" w:rsidRDefault="000D6C91"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NO VDR</w:t>
            </w:r>
          </w:p>
        </w:tc>
        <w:tc>
          <w:tcPr>
            <w:tcW w:w="1418" w:type="dxa"/>
          </w:tcPr>
          <w:p w14:paraId="7286C2A6" w14:textId="029F0071" w:rsidR="000D6C91" w:rsidRPr="007253BC" w:rsidRDefault="000D6C91"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PROG</w:t>
            </w:r>
          </w:p>
        </w:tc>
        <w:tc>
          <w:tcPr>
            <w:tcW w:w="2544" w:type="dxa"/>
          </w:tcPr>
          <w:p w14:paraId="36E65B8F" w14:textId="7807B81E" w:rsidR="000D6C91" w:rsidRPr="007253BC" w:rsidRDefault="000D6C91"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15</w:t>
            </w:r>
          </w:p>
        </w:tc>
      </w:tr>
      <w:tr w:rsidR="000D6C91" w14:paraId="7CE27AB7" w14:textId="77777777" w:rsidTr="008F6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2EE4402" w14:textId="01B44904" w:rsidR="000D6C91" w:rsidRPr="007253BC" w:rsidRDefault="000D6C91" w:rsidP="007253BC">
            <w:pPr>
              <w:spacing w:before="60" w:after="60" w:line="240" w:lineRule="auto"/>
              <w:rPr>
                <w:rFonts w:ascii="Arial" w:hAnsi="Arial" w:cs="Arial"/>
                <w:b w:val="0"/>
                <w:color w:val="000000" w:themeColor="text1"/>
                <w:sz w:val="20"/>
                <w:szCs w:val="20"/>
              </w:rPr>
            </w:pPr>
            <w:r w:rsidRPr="007253BC">
              <w:rPr>
                <w:rFonts w:ascii="Arial" w:hAnsi="Arial" w:cs="Arial"/>
                <w:b w:val="0"/>
                <w:color w:val="000000" w:themeColor="text1"/>
                <w:sz w:val="20"/>
                <w:szCs w:val="20"/>
              </w:rPr>
              <w:t>f0c9c6c1a3301445e7fccd38a54be0ee</w:t>
            </w:r>
          </w:p>
        </w:tc>
        <w:tc>
          <w:tcPr>
            <w:tcW w:w="1275" w:type="dxa"/>
          </w:tcPr>
          <w:p w14:paraId="19B3ED27" w14:textId="2EBFF81E" w:rsidR="000D6C91" w:rsidRPr="007253BC" w:rsidRDefault="000D6C91"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NO VDR</w:t>
            </w:r>
          </w:p>
        </w:tc>
        <w:tc>
          <w:tcPr>
            <w:tcW w:w="1418" w:type="dxa"/>
          </w:tcPr>
          <w:p w14:paraId="269D9E47" w14:textId="28E0AE4B" w:rsidR="000D6C91" w:rsidRPr="007253BC" w:rsidRDefault="000D6C91"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PROG</w:t>
            </w:r>
          </w:p>
        </w:tc>
        <w:tc>
          <w:tcPr>
            <w:tcW w:w="2544" w:type="dxa"/>
          </w:tcPr>
          <w:p w14:paraId="07CDCA9C" w14:textId="5B2F3DC6" w:rsidR="000D6C91" w:rsidRPr="007253BC" w:rsidRDefault="000D6C91"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53</w:t>
            </w:r>
          </w:p>
        </w:tc>
      </w:tr>
      <w:tr w:rsidR="000D6C91" w14:paraId="1D21C75F" w14:textId="77777777" w:rsidTr="008F6084">
        <w:tc>
          <w:tcPr>
            <w:cnfStyle w:val="001000000000" w:firstRow="0" w:lastRow="0" w:firstColumn="1" w:lastColumn="0" w:oddVBand="0" w:evenVBand="0" w:oddHBand="0" w:evenHBand="0" w:firstRowFirstColumn="0" w:firstRowLastColumn="0" w:lastRowFirstColumn="0" w:lastRowLastColumn="0"/>
            <w:tcW w:w="3823" w:type="dxa"/>
          </w:tcPr>
          <w:p w14:paraId="01457FAF" w14:textId="1D33E928" w:rsidR="000D6C91" w:rsidRPr="007253BC" w:rsidRDefault="000D6C91" w:rsidP="007253BC">
            <w:pPr>
              <w:spacing w:before="60" w:after="60" w:line="240" w:lineRule="auto"/>
              <w:rPr>
                <w:rFonts w:ascii="Arial" w:hAnsi="Arial" w:cs="Arial"/>
                <w:b w:val="0"/>
                <w:color w:val="000000" w:themeColor="text1"/>
                <w:sz w:val="20"/>
                <w:szCs w:val="20"/>
              </w:rPr>
            </w:pPr>
            <w:r w:rsidRPr="007253BC">
              <w:rPr>
                <w:rFonts w:ascii="Arial" w:hAnsi="Arial" w:cs="Arial"/>
                <w:b w:val="0"/>
                <w:color w:val="000000" w:themeColor="text1"/>
                <w:sz w:val="20"/>
                <w:szCs w:val="20"/>
              </w:rPr>
              <w:t>fc1f4a50511cee9262ba389636f743f3</w:t>
            </w:r>
          </w:p>
        </w:tc>
        <w:tc>
          <w:tcPr>
            <w:tcW w:w="1275" w:type="dxa"/>
          </w:tcPr>
          <w:p w14:paraId="624012BF" w14:textId="159E6BB8" w:rsidR="000D6C91" w:rsidRPr="007253BC" w:rsidRDefault="000D6C91"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NO VDR</w:t>
            </w:r>
          </w:p>
        </w:tc>
        <w:tc>
          <w:tcPr>
            <w:tcW w:w="1418" w:type="dxa"/>
          </w:tcPr>
          <w:p w14:paraId="4F1C0FBD" w14:textId="4E8B326A" w:rsidR="000D6C91" w:rsidRPr="007253BC" w:rsidRDefault="000D6C91"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PROG</w:t>
            </w:r>
          </w:p>
        </w:tc>
        <w:tc>
          <w:tcPr>
            <w:tcW w:w="2544" w:type="dxa"/>
          </w:tcPr>
          <w:p w14:paraId="0294AF9D" w14:textId="3E61BDE8" w:rsidR="000D6C91" w:rsidRPr="007253BC" w:rsidRDefault="000D6C91"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21</w:t>
            </w:r>
          </w:p>
        </w:tc>
      </w:tr>
      <w:tr w:rsidR="000D6C91" w14:paraId="22EB560D" w14:textId="77777777" w:rsidTr="008F6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E602B34" w14:textId="58E9F6D5" w:rsidR="000D6C91" w:rsidRPr="007253BC" w:rsidRDefault="000D6C91" w:rsidP="007253BC">
            <w:pPr>
              <w:spacing w:before="60" w:after="60" w:line="240" w:lineRule="auto"/>
              <w:rPr>
                <w:rFonts w:ascii="Arial" w:hAnsi="Arial" w:cs="Arial"/>
                <w:b w:val="0"/>
                <w:color w:val="000000" w:themeColor="text1"/>
                <w:sz w:val="20"/>
                <w:szCs w:val="20"/>
              </w:rPr>
            </w:pPr>
            <w:r w:rsidRPr="007253BC">
              <w:rPr>
                <w:rFonts w:ascii="Arial" w:hAnsi="Arial" w:cs="Arial"/>
                <w:b w:val="0"/>
                <w:color w:val="000000" w:themeColor="text1"/>
                <w:sz w:val="20"/>
                <w:szCs w:val="20"/>
              </w:rPr>
              <w:t>fc978ab027092c3b020d773f51344ffd</w:t>
            </w:r>
          </w:p>
        </w:tc>
        <w:tc>
          <w:tcPr>
            <w:tcW w:w="1275" w:type="dxa"/>
          </w:tcPr>
          <w:p w14:paraId="2A6643A8" w14:textId="79973CFE" w:rsidR="000D6C91" w:rsidRPr="007253BC" w:rsidRDefault="000D6C91"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NO VDR</w:t>
            </w:r>
          </w:p>
        </w:tc>
        <w:tc>
          <w:tcPr>
            <w:tcW w:w="1418" w:type="dxa"/>
          </w:tcPr>
          <w:p w14:paraId="303E4EBC" w14:textId="4D19DBB5" w:rsidR="000D6C91" w:rsidRPr="007253BC" w:rsidRDefault="000D6C91"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PROG</w:t>
            </w:r>
          </w:p>
        </w:tc>
        <w:tc>
          <w:tcPr>
            <w:tcW w:w="2544" w:type="dxa"/>
          </w:tcPr>
          <w:p w14:paraId="615F5FCE" w14:textId="46BF331D" w:rsidR="000D6C91" w:rsidRPr="007253BC" w:rsidRDefault="000D6C91"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140</w:t>
            </w:r>
          </w:p>
        </w:tc>
      </w:tr>
      <w:tr w:rsidR="000D6C91" w14:paraId="7A17C161" w14:textId="77777777" w:rsidTr="008F6084">
        <w:tc>
          <w:tcPr>
            <w:cnfStyle w:val="001000000000" w:firstRow="0" w:lastRow="0" w:firstColumn="1" w:lastColumn="0" w:oddVBand="0" w:evenVBand="0" w:oddHBand="0" w:evenHBand="0" w:firstRowFirstColumn="0" w:firstRowLastColumn="0" w:lastRowFirstColumn="0" w:lastRowLastColumn="0"/>
            <w:tcW w:w="3823" w:type="dxa"/>
          </w:tcPr>
          <w:p w14:paraId="7A273F3B" w14:textId="01FFE31D" w:rsidR="000D6C91" w:rsidRPr="007253BC" w:rsidRDefault="000D6C91" w:rsidP="007253BC">
            <w:pPr>
              <w:spacing w:before="60" w:after="60" w:line="240" w:lineRule="auto"/>
              <w:rPr>
                <w:rFonts w:ascii="Arial" w:hAnsi="Arial" w:cs="Arial"/>
                <w:b w:val="0"/>
                <w:color w:val="000000" w:themeColor="text1"/>
                <w:sz w:val="20"/>
                <w:szCs w:val="20"/>
              </w:rPr>
            </w:pPr>
            <w:r w:rsidRPr="007253BC">
              <w:rPr>
                <w:rFonts w:ascii="Arial" w:hAnsi="Arial" w:cs="Arial"/>
                <w:b w:val="0"/>
                <w:color w:val="000000" w:themeColor="text1"/>
                <w:sz w:val="20"/>
                <w:szCs w:val="20"/>
              </w:rPr>
              <w:t>ff1dd3291fa6c0efc8fb0f6e91c00d9f</w:t>
            </w:r>
          </w:p>
        </w:tc>
        <w:tc>
          <w:tcPr>
            <w:tcW w:w="1275" w:type="dxa"/>
          </w:tcPr>
          <w:p w14:paraId="4EB1A282" w14:textId="3A0BE398" w:rsidR="000D6C91" w:rsidRPr="007253BC" w:rsidRDefault="000D6C91"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NO VDR</w:t>
            </w:r>
          </w:p>
        </w:tc>
        <w:tc>
          <w:tcPr>
            <w:tcW w:w="1418" w:type="dxa"/>
          </w:tcPr>
          <w:p w14:paraId="0FB43A9C" w14:textId="6FDF8EF1" w:rsidR="000D6C91" w:rsidRPr="007253BC" w:rsidRDefault="000D6C91"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PROG</w:t>
            </w:r>
          </w:p>
        </w:tc>
        <w:tc>
          <w:tcPr>
            <w:tcW w:w="2544" w:type="dxa"/>
          </w:tcPr>
          <w:p w14:paraId="10391CEF" w14:textId="3018C477" w:rsidR="000D6C91" w:rsidRPr="007253BC" w:rsidRDefault="000D6C91"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54</w:t>
            </w:r>
          </w:p>
        </w:tc>
      </w:tr>
      <w:tr w:rsidR="000D6C91" w14:paraId="7E9523CB" w14:textId="77777777" w:rsidTr="008F6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44EEEC7" w14:textId="63FC901E" w:rsidR="000D6C91" w:rsidRPr="007253BC" w:rsidRDefault="000D6C91" w:rsidP="007253BC">
            <w:pPr>
              <w:spacing w:before="60" w:after="60" w:line="240" w:lineRule="auto"/>
              <w:rPr>
                <w:rFonts w:ascii="Arial" w:hAnsi="Arial" w:cs="Arial"/>
                <w:b w:val="0"/>
                <w:color w:val="000000" w:themeColor="text1"/>
                <w:sz w:val="20"/>
                <w:szCs w:val="20"/>
              </w:rPr>
            </w:pPr>
            <w:r w:rsidRPr="007253BC">
              <w:rPr>
                <w:rFonts w:ascii="Arial" w:hAnsi="Arial" w:cs="Arial"/>
                <w:b w:val="0"/>
                <w:color w:val="000000" w:themeColor="text1"/>
                <w:sz w:val="20"/>
                <w:szCs w:val="20"/>
              </w:rPr>
              <w:t>0b02cc6d923fd0352f0651d687b82f75</w:t>
            </w:r>
          </w:p>
        </w:tc>
        <w:tc>
          <w:tcPr>
            <w:tcW w:w="1275" w:type="dxa"/>
          </w:tcPr>
          <w:p w14:paraId="432B3EC1" w14:textId="383F12F8" w:rsidR="000D6C91" w:rsidRPr="007253BC" w:rsidRDefault="000D6C91"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NO VDR</w:t>
            </w:r>
          </w:p>
        </w:tc>
        <w:tc>
          <w:tcPr>
            <w:tcW w:w="1418" w:type="dxa"/>
          </w:tcPr>
          <w:p w14:paraId="6D13529E" w14:textId="727139D2" w:rsidR="000D6C91" w:rsidRPr="007253BC" w:rsidRDefault="000D6C91"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URG</w:t>
            </w:r>
          </w:p>
        </w:tc>
        <w:tc>
          <w:tcPr>
            <w:tcW w:w="2544" w:type="dxa"/>
          </w:tcPr>
          <w:p w14:paraId="195575CE" w14:textId="60F7FC30" w:rsidR="000D6C91" w:rsidRPr="007253BC" w:rsidRDefault="000D6C91"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4</w:t>
            </w:r>
          </w:p>
        </w:tc>
      </w:tr>
      <w:tr w:rsidR="000D6C91" w14:paraId="07D3552E" w14:textId="77777777" w:rsidTr="008F6084">
        <w:tc>
          <w:tcPr>
            <w:cnfStyle w:val="001000000000" w:firstRow="0" w:lastRow="0" w:firstColumn="1" w:lastColumn="0" w:oddVBand="0" w:evenVBand="0" w:oddHBand="0" w:evenHBand="0" w:firstRowFirstColumn="0" w:firstRowLastColumn="0" w:lastRowFirstColumn="0" w:lastRowLastColumn="0"/>
            <w:tcW w:w="3823" w:type="dxa"/>
          </w:tcPr>
          <w:p w14:paraId="3667B5E4" w14:textId="5375E524" w:rsidR="000D6C91" w:rsidRPr="007253BC" w:rsidRDefault="000D6C91" w:rsidP="007253BC">
            <w:pPr>
              <w:spacing w:before="60" w:after="60" w:line="240" w:lineRule="auto"/>
              <w:rPr>
                <w:rFonts w:ascii="Arial" w:hAnsi="Arial" w:cs="Arial"/>
                <w:b w:val="0"/>
                <w:color w:val="000000" w:themeColor="text1"/>
                <w:sz w:val="20"/>
                <w:szCs w:val="20"/>
              </w:rPr>
            </w:pPr>
            <w:r w:rsidRPr="007253BC">
              <w:rPr>
                <w:rFonts w:ascii="Arial" w:hAnsi="Arial" w:cs="Arial"/>
                <w:b w:val="0"/>
                <w:color w:val="000000" w:themeColor="text1"/>
                <w:sz w:val="20"/>
                <w:szCs w:val="20"/>
              </w:rPr>
              <w:t>65d20536787849c6bc4e778bc62ced50</w:t>
            </w:r>
          </w:p>
        </w:tc>
        <w:tc>
          <w:tcPr>
            <w:tcW w:w="1275" w:type="dxa"/>
          </w:tcPr>
          <w:p w14:paraId="43B9BBC7" w14:textId="66C79127" w:rsidR="000D6C91" w:rsidRPr="007253BC" w:rsidRDefault="000D6C91"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NO VDR</w:t>
            </w:r>
          </w:p>
        </w:tc>
        <w:tc>
          <w:tcPr>
            <w:tcW w:w="1418" w:type="dxa"/>
          </w:tcPr>
          <w:p w14:paraId="476593DD" w14:textId="7CC431FC" w:rsidR="000D6C91" w:rsidRPr="007253BC" w:rsidRDefault="000D6C91"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URG</w:t>
            </w:r>
          </w:p>
        </w:tc>
        <w:tc>
          <w:tcPr>
            <w:tcW w:w="2544" w:type="dxa"/>
          </w:tcPr>
          <w:p w14:paraId="1EE66592" w14:textId="2492A4FE" w:rsidR="000D6C91" w:rsidRPr="007253BC" w:rsidRDefault="000D6C91"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14</w:t>
            </w:r>
          </w:p>
        </w:tc>
      </w:tr>
      <w:tr w:rsidR="000D6C91" w14:paraId="219C402B" w14:textId="77777777" w:rsidTr="008F6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D5A72E3" w14:textId="164A377A" w:rsidR="000D6C91" w:rsidRPr="007253BC" w:rsidRDefault="000D6C91" w:rsidP="007253BC">
            <w:pPr>
              <w:spacing w:before="60" w:after="60" w:line="240" w:lineRule="auto"/>
              <w:rPr>
                <w:rFonts w:ascii="Arial" w:hAnsi="Arial" w:cs="Arial"/>
                <w:b w:val="0"/>
                <w:color w:val="000000" w:themeColor="text1"/>
                <w:sz w:val="20"/>
                <w:szCs w:val="20"/>
              </w:rPr>
            </w:pPr>
            <w:r w:rsidRPr="007253BC">
              <w:rPr>
                <w:rFonts w:ascii="Arial" w:hAnsi="Arial" w:cs="Arial"/>
                <w:b w:val="0"/>
                <w:color w:val="000000" w:themeColor="text1"/>
                <w:sz w:val="20"/>
                <w:szCs w:val="20"/>
              </w:rPr>
              <w:t>88ea1da190e925ab68c5a8ff595d26c2</w:t>
            </w:r>
          </w:p>
        </w:tc>
        <w:tc>
          <w:tcPr>
            <w:tcW w:w="1275" w:type="dxa"/>
          </w:tcPr>
          <w:p w14:paraId="11F669F3" w14:textId="111875F0" w:rsidR="000D6C91" w:rsidRPr="007253BC" w:rsidRDefault="000D6C91"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NO VDR</w:t>
            </w:r>
          </w:p>
        </w:tc>
        <w:tc>
          <w:tcPr>
            <w:tcW w:w="1418" w:type="dxa"/>
          </w:tcPr>
          <w:p w14:paraId="354B4FF1" w14:textId="0DBE84C4" w:rsidR="000D6C91" w:rsidRPr="007253BC" w:rsidRDefault="000D6C91"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URG</w:t>
            </w:r>
          </w:p>
        </w:tc>
        <w:tc>
          <w:tcPr>
            <w:tcW w:w="2544" w:type="dxa"/>
          </w:tcPr>
          <w:p w14:paraId="2546A107" w14:textId="28D058CD" w:rsidR="000D6C91" w:rsidRPr="007253BC" w:rsidRDefault="000D6C91"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7253BC">
              <w:rPr>
                <w:rFonts w:ascii="Arial" w:hAnsi="Arial" w:cs="Arial"/>
                <w:color w:val="000000" w:themeColor="text1"/>
                <w:sz w:val="20"/>
                <w:szCs w:val="20"/>
              </w:rPr>
              <w:t>3</w:t>
            </w:r>
          </w:p>
        </w:tc>
      </w:tr>
    </w:tbl>
    <w:p w14:paraId="49AF65B5" w14:textId="77777777" w:rsidR="00C7698D" w:rsidRDefault="00C7698D" w:rsidP="005A179D">
      <w:pPr>
        <w:pStyle w:val="PrrafoGRD"/>
        <w:spacing w:after="0" w:line="240" w:lineRule="auto"/>
      </w:pPr>
    </w:p>
    <w:p w14:paraId="2CE8D302" w14:textId="7DBB9CD9" w:rsidR="003B213F" w:rsidRDefault="00413CF9" w:rsidP="005A179D">
      <w:pPr>
        <w:pStyle w:val="PrrafoGRD"/>
        <w:spacing w:after="0" w:line="240" w:lineRule="auto"/>
      </w:pPr>
      <w:r>
        <w:t xml:space="preserve">A continuación se presentan los NASI </w:t>
      </w:r>
      <w:proofErr w:type="spellStart"/>
      <w:r>
        <w:t>seudoanonimizados</w:t>
      </w:r>
      <w:proofErr w:type="spellEnd"/>
      <w:r>
        <w:t xml:space="preserve"> de los pacientes que no realizaron una cirugía durante el periodo de estudio. </w:t>
      </w:r>
    </w:p>
    <w:p w14:paraId="217D2A71" w14:textId="77777777" w:rsidR="00413CF9" w:rsidRDefault="00413CF9" w:rsidP="005A179D">
      <w:pPr>
        <w:pStyle w:val="PrrafoGRD"/>
        <w:spacing w:after="0" w:line="240" w:lineRule="auto"/>
      </w:pPr>
    </w:p>
    <w:p w14:paraId="59D20365" w14:textId="47D55770" w:rsidR="00413CF9" w:rsidRDefault="00413CF9" w:rsidP="005A179D">
      <w:pPr>
        <w:pStyle w:val="PrrafoGRD"/>
        <w:spacing w:after="0" w:line="240" w:lineRule="auto"/>
      </w:pPr>
      <w:r>
        <w:t>Pacientes incluidos en una VDR de CCR:</w:t>
      </w:r>
    </w:p>
    <w:p w14:paraId="35601F15" w14:textId="77777777" w:rsidR="00413CF9" w:rsidRDefault="00413CF9" w:rsidP="005A179D">
      <w:pPr>
        <w:pStyle w:val="PrrafoGRD"/>
        <w:spacing w:after="0" w:line="240" w:lineRule="auto"/>
      </w:pPr>
    </w:p>
    <w:tbl>
      <w:tblPr>
        <w:tblStyle w:val="Tabladecuadrcula6concolores-nfasis2"/>
        <w:tblW w:w="4049" w:type="dxa"/>
        <w:jc w:val="center"/>
        <w:tblLook w:val="04A0" w:firstRow="1" w:lastRow="0" w:firstColumn="1" w:lastColumn="0" w:noHBand="0" w:noVBand="1"/>
      </w:tblPr>
      <w:tblGrid>
        <w:gridCol w:w="4049"/>
      </w:tblGrid>
      <w:tr w:rsidR="00413CF9" w:rsidRPr="00413CF9" w14:paraId="63838982" w14:textId="77777777" w:rsidTr="007253BC">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4049" w:type="dxa"/>
            <w:noWrap/>
          </w:tcPr>
          <w:p w14:paraId="15867D59" w14:textId="3C94D946" w:rsidR="00413CF9" w:rsidRPr="00413CF9" w:rsidRDefault="00413CF9" w:rsidP="007253BC">
            <w:pPr>
              <w:spacing w:before="60" w:after="60" w:line="240" w:lineRule="auto"/>
              <w:rPr>
                <w:rFonts w:ascii="Arial" w:eastAsia="Times New Roman" w:hAnsi="Arial" w:cs="Arial"/>
                <w:color w:val="000000"/>
                <w:sz w:val="20"/>
                <w:lang w:eastAsia="es-ES"/>
              </w:rPr>
            </w:pPr>
            <w:r>
              <w:rPr>
                <w:rFonts w:ascii="Arial" w:eastAsia="Times New Roman" w:hAnsi="Arial" w:cs="Arial"/>
                <w:color w:val="000000"/>
                <w:sz w:val="20"/>
                <w:lang w:eastAsia="es-ES"/>
              </w:rPr>
              <w:t xml:space="preserve">NASI </w:t>
            </w:r>
            <w:proofErr w:type="spellStart"/>
            <w:r>
              <w:rPr>
                <w:rFonts w:ascii="Arial" w:eastAsia="Times New Roman" w:hAnsi="Arial" w:cs="Arial"/>
                <w:color w:val="000000"/>
                <w:sz w:val="20"/>
                <w:lang w:eastAsia="es-ES"/>
              </w:rPr>
              <w:t>seudoanonimizado</w:t>
            </w:r>
            <w:proofErr w:type="spellEnd"/>
          </w:p>
        </w:tc>
      </w:tr>
      <w:tr w:rsidR="00413CF9" w:rsidRPr="00413CF9" w14:paraId="3C0D2ED4" w14:textId="77777777" w:rsidTr="007253BC">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4049" w:type="dxa"/>
            <w:noWrap/>
            <w:hideMark/>
          </w:tcPr>
          <w:p w14:paraId="1EEB183A" w14:textId="77777777" w:rsidR="00413CF9" w:rsidRPr="00413CF9" w:rsidRDefault="00413CF9" w:rsidP="007253BC">
            <w:pPr>
              <w:spacing w:before="60" w:after="60" w:line="240" w:lineRule="auto"/>
              <w:rPr>
                <w:rFonts w:ascii="Arial" w:eastAsia="Times New Roman" w:hAnsi="Arial" w:cs="Arial"/>
                <w:b w:val="0"/>
                <w:color w:val="000000"/>
                <w:sz w:val="20"/>
                <w:lang w:eastAsia="es-ES"/>
              </w:rPr>
            </w:pPr>
            <w:r w:rsidRPr="00413CF9">
              <w:rPr>
                <w:rFonts w:ascii="Arial" w:eastAsia="Times New Roman" w:hAnsi="Arial" w:cs="Arial"/>
                <w:b w:val="0"/>
                <w:color w:val="000000"/>
                <w:sz w:val="20"/>
                <w:lang w:eastAsia="es-ES"/>
              </w:rPr>
              <w:t>08004f25641bf36f8acc10fa6de871cc</w:t>
            </w:r>
          </w:p>
        </w:tc>
      </w:tr>
      <w:tr w:rsidR="00413CF9" w:rsidRPr="00413CF9" w14:paraId="4DC4401E" w14:textId="77777777" w:rsidTr="007253BC">
        <w:trPr>
          <w:trHeight w:val="290"/>
          <w:jc w:val="center"/>
        </w:trPr>
        <w:tc>
          <w:tcPr>
            <w:cnfStyle w:val="001000000000" w:firstRow="0" w:lastRow="0" w:firstColumn="1" w:lastColumn="0" w:oddVBand="0" w:evenVBand="0" w:oddHBand="0" w:evenHBand="0" w:firstRowFirstColumn="0" w:firstRowLastColumn="0" w:lastRowFirstColumn="0" w:lastRowLastColumn="0"/>
            <w:tcW w:w="4049" w:type="dxa"/>
            <w:noWrap/>
            <w:hideMark/>
          </w:tcPr>
          <w:p w14:paraId="60CA58F9" w14:textId="77777777" w:rsidR="00413CF9" w:rsidRPr="00413CF9" w:rsidRDefault="00413CF9" w:rsidP="007253BC">
            <w:pPr>
              <w:spacing w:before="60" w:after="60" w:line="240" w:lineRule="auto"/>
              <w:rPr>
                <w:rFonts w:ascii="Arial" w:eastAsia="Times New Roman" w:hAnsi="Arial" w:cs="Arial"/>
                <w:b w:val="0"/>
                <w:color w:val="000000"/>
                <w:sz w:val="20"/>
                <w:lang w:eastAsia="es-ES"/>
              </w:rPr>
            </w:pPr>
            <w:r w:rsidRPr="00413CF9">
              <w:rPr>
                <w:rFonts w:ascii="Arial" w:eastAsia="Times New Roman" w:hAnsi="Arial" w:cs="Arial"/>
                <w:b w:val="0"/>
                <w:color w:val="000000"/>
                <w:sz w:val="20"/>
                <w:lang w:eastAsia="es-ES"/>
              </w:rPr>
              <w:t>7bbf56d087a9bce705344aa58c36f15e</w:t>
            </w:r>
          </w:p>
        </w:tc>
      </w:tr>
      <w:tr w:rsidR="00413CF9" w:rsidRPr="00413CF9" w14:paraId="36523708" w14:textId="77777777" w:rsidTr="007253BC">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4049" w:type="dxa"/>
            <w:noWrap/>
            <w:hideMark/>
          </w:tcPr>
          <w:p w14:paraId="7CDC9BCE" w14:textId="77777777" w:rsidR="00413CF9" w:rsidRPr="00413CF9" w:rsidRDefault="00413CF9" w:rsidP="007253BC">
            <w:pPr>
              <w:spacing w:before="60" w:after="60" w:line="240" w:lineRule="auto"/>
              <w:rPr>
                <w:rFonts w:ascii="Arial" w:eastAsia="Times New Roman" w:hAnsi="Arial" w:cs="Arial"/>
                <w:b w:val="0"/>
                <w:color w:val="000000"/>
                <w:sz w:val="20"/>
                <w:lang w:eastAsia="es-ES"/>
              </w:rPr>
            </w:pPr>
            <w:r w:rsidRPr="00413CF9">
              <w:rPr>
                <w:rFonts w:ascii="Arial" w:eastAsia="Times New Roman" w:hAnsi="Arial" w:cs="Arial"/>
                <w:b w:val="0"/>
                <w:color w:val="000000"/>
                <w:sz w:val="20"/>
                <w:lang w:eastAsia="es-ES"/>
              </w:rPr>
              <w:t>83ab64e9b474cc4f767fcabf5bcad194</w:t>
            </w:r>
          </w:p>
        </w:tc>
      </w:tr>
      <w:tr w:rsidR="00413CF9" w:rsidRPr="00413CF9" w14:paraId="64D29779" w14:textId="77777777" w:rsidTr="007253BC">
        <w:trPr>
          <w:trHeight w:val="290"/>
          <w:jc w:val="center"/>
        </w:trPr>
        <w:tc>
          <w:tcPr>
            <w:cnfStyle w:val="001000000000" w:firstRow="0" w:lastRow="0" w:firstColumn="1" w:lastColumn="0" w:oddVBand="0" w:evenVBand="0" w:oddHBand="0" w:evenHBand="0" w:firstRowFirstColumn="0" w:firstRowLastColumn="0" w:lastRowFirstColumn="0" w:lastRowLastColumn="0"/>
            <w:tcW w:w="4049" w:type="dxa"/>
            <w:noWrap/>
            <w:hideMark/>
          </w:tcPr>
          <w:p w14:paraId="0B15F7DD" w14:textId="77777777" w:rsidR="00413CF9" w:rsidRPr="00413CF9" w:rsidRDefault="00413CF9" w:rsidP="007253BC">
            <w:pPr>
              <w:spacing w:before="60" w:after="60" w:line="240" w:lineRule="auto"/>
              <w:rPr>
                <w:rFonts w:ascii="Arial" w:eastAsia="Times New Roman" w:hAnsi="Arial" w:cs="Arial"/>
                <w:b w:val="0"/>
                <w:color w:val="000000"/>
                <w:sz w:val="20"/>
                <w:lang w:eastAsia="es-ES"/>
              </w:rPr>
            </w:pPr>
            <w:r w:rsidRPr="00413CF9">
              <w:rPr>
                <w:rFonts w:ascii="Arial" w:eastAsia="Times New Roman" w:hAnsi="Arial" w:cs="Arial"/>
                <w:b w:val="0"/>
                <w:color w:val="000000"/>
                <w:sz w:val="20"/>
                <w:lang w:eastAsia="es-ES"/>
              </w:rPr>
              <w:t>9e893fb10811b2e00596a7b2835090f5</w:t>
            </w:r>
          </w:p>
        </w:tc>
      </w:tr>
      <w:tr w:rsidR="00413CF9" w:rsidRPr="00413CF9" w14:paraId="5EE32F58" w14:textId="77777777" w:rsidTr="007253BC">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4049" w:type="dxa"/>
            <w:noWrap/>
            <w:hideMark/>
          </w:tcPr>
          <w:p w14:paraId="7E09F404" w14:textId="77777777" w:rsidR="00413CF9" w:rsidRPr="00413CF9" w:rsidRDefault="00413CF9" w:rsidP="007253BC">
            <w:pPr>
              <w:spacing w:before="60" w:after="60" w:line="240" w:lineRule="auto"/>
              <w:rPr>
                <w:rFonts w:ascii="Arial" w:eastAsia="Times New Roman" w:hAnsi="Arial" w:cs="Arial"/>
                <w:b w:val="0"/>
                <w:color w:val="000000"/>
                <w:sz w:val="20"/>
                <w:lang w:eastAsia="es-ES"/>
              </w:rPr>
            </w:pPr>
            <w:r w:rsidRPr="00413CF9">
              <w:rPr>
                <w:rFonts w:ascii="Arial" w:eastAsia="Times New Roman" w:hAnsi="Arial" w:cs="Arial"/>
                <w:b w:val="0"/>
                <w:color w:val="000000"/>
                <w:sz w:val="20"/>
                <w:lang w:eastAsia="es-ES"/>
              </w:rPr>
              <w:t>a1f75bed881c4d710eacf8c7bba23dac</w:t>
            </w:r>
          </w:p>
        </w:tc>
      </w:tr>
      <w:tr w:rsidR="00413CF9" w:rsidRPr="00413CF9" w14:paraId="1C93FCAA" w14:textId="77777777" w:rsidTr="007253BC">
        <w:trPr>
          <w:trHeight w:val="290"/>
          <w:jc w:val="center"/>
        </w:trPr>
        <w:tc>
          <w:tcPr>
            <w:cnfStyle w:val="001000000000" w:firstRow="0" w:lastRow="0" w:firstColumn="1" w:lastColumn="0" w:oddVBand="0" w:evenVBand="0" w:oddHBand="0" w:evenHBand="0" w:firstRowFirstColumn="0" w:firstRowLastColumn="0" w:lastRowFirstColumn="0" w:lastRowLastColumn="0"/>
            <w:tcW w:w="4049" w:type="dxa"/>
            <w:noWrap/>
            <w:hideMark/>
          </w:tcPr>
          <w:p w14:paraId="4C9C2067" w14:textId="77777777" w:rsidR="00413CF9" w:rsidRPr="00413CF9" w:rsidRDefault="00413CF9" w:rsidP="007253BC">
            <w:pPr>
              <w:spacing w:before="60" w:after="60" w:line="240" w:lineRule="auto"/>
              <w:rPr>
                <w:rFonts w:ascii="Arial" w:eastAsia="Times New Roman" w:hAnsi="Arial" w:cs="Arial"/>
                <w:b w:val="0"/>
                <w:color w:val="000000"/>
                <w:sz w:val="20"/>
                <w:lang w:eastAsia="es-ES"/>
              </w:rPr>
            </w:pPr>
            <w:r w:rsidRPr="00413CF9">
              <w:rPr>
                <w:rFonts w:ascii="Arial" w:eastAsia="Times New Roman" w:hAnsi="Arial" w:cs="Arial"/>
                <w:b w:val="0"/>
                <w:color w:val="000000"/>
                <w:sz w:val="20"/>
                <w:lang w:eastAsia="es-ES"/>
              </w:rPr>
              <w:t>a861378e4cf022f76b47e86ebe958993</w:t>
            </w:r>
          </w:p>
        </w:tc>
      </w:tr>
    </w:tbl>
    <w:p w14:paraId="5E884910" w14:textId="77777777" w:rsidR="00413CF9" w:rsidRDefault="00413CF9" w:rsidP="005A179D">
      <w:pPr>
        <w:pStyle w:val="PrrafoGRD"/>
        <w:spacing w:after="0" w:line="240" w:lineRule="auto"/>
      </w:pPr>
    </w:p>
    <w:p w14:paraId="7450D926" w14:textId="7112D7B1" w:rsidR="00413CF9" w:rsidRDefault="00413CF9" w:rsidP="005A179D">
      <w:pPr>
        <w:pStyle w:val="PrrafoGRD"/>
        <w:spacing w:after="0" w:line="240" w:lineRule="auto"/>
      </w:pPr>
      <w:r>
        <w:t>Pacientes no incluidos en una VDR de CCR:</w:t>
      </w:r>
    </w:p>
    <w:p w14:paraId="1A54F34E" w14:textId="77777777" w:rsidR="00413CF9" w:rsidRDefault="00413CF9" w:rsidP="005A179D">
      <w:pPr>
        <w:pStyle w:val="PrrafoGRD"/>
        <w:spacing w:after="0" w:line="240" w:lineRule="auto"/>
      </w:pPr>
    </w:p>
    <w:tbl>
      <w:tblPr>
        <w:tblStyle w:val="Tabladecuadrcula6concolores-nfasis2"/>
        <w:tblW w:w="4106" w:type="dxa"/>
        <w:jc w:val="center"/>
        <w:tblLook w:val="04A0" w:firstRow="1" w:lastRow="0" w:firstColumn="1" w:lastColumn="0" w:noHBand="0" w:noVBand="1"/>
      </w:tblPr>
      <w:tblGrid>
        <w:gridCol w:w="4106"/>
      </w:tblGrid>
      <w:tr w:rsidR="00413CF9" w:rsidRPr="00413CF9" w14:paraId="7607976F" w14:textId="77777777" w:rsidTr="007253BC">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4106" w:type="dxa"/>
            <w:noWrap/>
          </w:tcPr>
          <w:p w14:paraId="48EAE2B2" w14:textId="77777777" w:rsidR="00413CF9" w:rsidRPr="00413CF9" w:rsidRDefault="00413CF9" w:rsidP="007253BC">
            <w:pPr>
              <w:spacing w:before="60" w:line="240" w:lineRule="auto"/>
              <w:jc w:val="center"/>
              <w:rPr>
                <w:rFonts w:ascii="Arial" w:eastAsia="Times New Roman" w:hAnsi="Arial" w:cs="Arial"/>
                <w:color w:val="000000"/>
                <w:sz w:val="20"/>
                <w:lang w:eastAsia="es-ES"/>
              </w:rPr>
            </w:pPr>
            <w:r>
              <w:rPr>
                <w:rFonts w:ascii="Arial" w:eastAsia="Times New Roman" w:hAnsi="Arial" w:cs="Arial"/>
                <w:color w:val="000000"/>
                <w:sz w:val="20"/>
                <w:lang w:eastAsia="es-ES"/>
              </w:rPr>
              <w:t xml:space="preserve">NASI </w:t>
            </w:r>
            <w:proofErr w:type="spellStart"/>
            <w:r>
              <w:rPr>
                <w:rFonts w:ascii="Arial" w:eastAsia="Times New Roman" w:hAnsi="Arial" w:cs="Arial"/>
                <w:color w:val="000000"/>
                <w:sz w:val="20"/>
                <w:lang w:eastAsia="es-ES"/>
              </w:rPr>
              <w:t>seudoanonimizado</w:t>
            </w:r>
            <w:proofErr w:type="spellEnd"/>
          </w:p>
        </w:tc>
      </w:tr>
      <w:tr w:rsidR="00413CF9" w:rsidRPr="00413CF9" w14:paraId="4947C277" w14:textId="77777777" w:rsidTr="007253BC">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4106" w:type="dxa"/>
            <w:noWrap/>
            <w:vAlign w:val="bottom"/>
          </w:tcPr>
          <w:p w14:paraId="1C497630" w14:textId="50D9D03B" w:rsidR="00413CF9" w:rsidRPr="00413CF9" w:rsidRDefault="00413CF9" w:rsidP="007253BC">
            <w:pPr>
              <w:spacing w:before="60" w:line="240" w:lineRule="auto"/>
              <w:jc w:val="center"/>
              <w:rPr>
                <w:rFonts w:ascii="Arial" w:eastAsia="Times New Roman" w:hAnsi="Arial" w:cs="Arial"/>
                <w:b w:val="0"/>
                <w:color w:val="000000"/>
                <w:sz w:val="20"/>
                <w:lang w:eastAsia="es-ES"/>
              </w:rPr>
            </w:pPr>
            <w:r w:rsidRPr="00413CF9">
              <w:rPr>
                <w:rFonts w:ascii="Arial" w:hAnsi="Arial" w:cs="Arial"/>
                <w:b w:val="0"/>
                <w:color w:val="000000"/>
                <w:sz w:val="20"/>
              </w:rPr>
              <w:t>048f62dc5a6ee6f08bf556c8c83efd2f</w:t>
            </w:r>
          </w:p>
        </w:tc>
      </w:tr>
      <w:tr w:rsidR="00413CF9" w:rsidRPr="00413CF9" w14:paraId="4302DD42" w14:textId="77777777" w:rsidTr="007253BC">
        <w:trPr>
          <w:trHeight w:val="290"/>
          <w:jc w:val="center"/>
        </w:trPr>
        <w:tc>
          <w:tcPr>
            <w:cnfStyle w:val="001000000000" w:firstRow="0" w:lastRow="0" w:firstColumn="1" w:lastColumn="0" w:oddVBand="0" w:evenVBand="0" w:oddHBand="0" w:evenHBand="0" w:firstRowFirstColumn="0" w:firstRowLastColumn="0" w:lastRowFirstColumn="0" w:lastRowLastColumn="0"/>
            <w:tcW w:w="4106" w:type="dxa"/>
            <w:noWrap/>
            <w:vAlign w:val="bottom"/>
          </w:tcPr>
          <w:p w14:paraId="60FC1D74" w14:textId="4F164698" w:rsidR="00413CF9" w:rsidRPr="00413CF9" w:rsidRDefault="00413CF9" w:rsidP="007253BC">
            <w:pPr>
              <w:spacing w:before="60" w:line="240" w:lineRule="auto"/>
              <w:jc w:val="center"/>
              <w:rPr>
                <w:rFonts w:ascii="Arial" w:eastAsia="Times New Roman" w:hAnsi="Arial" w:cs="Arial"/>
                <w:b w:val="0"/>
                <w:color w:val="000000"/>
                <w:sz w:val="20"/>
                <w:lang w:eastAsia="es-ES"/>
              </w:rPr>
            </w:pPr>
            <w:r w:rsidRPr="00413CF9">
              <w:rPr>
                <w:rFonts w:ascii="Arial" w:hAnsi="Arial" w:cs="Arial"/>
                <w:b w:val="0"/>
                <w:color w:val="000000"/>
                <w:sz w:val="20"/>
              </w:rPr>
              <w:t>12fad14aeb2172c3baba14a0a7c8d9d6</w:t>
            </w:r>
          </w:p>
        </w:tc>
      </w:tr>
      <w:tr w:rsidR="00413CF9" w:rsidRPr="00413CF9" w14:paraId="6DD18985" w14:textId="77777777" w:rsidTr="007253BC">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4106" w:type="dxa"/>
            <w:noWrap/>
            <w:vAlign w:val="bottom"/>
          </w:tcPr>
          <w:p w14:paraId="5FEEF8F4" w14:textId="249F02EC" w:rsidR="00413CF9" w:rsidRPr="00413CF9" w:rsidRDefault="00413CF9" w:rsidP="007253BC">
            <w:pPr>
              <w:spacing w:before="60" w:line="240" w:lineRule="auto"/>
              <w:jc w:val="center"/>
              <w:rPr>
                <w:rFonts w:ascii="Arial" w:eastAsia="Times New Roman" w:hAnsi="Arial" w:cs="Arial"/>
                <w:b w:val="0"/>
                <w:color w:val="000000"/>
                <w:sz w:val="20"/>
                <w:lang w:eastAsia="es-ES"/>
              </w:rPr>
            </w:pPr>
            <w:r w:rsidRPr="00413CF9">
              <w:rPr>
                <w:rFonts w:ascii="Arial" w:hAnsi="Arial" w:cs="Arial"/>
                <w:b w:val="0"/>
                <w:color w:val="000000"/>
                <w:sz w:val="20"/>
              </w:rPr>
              <w:t>3161366a46f78d23ecb0c3bb85a04b9e</w:t>
            </w:r>
          </w:p>
        </w:tc>
      </w:tr>
      <w:tr w:rsidR="00413CF9" w:rsidRPr="00413CF9" w14:paraId="7B48B02B" w14:textId="77777777" w:rsidTr="007253BC">
        <w:trPr>
          <w:trHeight w:val="290"/>
          <w:jc w:val="center"/>
        </w:trPr>
        <w:tc>
          <w:tcPr>
            <w:cnfStyle w:val="001000000000" w:firstRow="0" w:lastRow="0" w:firstColumn="1" w:lastColumn="0" w:oddVBand="0" w:evenVBand="0" w:oddHBand="0" w:evenHBand="0" w:firstRowFirstColumn="0" w:firstRowLastColumn="0" w:lastRowFirstColumn="0" w:lastRowLastColumn="0"/>
            <w:tcW w:w="4106" w:type="dxa"/>
            <w:noWrap/>
            <w:vAlign w:val="bottom"/>
          </w:tcPr>
          <w:p w14:paraId="1A95AE34" w14:textId="033FD913" w:rsidR="00413CF9" w:rsidRPr="00413CF9" w:rsidRDefault="00413CF9" w:rsidP="007253BC">
            <w:pPr>
              <w:spacing w:before="60" w:line="240" w:lineRule="auto"/>
              <w:jc w:val="center"/>
              <w:rPr>
                <w:rFonts w:ascii="Arial" w:eastAsia="Times New Roman" w:hAnsi="Arial" w:cs="Arial"/>
                <w:b w:val="0"/>
                <w:color w:val="000000"/>
                <w:sz w:val="20"/>
                <w:lang w:eastAsia="es-ES"/>
              </w:rPr>
            </w:pPr>
            <w:r w:rsidRPr="00413CF9">
              <w:rPr>
                <w:rFonts w:ascii="Arial" w:hAnsi="Arial" w:cs="Arial"/>
                <w:b w:val="0"/>
                <w:color w:val="000000"/>
                <w:sz w:val="20"/>
              </w:rPr>
              <w:t>340616db507ffeda739a13739cc13d8a</w:t>
            </w:r>
          </w:p>
        </w:tc>
      </w:tr>
      <w:tr w:rsidR="00413CF9" w:rsidRPr="00413CF9" w14:paraId="17CE66F4" w14:textId="77777777" w:rsidTr="007253BC">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4106" w:type="dxa"/>
            <w:noWrap/>
            <w:vAlign w:val="bottom"/>
          </w:tcPr>
          <w:p w14:paraId="2E9B5310" w14:textId="4377705D" w:rsidR="00413CF9" w:rsidRPr="00413CF9" w:rsidRDefault="00413CF9" w:rsidP="007253BC">
            <w:pPr>
              <w:spacing w:before="60" w:line="240" w:lineRule="auto"/>
              <w:jc w:val="center"/>
              <w:rPr>
                <w:rFonts w:ascii="Arial" w:eastAsia="Times New Roman" w:hAnsi="Arial" w:cs="Arial"/>
                <w:b w:val="0"/>
                <w:color w:val="000000"/>
                <w:sz w:val="20"/>
                <w:lang w:eastAsia="es-ES"/>
              </w:rPr>
            </w:pPr>
            <w:r w:rsidRPr="00413CF9">
              <w:rPr>
                <w:rFonts w:ascii="Arial" w:hAnsi="Arial" w:cs="Arial"/>
                <w:b w:val="0"/>
                <w:color w:val="000000"/>
                <w:sz w:val="20"/>
              </w:rPr>
              <w:t>456e1beed6aa47b1514b5ac92638ccc5</w:t>
            </w:r>
          </w:p>
        </w:tc>
      </w:tr>
      <w:tr w:rsidR="00413CF9" w:rsidRPr="00413CF9" w14:paraId="7B5F188E" w14:textId="77777777" w:rsidTr="007253BC">
        <w:trPr>
          <w:trHeight w:val="290"/>
          <w:jc w:val="center"/>
        </w:trPr>
        <w:tc>
          <w:tcPr>
            <w:cnfStyle w:val="001000000000" w:firstRow="0" w:lastRow="0" w:firstColumn="1" w:lastColumn="0" w:oddVBand="0" w:evenVBand="0" w:oddHBand="0" w:evenHBand="0" w:firstRowFirstColumn="0" w:firstRowLastColumn="0" w:lastRowFirstColumn="0" w:lastRowLastColumn="0"/>
            <w:tcW w:w="4106" w:type="dxa"/>
            <w:noWrap/>
            <w:vAlign w:val="bottom"/>
          </w:tcPr>
          <w:p w14:paraId="645065D2" w14:textId="581E7E0C" w:rsidR="00413CF9" w:rsidRPr="00413CF9" w:rsidRDefault="00413CF9" w:rsidP="007253BC">
            <w:pPr>
              <w:spacing w:before="60" w:line="240" w:lineRule="auto"/>
              <w:jc w:val="center"/>
              <w:rPr>
                <w:rFonts w:ascii="Arial" w:eastAsia="Times New Roman" w:hAnsi="Arial" w:cs="Arial"/>
                <w:b w:val="0"/>
                <w:color w:val="000000"/>
                <w:sz w:val="20"/>
                <w:lang w:eastAsia="es-ES"/>
              </w:rPr>
            </w:pPr>
            <w:r w:rsidRPr="00413CF9">
              <w:rPr>
                <w:rFonts w:ascii="Arial" w:hAnsi="Arial" w:cs="Arial"/>
                <w:b w:val="0"/>
                <w:color w:val="000000"/>
                <w:sz w:val="20"/>
              </w:rPr>
              <w:t>4d2d6aeddc7643ad49090eb3ca9ecf5f</w:t>
            </w:r>
          </w:p>
        </w:tc>
      </w:tr>
      <w:tr w:rsidR="00413CF9" w:rsidRPr="00413CF9" w14:paraId="72034C9E" w14:textId="77777777" w:rsidTr="007253BC">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4106" w:type="dxa"/>
            <w:noWrap/>
            <w:vAlign w:val="bottom"/>
          </w:tcPr>
          <w:p w14:paraId="648C3612" w14:textId="24D6702C" w:rsidR="00413CF9" w:rsidRPr="00413CF9" w:rsidRDefault="00413CF9" w:rsidP="007253BC">
            <w:pPr>
              <w:spacing w:before="60" w:line="240" w:lineRule="auto"/>
              <w:jc w:val="center"/>
              <w:rPr>
                <w:rFonts w:ascii="Arial" w:eastAsia="Times New Roman" w:hAnsi="Arial" w:cs="Arial"/>
                <w:b w:val="0"/>
                <w:color w:val="000000"/>
                <w:sz w:val="20"/>
                <w:lang w:eastAsia="es-ES"/>
              </w:rPr>
            </w:pPr>
            <w:r w:rsidRPr="00413CF9">
              <w:rPr>
                <w:rFonts w:ascii="Arial" w:hAnsi="Arial" w:cs="Arial"/>
                <w:b w:val="0"/>
                <w:color w:val="000000"/>
                <w:sz w:val="20"/>
              </w:rPr>
              <w:t>71b9ee837d6ceb2b843cb69e416184c6</w:t>
            </w:r>
          </w:p>
        </w:tc>
      </w:tr>
      <w:tr w:rsidR="00413CF9" w:rsidRPr="00413CF9" w14:paraId="6689E407" w14:textId="77777777" w:rsidTr="007253BC">
        <w:trPr>
          <w:trHeight w:val="290"/>
          <w:jc w:val="center"/>
        </w:trPr>
        <w:tc>
          <w:tcPr>
            <w:cnfStyle w:val="001000000000" w:firstRow="0" w:lastRow="0" w:firstColumn="1" w:lastColumn="0" w:oddVBand="0" w:evenVBand="0" w:oddHBand="0" w:evenHBand="0" w:firstRowFirstColumn="0" w:firstRowLastColumn="0" w:lastRowFirstColumn="0" w:lastRowLastColumn="0"/>
            <w:tcW w:w="4106" w:type="dxa"/>
            <w:noWrap/>
            <w:vAlign w:val="bottom"/>
          </w:tcPr>
          <w:p w14:paraId="0FAC7825" w14:textId="519A0B58" w:rsidR="00413CF9" w:rsidRPr="00413CF9" w:rsidRDefault="00413CF9" w:rsidP="007253BC">
            <w:pPr>
              <w:spacing w:before="60" w:after="60" w:line="240" w:lineRule="auto"/>
              <w:jc w:val="center"/>
              <w:rPr>
                <w:rFonts w:ascii="Arial" w:eastAsia="Times New Roman" w:hAnsi="Arial" w:cs="Arial"/>
                <w:b w:val="0"/>
                <w:color w:val="000000"/>
                <w:sz w:val="20"/>
                <w:lang w:eastAsia="es-ES"/>
              </w:rPr>
            </w:pPr>
            <w:r w:rsidRPr="00413CF9">
              <w:rPr>
                <w:rFonts w:ascii="Arial" w:hAnsi="Arial" w:cs="Arial"/>
                <w:b w:val="0"/>
                <w:color w:val="000000"/>
                <w:sz w:val="20"/>
              </w:rPr>
              <w:t>94a90536d74cab19d18c36bdcf9d5880</w:t>
            </w:r>
          </w:p>
        </w:tc>
      </w:tr>
      <w:tr w:rsidR="00413CF9" w:rsidRPr="00413CF9" w14:paraId="6FA1D9AC" w14:textId="77777777" w:rsidTr="007253BC">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4106" w:type="dxa"/>
            <w:noWrap/>
            <w:vAlign w:val="bottom"/>
          </w:tcPr>
          <w:p w14:paraId="6E312D40" w14:textId="1DB21420" w:rsidR="00413CF9" w:rsidRPr="00413CF9" w:rsidRDefault="00413CF9" w:rsidP="007253BC">
            <w:pPr>
              <w:spacing w:before="60" w:after="60" w:line="240" w:lineRule="auto"/>
              <w:jc w:val="center"/>
              <w:rPr>
                <w:rFonts w:ascii="Arial" w:eastAsia="Times New Roman" w:hAnsi="Arial" w:cs="Arial"/>
                <w:b w:val="0"/>
                <w:color w:val="000000"/>
                <w:sz w:val="20"/>
                <w:lang w:eastAsia="es-ES"/>
              </w:rPr>
            </w:pPr>
            <w:r w:rsidRPr="00413CF9">
              <w:rPr>
                <w:rFonts w:ascii="Arial" w:hAnsi="Arial" w:cs="Arial"/>
                <w:b w:val="0"/>
                <w:color w:val="000000"/>
                <w:sz w:val="20"/>
              </w:rPr>
              <w:t>9f92988edc0fe60bb85aa0b475ee02c2</w:t>
            </w:r>
          </w:p>
        </w:tc>
      </w:tr>
      <w:tr w:rsidR="00413CF9" w:rsidRPr="00413CF9" w14:paraId="2B7799FD" w14:textId="77777777" w:rsidTr="007253BC">
        <w:trPr>
          <w:trHeight w:val="290"/>
          <w:jc w:val="center"/>
        </w:trPr>
        <w:tc>
          <w:tcPr>
            <w:cnfStyle w:val="001000000000" w:firstRow="0" w:lastRow="0" w:firstColumn="1" w:lastColumn="0" w:oddVBand="0" w:evenVBand="0" w:oddHBand="0" w:evenHBand="0" w:firstRowFirstColumn="0" w:firstRowLastColumn="0" w:lastRowFirstColumn="0" w:lastRowLastColumn="0"/>
            <w:tcW w:w="4106" w:type="dxa"/>
            <w:noWrap/>
            <w:vAlign w:val="bottom"/>
          </w:tcPr>
          <w:p w14:paraId="41711D23" w14:textId="53BACB58" w:rsidR="00413CF9" w:rsidRPr="00413CF9" w:rsidRDefault="00413CF9" w:rsidP="007253BC">
            <w:pPr>
              <w:spacing w:before="60" w:after="60" w:line="240" w:lineRule="auto"/>
              <w:jc w:val="center"/>
              <w:rPr>
                <w:rFonts w:ascii="Arial" w:eastAsia="Times New Roman" w:hAnsi="Arial" w:cs="Arial"/>
                <w:b w:val="0"/>
                <w:color w:val="000000"/>
                <w:sz w:val="20"/>
                <w:lang w:eastAsia="es-ES"/>
              </w:rPr>
            </w:pPr>
            <w:r w:rsidRPr="00413CF9">
              <w:rPr>
                <w:rFonts w:ascii="Arial" w:hAnsi="Arial" w:cs="Arial"/>
                <w:b w:val="0"/>
                <w:color w:val="000000"/>
                <w:sz w:val="20"/>
              </w:rPr>
              <w:t>b263b296bed9c26058841ff3700f2112</w:t>
            </w:r>
          </w:p>
        </w:tc>
      </w:tr>
      <w:tr w:rsidR="00413CF9" w:rsidRPr="00413CF9" w14:paraId="28A8AEE5" w14:textId="77777777" w:rsidTr="007253BC">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4106" w:type="dxa"/>
            <w:noWrap/>
            <w:vAlign w:val="bottom"/>
          </w:tcPr>
          <w:p w14:paraId="16327469" w14:textId="4017BFE4" w:rsidR="00413CF9" w:rsidRPr="00413CF9" w:rsidRDefault="00413CF9" w:rsidP="007253BC">
            <w:pPr>
              <w:spacing w:before="60" w:after="60" w:line="240" w:lineRule="auto"/>
              <w:jc w:val="center"/>
              <w:rPr>
                <w:rFonts w:ascii="Arial" w:eastAsia="Times New Roman" w:hAnsi="Arial" w:cs="Arial"/>
                <w:b w:val="0"/>
                <w:color w:val="000000"/>
                <w:sz w:val="20"/>
                <w:lang w:eastAsia="es-ES"/>
              </w:rPr>
            </w:pPr>
            <w:r w:rsidRPr="00413CF9">
              <w:rPr>
                <w:rFonts w:ascii="Arial" w:hAnsi="Arial" w:cs="Arial"/>
                <w:b w:val="0"/>
                <w:color w:val="000000"/>
                <w:sz w:val="20"/>
              </w:rPr>
              <w:t>bac7ef3fa85e194fcf8a10199e776105</w:t>
            </w:r>
          </w:p>
        </w:tc>
      </w:tr>
      <w:tr w:rsidR="00413CF9" w:rsidRPr="00413CF9" w14:paraId="255B5F84" w14:textId="77777777" w:rsidTr="007253BC">
        <w:trPr>
          <w:trHeight w:val="290"/>
          <w:jc w:val="center"/>
        </w:trPr>
        <w:tc>
          <w:tcPr>
            <w:cnfStyle w:val="001000000000" w:firstRow="0" w:lastRow="0" w:firstColumn="1" w:lastColumn="0" w:oddVBand="0" w:evenVBand="0" w:oddHBand="0" w:evenHBand="0" w:firstRowFirstColumn="0" w:firstRowLastColumn="0" w:lastRowFirstColumn="0" w:lastRowLastColumn="0"/>
            <w:tcW w:w="4106" w:type="dxa"/>
            <w:noWrap/>
            <w:vAlign w:val="bottom"/>
          </w:tcPr>
          <w:p w14:paraId="41EC67EA" w14:textId="6A296E42" w:rsidR="00413CF9" w:rsidRPr="00413CF9" w:rsidRDefault="00413CF9" w:rsidP="007253BC">
            <w:pPr>
              <w:spacing w:before="60" w:after="60" w:line="240" w:lineRule="auto"/>
              <w:jc w:val="center"/>
              <w:rPr>
                <w:rFonts w:ascii="Arial" w:eastAsia="Times New Roman" w:hAnsi="Arial" w:cs="Arial"/>
                <w:b w:val="0"/>
                <w:color w:val="000000"/>
                <w:sz w:val="20"/>
                <w:lang w:eastAsia="es-ES"/>
              </w:rPr>
            </w:pPr>
            <w:r w:rsidRPr="00413CF9">
              <w:rPr>
                <w:rFonts w:ascii="Arial" w:hAnsi="Arial" w:cs="Arial"/>
                <w:b w:val="0"/>
                <w:color w:val="000000"/>
                <w:sz w:val="20"/>
              </w:rPr>
              <w:t>bf2ef20c2c801820916ebdb3b737a2b0</w:t>
            </w:r>
          </w:p>
        </w:tc>
      </w:tr>
      <w:tr w:rsidR="00413CF9" w:rsidRPr="00413CF9" w14:paraId="0356DB00" w14:textId="77777777" w:rsidTr="007253BC">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4106" w:type="dxa"/>
            <w:noWrap/>
            <w:vAlign w:val="bottom"/>
          </w:tcPr>
          <w:p w14:paraId="744E8525" w14:textId="5277D169" w:rsidR="00413CF9" w:rsidRPr="00413CF9" w:rsidRDefault="00413CF9" w:rsidP="007253BC">
            <w:pPr>
              <w:spacing w:before="60" w:after="60" w:line="240" w:lineRule="auto"/>
              <w:jc w:val="center"/>
              <w:rPr>
                <w:rFonts w:ascii="Arial" w:eastAsia="Times New Roman" w:hAnsi="Arial" w:cs="Arial"/>
                <w:b w:val="0"/>
                <w:color w:val="000000"/>
                <w:sz w:val="20"/>
                <w:lang w:eastAsia="es-ES"/>
              </w:rPr>
            </w:pPr>
            <w:r w:rsidRPr="00413CF9">
              <w:rPr>
                <w:rFonts w:ascii="Arial" w:hAnsi="Arial" w:cs="Arial"/>
                <w:b w:val="0"/>
                <w:color w:val="000000"/>
                <w:sz w:val="20"/>
              </w:rPr>
              <w:t>bfe496968c83821fa3acf3528fbfe1db</w:t>
            </w:r>
          </w:p>
        </w:tc>
      </w:tr>
      <w:tr w:rsidR="00413CF9" w:rsidRPr="00413CF9" w14:paraId="00F6F842" w14:textId="77777777" w:rsidTr="007253BC">
        <w:trPr>
          <w:trHeight w:val="290"/>
          <w:jc w:val="center"/>
        </w:trPr>
        <w:tc>
          <w:tcPr>
            <w:cnfStyle w:val="001000000000" w:firstRow="0" w:lastRow="0" w:firstColumn="1" w:lastColumn="0" w:oddVBand="0" w:evenVBand="0" w:oddHBand="0" w:evenHBand="0" w:firstRowFirstColumn="0" w:firstRowLastColumn="0" w:lastRowFirstColumn="0" w:lastRowLastColumn="0"/>
            <w:tcW w:w="4106" w:type="dxa"/>
            <w:noWrap/>
            <w:vAlign w:val="bottom"/>
          </w:tcPr>
          <w:p w14:paraId="73FE61B3" w14:textId="59A99783" w:rsidR="00413CF9" w:rsidRPr="00413CF9" w:rsidRDefault="00413CF9" w:rsidP="007253BC">
            <w:pPr>
              <w:spacing w:before="60" w:after="60" w:line="240" w:lineRule="auto"/>
              <w:jc w:val="center"/>
              <w:rPr>
                <w:rFonts w:ascii="Arial" w:eastAsia="Times New Roman" w:hAnsi="Arial" w:cs="Arial"/>
                <w:b w:val="0"/>
                <w:color w:val="000000"/>
                <w:sz w:val="20"/>
                <w:lang w:eastAsia="es-ES"/>
              </w:rPr>
            </w:pPr>
            <w:r w:rsidRPr="00413CF9">
              <w:rPr>
                <w:rFonts w:ascii="Arial" w:hAnsi="Arial" w:cs="Arial"/>
                <w:b w:val="0"/>
                <w:color w:val="000000"/>
                <w:sz w:val="20"/>
              </w:rPr>
              <w:t>dfd3def2866149e81afc23d8cfce54c7</w:t>
            </w:r>
          </w:p>
        </w:tc>
      </w:tr>
      <w:tr w:rsidR="00413CF9" w:rsidRPr="00413CF9" w14:paraId="5331D942" w14:textId="77777777" w:rsidTr="007253BC">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4106" w:type="dxa"/>
            <w:noWrap/>
            <w:vAlign w:val="bottom"/>
          </w:tcPr>
          <w:p w14:paraId="69CF5D0E" w14:textId="5A266BC8" w:rsidR="00413CF9" w:rsidRPr="00413CF9" w:rsidRDefault="00413CF9" w:rsidP="007253BC">
            <w:pPr>
              <w:spacing w:before="60" w:after="60" w:line="240" w:lineRule="auto"/>
              <w:jc w:val="center"/>
              <w:rPr>
                <w:rFonts w:ascii="Arial" w:eastAsia="Times New Roman" w:hAnsi="Arial" w:cs="Arial"/>
                <w:b w:val="0"/>
                <w:color w:val="000000"/>
                <w:sz w:val="20"/>
                <w:lang w:eastAsia="es-ES"/>
              </w:rPr>
            </w:pPr>
            <w:r w:rsidRPr="00413CF9">
              <w:rPr>
                <w:rFonts w:ascii="Arial" w:hAnsi="Arial" w:cs="Arial"/>
                <w:b w:val="0"/>
                <w:color w:val="000000"/>
                <w:sz w:val="20"/>
              </w:rPr>
              <w:t>e12ef80c3ac7da266330ac8d1c0c23db</w:t>
            </w:r>
          </w:p>
        </w:tc>
      </w:tr>
    </w:tbl>
    <w:p w14:paraId="4806C530" w14:textId="77777777" w:rsidR="00413CF9" w:rsidRDefault="00413CF9" w:rsidP="005A179D">
      <w:pPr>
        <w:pStyle w:val="PrrafoGRD"/>
        <w:spacing w:after="0" w:line="240" w:lineRule="auto"/>
      </w:pPr>
    </w:p>
    <w:p w14:paraId="72E6A896" w14:textId="651E0B9E" w:rsidR="008F6084" w:rsidRPr="008F6084" w:rsidRDefault="00B43115" w:rsidP="0067754E">
      <w:pPr>
        <w:pStyle w:val="TtuloNivel2TDC"/>
        <w:numPr>
          <w:ilvl w:val="1"/>
          <w:numId w:val="5"/>
        </w:numPr>
        <w:spacing w:before="240" w:after="240"/>
        <w:ind w:left="788" w:hanging="431"/>
        <w:rPr>
          <w:sz w:val="22"/>
        </w:rPr>
      </w:pPr>
      <w:bookmarkStart w:id="16" w:name="_Toc22231112"/>
      <w:r w:rsidRPr="008F6084">
        <w:rPr>
          <w:sz w:val="22"/>
        </w:rPr>
        <w:t>Gasto farmacéutico promedio 1 año/6M/1M antes de la extracción para pacientes incluidos VDR CCR y no incluidos VDR CCR.</w:t>
      </w:r>
      <w:bookmarkEnd w:id="16"/>
    </w:p>
    <w:p w14:paraId="15DE8180" w14:textId="5B06E6C3" w:rsidR="008F6084" w:rsidRDefault="00637911" w:rsidP="00637911">
      <w:pPr>
        <w:pStyle w:val="PrrafoGRD"/>
        <w:spacing w:after="120"/>
      </w:pPr>
      <w:r>
        <w:t xml:space="preserve">La </w:t>
      </w:r>
      <w:r>
        <w:fldChar w:fldCharType="begin"/>
      </w:r>
      <w:r>
        <w:instrText xml:space="preserve"> REF _Ref22213829 \h </w:instrText>
      </w:r>
      <w:r>
        <w:fldChar w:fldCharType="separate"/>
      </w:r>
      <w:r>
        <w:t xml:space="preserve">Tabla </w:t>
      </w:r>
      <w:r>
        <w:rPr>
          <w:noProof/>
        </w:rPr>
        <w:t>7</w:t>
      </w:r>
      <w:r>
        <w:fldChar w:fldCharType="end"/>
      </w:r>
      <w:r>
        <w:t xml:space="preserve"> muestra el promedio del gasto en laxantes y vitaminas durante el periodo entre 01/01/2014 y 31/12/2018 para pacientes incluidos, en algún momento, en una VDR de CCR y pacientes nunca incluidos en una VDR de CCR. Entre paréntesis, el número de pacientes distintos. </w:t>
      </w:r>
    </w:p>
    <w:p w14:paraId="1A6C98DA" w14:textId="1966A6ED" w:rsidR="008F6084" w:rsidRDefault="008F6084" w:rsidP="00637911">
      <w:pPr>
        <w:pStyle w:val="Descripcin"/>
        <w:keepNext/>
        <w:jc w:val="center"/>
      </w:pPr>
      <w:bookmarkStart w:id="17" w:name="_Ref22213829"/>
      <w:r>
        <w:t xml:space="preserve">Tabla </w:t>
      </w:r>
      <w:r>
        <w:fldChar w:fldCharType="begin"/>
      </w:r>
      <w:r>
        <w:instrText xml:space="preserve"> SEQ Tabla \* ARABIC </w:instrText>
      </w:r>
      <w:r>
        <w:fldChar w:fldCharType="separate"/>
      </w:r>
      <w:r>
        <w:rPr>
          <w:noProof/>
        </w:rPr>
        <w:t>7</w:t>
      </w:r>
      <w:r>
        <w:fldChar w:fldCharType="end"/>
      </w:r>
      <w:bookmarkEnd w:id="17"/>
      <w:r w:rsidR="00637911">
        <w:t>. Gasto con laxantes y vitaminas.</w:t>
      </w:r>
    </w:p>
    <w:tbl>
      <w:tblPr>
        <w:tblStyle w:val="Tabladecuadrcula6concolores-nfasis2"/>
        <w:tblW w:w="0" w:type="auto"/>
        <w:jc w:val="center"/>
        <w:tblLook w:val="04A0" w:firstRow="1" w:lastRow="0" w:firstColumn="1" w:lastColumn="0" w:noHBand="0" w:noVBand="1"/>
      </w:tblPr>
      <w:tblGrid>
        <w:gridCol w:w="1850"/>
        <w:gridCol w:w="1295"/>
        <w:gridCol w:w="1295"/>
        <w:gridCol w:w="1184"/>
      </w:tblGrid>
      <w:tr w:rsidR="008F6084" w:rsidRPr="008F6084" w14:paraId="3C6437B4" w14:textId="77777777" w:rsidTr="0063791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488F78" w14:textId="77777777" w:rsidR="008F6084" w:rsidRPr="008F6084" w:rsidRDefault="008F6084" w:rsidP="007253BC">
            <w:pPr>
              <w:spacing w:before="60" w:after="60" w:line="240" w:lineRule="auto"/>
              <w:rPr>
                <w:rFonts w:ascii="Arial" w:eastAsia="Times New Roman" w:hAnsi="Arial" w:cs="Arial"/>
                <w:color w:val="172B4D"/>
                <w:sz w:val="20"/>
                <w:szCs w:val="20"/>
                <w:lang w:eastAsia="es-ES"/>
              </w:rPr>
            </w:pPr>
          </w:p>
        </w:tc>
        <w:tc>
          <w:tcPr>
            <w:tcW w:w="0" w:type="auto"/>
            <w:hideMark/>
          </w:tcPr>
          <w:p w14:paraId="39B4CC1B" w14:textId="77777777" w:rsidR="008F6084" w:rsidRPr="008F6084" w:rsidRDefault="008F6084" w:rsidP="007253BC">
            <w:pPr>
              <w:spacing w:before="60" w:after="6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72B4D"/>
                <w:sz w:val="20"/>
                <w:szCs w:val="20"/>
                <w:lang w:eastAsia="es-ES"/>
              </w:rPr>
            </w:pPr>
            <w:r w:rsidRPr="008F6084">
              <w:rPr>
                <w:rFonts w:ascii="Arial" w:eastAsia="Times New Roman" w:hAnsi="Arial" w:cs="Arial"/>
                <w:color w:val="172B4D"/>
                <w:sz w:val="20"/>
                <w:szCs w:val="20"/>
                <w:lang w:eastAsia="es-ES"/>
              </w:rPr>
              <w:t>1 Año</w:t>
            </w:r>
          </w:p>
        </w:tc>
        <w:tc>
          <w:tcPr>
            <w:tcW w:w="0" w:type="auto"/>
            <w:hideMark/>
          </w:tcPr>
          <w:p w14:paraId="6806F5A8" w14:textId="77777777" w:rsidR="008F6084" w:rsidRPr="008F6084" w:rsidRDefault="008F6084" w:rsidP="007253BC">
            <w:pPr>
              <w:spacing w:before="60" w:after="6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72B4D"/>
                <w:sz w:val="20"/>
                <w:szCs w:val="20"/>
                <w:lang w:eastAsia="es-ES"/>
              </w:rPr>
            </w:pPr>
            <w:r w:rsidRPr="008F6084">
              <w:rPr>
                <w:rFonts w:ascii="Arial" w:eastAsia="Times New Roman" w:hAnsi="Arial" w:cs="Arial"/>
                <w:color w:val="172B4D"/>
                <w:sz w:val="20"/>
                <w:szCs w:val="20"/>
                <w:lang w:eastAsia="es-ES"/>
              </w:rPr>
              <w:t>6 meses</w:t>
            </w:r>
          </w:p>
        </w:tc>
        <w:tc>
          <w:tcPr>
            <w:tcW w:w="0" w:type="auto"/>
            <w:hideMark/>
          </w:tcPr>
          <w:p w14:paraId="6E0B23AB" w14:textId="77777777" w:rsidR="008F6084" w:rsidRPr="008F6084" w:rsidRDefault="008F6084" w:rsidP="007253BC">
            <w:pPr>
              <w:spacing w:before="60" w:after="6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72B4D"/>
                <w:sz w:val="20"/>
                <w:szCs w:val="20"/>
                <w:lang w:eastAsia="es-ES"/>
              </w:rPr>
            </w:pPr>
            <w:r w:rsidRPr="008F6084">
              <w:rPr>
                <w:rFonts w:ascii="Arial" w:eastAsia="Times New Roman" w:hAnsi="Arial" w:cs="Arial"/>
                <w:color w:val="172B4D"/>
                <w:sz w:val="20"/>
                <w:szCs w:val="20"/>
                <w:lang w:eastAsia="es-ES"/>
              </w:rPr>
              <w:t>1 mes</w:t>
            </w:r>
          </w:p>
        </w:tc>
      </w:tr>
      <w:tr w:rsidR="008F6084" w:rsidRPr="008F6084" w14:paraId="11DA4DB3" w14:textId="77777777" w:rsidTr="006379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BB9D379" w14:textId="77777777" w:rsidR="008F6084" w:rsidRPr="008F6084" w:rsidRDefault="008F6084" w:rsidP="007253BC">
            <w:pPr>
              <w:spacing w:before="60" w:after="60" w:line="240" w:lineRule="auto"/>
              <w:rPr>
                <w:rFonts w:ascii="Arial" w:eastAsia="Times New Roman" w:hAnsi="Arial" w:cs="Arial"/>
                <w:b w:val="0"/>
                <w:color w:val="172B4D"/>
                <w:sz w:val="20"/>
                <w:szCs w:val="20"/>
                <w:lang w:eastAsia="es-ES"/>
              </w:rPr>
            </w:pPr>
            <w:r w:rsidRPr="008F6084">
              <w:rPr>
                <w:rFonts w:ascii="Arial" w:eastAsia="Times New Roman" w:hAnsi="Arial" w:cs="Arial"/>
                <w:b w:val="0"/>
                <w:color w:val="172B4D"/>
                <w:sz w:val="20"/>
                <w:szCs w:val="20"/>
                <w:lang w:eastAsia="es-ES"/>
              </w:rPr>
              <w:lastRenderedPageBreak/>
              <w:t>Vitaminas VDR</w:t>
            </w:r>
          </w:p>
        </w:tc>
        <w:tc>
          <w:tcPr>
            <w:tcW w:w="0" w:type="auto"/>
            <w:hideMark/>
          </w:tcPr>
          <w:p w14:paraId="52F2B60D" w14:textId="0794DA3E" w:rsidR="008F6084" w:rsidRPr="008F6084" w:rsidRDefault="008F6084"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72B4D"/>
                <w:sz w:val="20"/>
                <w:szCs w:val="20"/>
                <w:lang w:eastAsia="es-ES"/>
              </w:rPr>
            </w:pPr>
            <w:r w:rsidRPr="008F6084">
              <w:rPr>
                <w:rFonts w:ascii="Arial" w:eastAsia="Times New Roman" w:hAnsi="Arial" w:cs="Arial"/>
                <w:color w:val="172B4D"/>
                <w:sz w:val="20"/>
                <w:szCs w:val="20"/>
                <w:lang w:eastAsia="es-ES"/>
              </w:rPr>
              <w:t>32</w:t>
            </w:r>
            <w:r w:rsidR="00637911">
              <w:rPr>
                <w:rFonts w:ascii="Arial" w:eastAsia="Times New Roman" w:hAnsi="Arial" w:cs="Arial"/>
                <w:color w:val="172B4D"/>
                <w:sz w:val="20"/>
                <w:szCs w:val="20"/>
                <w:lang w:eastAsia="es-ES"/>
              </w:rPr>
              <w:t>,</w:t>
            </w:r>
            <w:r w:rsidRPr="008F6084">
              <w:rPr>
                <w:rFonts w:ascii="Arial" w:eastAsia="Times New Roman" w:hAnsi="Arial" w:cs="Arial"/>
                <w:color w:val="172B4D"/>
                <w:sz w:val="20"/>
                <w:szCs w:val="20"/>
                <w:lang w:eastAsia="es-ES"/>
              </w:rPr>
              <w:t>62 € (8)</w:t>
            </w:r>
          </w:p>
        </w:tc>
        <w:tc>
          <w:tcPr>
            <w:tcW w:w="0" w:type="auto"/>
            <w:hideMark/>
          </w:tcPr>
          <w:p w14:paraId="443EFC8B" w14:textId="3B37C2B6" w:rsidR="008F6084" w:rsidRPr="008F6084" w:rsidRDefault="00637911"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72B4D"/>
                <w:sz w:val="20"/>
                <w:szCs w:val="20"/>
                <w:lang w:eastAsia="es-ES"/>
              </w:rPr>
            </w:pPr>
            <w:r>
              <w:rPr>
                <w:rFonts w:ascii="Arial" w:eastAsia="Times New Roman" w:hAnsi="Arial" w:cs="Arial"/>
                <w:color w:val="172B4D"/>
                <w:sz w:val="20"/>
                <w:szCs w:val="20"/>
                <w:lang w:eastAsia="es-ES"/>
              </w:rPr>
              <w:t>18,</w:t>
            </w:r>
            <w:r w:rsidR="008F6084" w:rsidRPr="008F6084">
              <w:rPr>
                <w:rFonts w:ascii="Arial" w:eastAsia="Times New Roman" w:hAnsi="Arial" w:cs="Arial"/>
                <w:color w:val="172B4D"/>
                <w:sz w:val="20"/>
                <w:szCs w:val="20"/>
                <w:lang w:eastAsia="es-ES"/>
              </w:rPr>
              <w:t>9</w:t>
            </w:r>
            <w:r>
              <w:rPr>
                <w:rFonts w:ascii="Arial" w:eastAsia="Times New Roman" w:hAnsi="Arial" w:cs="Arial"/>
                <w:color w:val="172B4D"/>
                <w:sz w:val="20"/>
                <w:szCs w:val="20"/>
                <w:lang w:eastAsia="es-ES"/>
              </w:rPr>
              <w:t>7</w:t>
            </w:r>
            <w:r w:rsidR="008F6084" w:rsidRPr="008F6084">
              <w:rPr>
                <w:rFonts w:ascii="Arial" w:eastAsia="Times New Roman" w:hAnsi="Arial" w:cs="Arial"/>
                <w:color w:val="172B4D"/>
                <w:sz w:val="20"/>
                <w:szCs w:val="20"/>
                <w:lang w:eastAsia="es-ES"/>
              </w:rPr>
              <w:t xml:space="preserve"> € (8)</w:t>
            </w:r>
          </w:p>
        </w:tc>
        <w:tc>
          <w:tcPr>
            <w:tcW w:w="0" w:type="auto"/>
            <w:hideMark/>
          </w:tcPr>
          <w:p w14:paraId="3F6B48F2" w14:textId="1297C118" w:rsidR="008F6084" w:rsidRPr="008F6084" w:rsidRDefault="00637911"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72B4D"/>
                <w:sz w:val="20"/>
                <w:szCs w:val="20"/>
                <w:lang w:eastAsia="es-ES"/>
              </w:rPr>
            </w:pPr>
            <w:r>
              <w:rPr>
                <w:rFonts w:ascii="Arial" w:eastAsia="Times New Roman" w:hAnsi="Arial" w:cs="Arial"/>
                <w:color w:val="172B4D"/>
                <w:sz w:val="20"/>
                <w:szCs w:val="20"/>
                <w:lang w:eastAsia="es-ES"/>
              </w:rPr>
              <w:t>6,</w:t>
            </w:r>
            <w:r w:rsidR="008F6084" w:rsidRPr="008F6084">
              <w:rPr>
                <w:rFonts w:ascii="Arial" w:eastAsia="Times New Roman" w:hAnsi="Arial" w:cs="Arial"/>
                <w:color w:val="172B4D"/>
                <w:sz w:val="20"/>
                <w:szCs w:val="20"/>
                <w:lang w:eastAsia="es-ES"/>
              </w:rPr>
              <w:t>19 € (5)</w:t>
            </w:r>
          </w:p>
        </w:tc>
      </w:tr>
      <w:tr w:rsidR="008F6084" w:rsidRPr="008F6084" w14:paraId="02774287" w14:textId="77777777" w:rsidTr="00637911">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EE38113" w14:textId="77777777" w:rsidR="008F6084" w:rsidRPr="008F6084" w:rsidRDefault="008F6084" w:rsidP="007253BC">
            <w:pPr>
              <w:spacing w:before="60" w:after="60" w:line="240" w:lineRule="auto"/>
              <w:rPr>
                <w:rFonts w:ascii="Arial" w:eastAsia="Times New Roman" w:hAnsi="Arial" w:cs="Arial"/>
                <w:b w:val="0"/>
                <w:color w:val="172B4D"/>
                <w:sz w:val="20"/>
                <w:szCs w:val="20"/>
                <w:lang w:eastAsia="es-ES"/>
              </w:rPr>
            </w:pPr>
            <w:r w:rsidRPr="008F6084">
              <w:rPr>
                <w:rFonts w:ascii="Arial" w:eastAsia="Times New Roman" w:hAnsi="Arial" w:cs="Arial"/>
                <w:b w:val="0"/>
                <w:color w:val="172B4D"/>
                <w:sz w:val="20"/>
                <w:szCs w:val="20"/>
                <w:lang w:eastAsia="es-ES"/>
              </w:rPr>
              <w:t xml:space="preserve">Vitaminas no VDR </w:t>
            </w:r>
          </w:p>
        </w:tc>
        <w:tc>
          <w:tcPr>
            <w:tcW w:w="0" w:type="auto"/>
            <w:hideMark/>
          </w:tcPr>
          <w:p w14:paraId="78DBA6D1" w14:textId="31FA1F6B" w:rsidR="008F6084" w:rsidRPr="008F6084" w:rsidRDefault="008F6084"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72B4D"/>
                <w:sz w:val="20"/>
                <w:szCs w:val="20"/>
                <w:lang w:eastAsia="es-ES"/>
              </w:rPr>
            </w:pPr>
            <w:r w:rsidRPr="008F6084">
              <w:rPr>
                <w:rFonts w:ascii="Arial" w:eastAsia="Times New Roman" w:hAnsi="Arial" w:cs="Arial"/>
                <w:color w:val="172B4D"/>
                <w:sz w:val="20"/>
                <w:szCs w:val="20"/>
                <w:lang w:eastAsia="es-ES"/>
              </w:rPr>
              <w:t>29</w:t>
            </w:r>
            <w:r w:rsidRPr="00637911">
              <w:rPr>
                <w:rFonts w:ascii="Arial" w:eastAsia="Times New Roman" w:hAnsi="Arial" w:cs="Arial"/>
                <w:color w:val="172B4D"/>
                <w:sz w:val="20"/>
                <w:szCs w:val="20"/>
                <w:lang w:eastAsia="es-ES"/>
              </w:rPr>
              <w:t>,</w:t>
            </w:r>
            <w:r w:rsidRPr="008F6084">
              <w:rPr>
                <w:rFonts w:ascii="Arial" w:eastAsia="Times New Roman" w:hAnsi="Arial" w:cs="Arial"/>
                <w:color w:val="172B4D"/>
                <w:sz w:val="20"/>
                <w:szCs w:val="20"/>
                <w:lang w:eastAsia="es-ES"/>
              </w:rPr>
              <w:t>4</w:t>
            </w:r>
            <w:r w:rsidR="00637911">
              <w:rPr>
                <w:rFonts w:ascii="Arial" w:eastAsia="Times New Roman" w:hAnsi="Arial" w:cs="Arial"/>
                <w:color w:val="172B4D"/>
                <w:sz w:val="20"/>
                <w:szCs w:val="20"/>
                <w:lang w:eastAsia="es-ES"/>
              </w:rPr>
              <w:t>9</w:t>
            </w:r>
            <w:r w:rsidRPr="008F6084">
              <w:rPr>
                <w:rFonts w:ascii="Arial" w:eastAsia="Times New Roman" w:hAnsi="Arial" w:cs="Arial"/>
                <w:color w:val="172B4D"/>
                <w:sz w:val="20"/>
                <w:szCs w:val="20"/>
                <w:lang w:eastAsia="es-ES"/>
              </w:rPr>
              <w:t xml:space="preserve"> € (34)</w:t>
            </w:r>
          </w:p>
        </w:tc>
        <w:tc>
          <w:tcPr>
            <w:tcW w:w="0" w:type="auto"/>
            <w:hideMark/>
          </w:tcPr>
          <w:p w14:paraId="1D9B95F1" w14:textId="43B71CF7" w:rsidR="008F6084" w:rsidRPr="008F6084" w:rsidRDefault="008F6084"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72B4D"/>
                <w:sz w:val="20"/>
                <w:szCs w:val="20"/>
                <w:lang w:eastAsia="es-ES"/>
              </w:rPr>
            </w:pPr>
            <w:r w:rsidRPr="008F6084">
              <w:rPr>
                <w:rFonts w:ascii="Arial" w:eastAsia="Times New Roman" w:hAnsi="Arial" w:cs="Arial"/>
                <w:color w:val="172B4D"/>
                <w:sz w:val="20"/>
                <w:szCs w:val="20"/>
                <w:lang w:eastAsia="es-ES"/>
              </w:rPr>
              <w:t>17</w:t>
            </w:r>
            <w:r w:rsidRPr="00637911">
              <w:rPr>
                <w:rFonts w:ascii="Arial" w:eastAsia="Times New Roman" w:hAnsi="Arial" w:cs="Arial"/>
                <w:color w:val="172B4D"/>
                <w:sz w:val="20"/>
                <w:szCs w:val="20"/>
                <w:lang w:eastAsia="es-ES"/>
              </w:rPr>
              <w:t>,</w:t>
            </w:r>
            <w:r w:rsidR="00637911">
              <w:rPr>
                <w:rFonts w:ascii="Arial" w:eastAsia="Times New Roman" w:hAnsi="Arial" w:cs="Arial"/>
                <w:color w:val="172B4D"/>
                <w:sz w:val="20"/>
                <w:szCs w:val="20"/>
                <w:lang w:eastAsia="es-ES"/>
              </w:rPr>
              <w:t>32</w:t>
            </w:r>
            <w:r w:rsidRPr="008F6084">
              <w:rPr>
                <w:rFonts w:ascii="Arial" w:eastAsia="Times New Roman" w:hAnsi="Arial" w:cs="Arial"/>
                <w:color w:val="172B4D"/>
                <w:sz w:val="20"/>
                <w:szCs w:val="20"/>
                <w:lang w:eastAsia="es-ES"/>
              </w:rPr>
              <w:t xml:space="preserve"> € (31)</w:t>
            </w:r>
          </w:p>
        </w:tc>
        <w:tc>
          <w:tcPr>
            <w:tcW w:w="0" w:type="auto"/>
            <w:hideMark/>
          </w:tcPr>
          <w:p w14:paraId="74D3F552" w14:textId="002D0F56" w:rsidR="008F6084" w:rsidRPr="008F6084" w:rsidRDefault="008F6084"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72B4D"/>
                <w:sz w:val="20"/>
                <w:szCs w:val="20"/>
                <w:lang w:eastAsia="es-ES"/>
              </w:rPr>
            </w:pPr>
            <w:r w:rsidRPr="008F6084">
              <w:rPr>
                <w:rFonts w:ascii="Arial" w:eastAsia="Times New Roman" w:hAnsi="Arial" w:cs="Arial"/>
                <w:color w:val="172B4D"/>
                <w:sz w:val="20"/>
                <w:szCs w:val="20"/>
                <w:lang w:eastAsia="es-ES"/>
              </w:rPr>
              <w:t>5</w:t>
            </w:r>
            <w:r w:rsidR="00637911">
              <w:rPr>
                <w:rFonts w:ascii="Arial" w:eastAsia="Times New Roman" w:hAnsi="Arial" w:cs="Arial"/>
                <w:color w:val="172B4D"/>
                <w:sz w:val="20"/>
                <w:szCs w:val="20"/>
                <w:lang w:eastAsia="es-ES"/>
              </w:rPr>
              <w:t>,</w:t>
            </w:r>
            <w:r w:rsidRPr="008F6084">
              <w:rPr>
                <w:rFonts w:ascii="Arial" w:eastAsia="Times New Roman" w:hAnsi="Arial" w:cs="Arial"/>
                <w:color w:val="172B4D"/>
                <w:sz w:val="20"/>
                <w:szCs w:val="20"/>
                <w:lang w:eastAsia="es-ES"/>
              </w:rPr>
              <w:t>8</w:t>
            </w:r>
            <w:r w:rsidR="00637911">
              <w:rPr>
                <w:rFonts w:ascii="Arial" w:eastAsia="Times New Roman" w:hAnsi="Arial" w:cs="Arial"/>
                <w:color w:val="172B4D"/>
                <w:sz w:val="20"/>
                <w:szCs w:val="20"/>
                <w:lang w:eastAsia="es-ES"/>
              </w:rPr>
              <w:t>1</w:t>
            </w:r>
            <w:r w:rsidRPr="008F6084">
              <w:rPr>
                <w:rFonts w:ascii="Arial" w:eastAsia="Times New Roman" w:hAnsi="Arial" w:cs="Arial"/>
                <w:color w:val="172B4D"/>
                <w:sz w:val="20"/>
                <w:szCs w:val="20"/>
                <w:lang w:eastAsia="es-ES"/>
              </w:rPr>
              <w:t xml:space="preserve"> € (13)</w:t>
            </w:r>
          </w:p>
        </w:tc>
      </w:tr>
      <w:tr w:rsidR="008F6084" w:rsidRPr="008F6084" w14:paraId="0E120CE6" w14:textId="77777777" w:rsidTr="006379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43FF2B6" w14:textId="77777777" w:rsidR="008F6084" w:rsidRPr="008F6084" w:rsidRDefault="008F6084" w:rsidP="007253BC">
            <w:pPr>
              <w:spacing w:before="60" w:after="60" w:line="240" w:lineRule="auto"/>
              <w:rPr>
                <w:rFonts w:ascii="Arial" w:eastAsia="Times New Roman" w:hAnsi="Arial" w:cs="Arial"/>
                <w:b w:val="0"/>
                <w:color w:val="172B4D"/>
                <w:sz w:val="20"/>
                <w:szCs w:val="20"/>
                <w:lang w:eastAsia="es-ES"/>
              </w:rPr>
            </w:pPr>
            <w:r w:rsidRPr="008F6084">
              <w:rPr>
                <w:rFonts w:ascii="Arial" w:eastAsia="Times New Roman" w:hAnsi="Arial" w:cs="Arial"/>
                <w:b w:val="0"/>
                <w:color w:val="172B4D"/>
                <w:sz w:val="20"/>
                <w:szCs w:val="20"/>
                <w:lang w:eastAsia="es-ES"/>
              </w:rPr>
              <w:t xml:space="preserve">Laxantes VDR </w:t>
            </w:r>
          </w:p>
        </w:tc>
        <w:tc>
          <w:tcPr>
            <w:tcW w:w="0" w:type="auto"/>
            <w:hideMark/>
          </w:tcPr>
          <w:p w14:paraId="144EF668" w14:textId="77777777" w:rsidR="008F6084" w:rsidRPr="008F6084" w:rsidRDefault="008F6084"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72B4D"/>
                <w:sz w:val="20"/>
                <w:szCs w:val="20"/>
                <w:lang w:eastAsia="es-ES"/>
              </w:rPr>
            </w:pPr>
            <w:r w:rsidRPr="008F6084">
              <w:rPr>
                <w:rFonts w:ascii="Arial" w:eastAsia="Times New Roman" w:hAnsi="Arial" w:cs="Arial"/>
                <w:color w:val="172B4D"/>
                <w:sz w:val="20"/>
                <w:szCs w:val="20"/>
                <w:lang w:eastAsia="es-ES"/>
              </w:rPr>
              <w:t>-</w:t>
            </w:r>
          </w:p>
        </w:tc>
        <w:tc>
          <w:tcPr>
            <w:tcW w:w="0" w:type="auto"/>
            <w:hideMark/>
          </w:tcPr>
          <w:p w14:paraId="344FA66F" w14:textId="77777777" w:rsidR="008F6084" w:rsidRPr="008F6084" w:rsidRDefault="008F6084"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72B4D"/>
                <w:sz w:val="20"/>
                <w:szCs w:val="20"/>
                <w:lang w:eastAsia="es-ES"/>
              </w:rPr>
            </w:pPr>
            <w:r w:rsidRPr="008F6084">
              <w:rPr>
                <w:rFonts w:ascii="Arial" w:eastAsia="Times New Roman" w:hAnsi="Arial" w:cs="Arial"/>
                <w:color w:val="172B4D"/>
                <w:sz w:val="20"/>
                <w:szCs w:val="20"/>
                <w:lang w:eastAsia="es-ES"/>
              </w:rPr>
              <w:t>-</w:t>
            </w:r>
          </w:p>
        </w:tc>
        <w:tc>
          <w:tcPr>
            <w:tcW w:w="0" w:type="auto"/>
            <w:hideMark/>
          </w:tcPr>
          <w:p w14:paraId="6EB0C212" w14:textId="77777777" w:rsidR="008F6084" w:rsidRPr="008F6084" w:rsidRDefault="008F6084" w:rsidP="007253BC">
            <w:pPr>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72B4D"/>
                <w:sz w:val="20"/>
                <w:szCs w:val="20"/>
                <w:lang w:eastAsia="es-ES"/>
              </w:rPr>
            </w:pPr>
            <w:r w:rsidRPr="008F6084">
              <w:rPr>
                <w:rFonts w:ascii="Arial" w:eastAsia="Times New Roman" w:hAnsi="Arial" w:cs="Arial"/>
                <w:color w:val="172B4D"/>
                <w:sz w:val="20"/>
                <w:szCs w:val="20"/>
                <w:lang w:eastAsia="es-ES"/>
              </w:rPr>
              <w:t>-</w:t>
            </w:r>
          </w:p>
        </w:tc>
      </w:tr>
      <w:tr w:rsidR="008F6084" w:rsidRPr="008F6084" w14:paraId="3FAB8467" w14:textId="77777777" w:rsidTr="00637911">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5859DCF" w14:textId="77777777" w:rsidR="008F6084" w:rsidRPr="008F6084" w:rsidRDefault="008F6084" w:rsidP="007253BC">
            <w:pPr>
              <w:spacing w:before="60" w:after="60" w:line="240" w:lineRule="auto"/>
              <w:rPr>
                <w:rFonts w:ascii="Arial" w:eastAsia="Times New Roman" w:hAnsi="Arial" w:cs="Arial"/>
                <w:b w:val="0"/>
                <w:color w:val="172B4D"/>
                <w:sz w:val="20"/>
                <w:szCs w:val="20"/>
                <w:lang w:eastAsia="es-ES"/>
              </w:rPr>
            </w:pPr>
            <w:r w:rsidRPr="008F6084">
              <w:rPr>
                <w:rFonts w:ascii="Arial" w:eastAsia="Times New Roman" w:hAnsi="Arial" w:cs="Arial"/>
                <w:b w:val="0"/>
                <w:color w:val="172B4D"/>
                <w:sz w:val="20"/>
                <w:szCs w:val="20"/>
                <w:lang w:eastAsia="es-ES"/>
              </w:rPr>
              <w:t>Laxantes no VDR</w:t>
            </w:r>
          </w:p>
        </w:tc>
        <w:tc>
          <w:tcPr>
            <w:tcW w:w="0" w:type="auto"/>
            <w:hideMark/>
          </w:tcPr>
          <w:p w14:paraId="5203E843" w14:textId="573A3461" w:rsidR="008F6084" w:rsidRPr="008F6084" w:rsidRDefault="008F6084"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72B4D"/>
                <w:sz w:val="20"/>
                <w:szCs w:val="20"/>
                <w:lang w:eastAsia="es-ES"/>
              </w:rPr>
            </w:pPr>
            <w:r w:rsidRPr="008F6084">
              <w:rPr>
                <w:rFonts w:ascii="Arial" w:eastAsia="Times New Roman" w:hAnsi="Arial" w:cs="Arial"/>
                <w:color w:val="172B4D"/>
                <w:sz w:val="20"/>
                <w:szCs w:val="20"/>
                <w:lang w:eastAsia="es-ES"/>
              </w:rPr>
              <w:t>33</w:t>
            </w:r>
            <w:r w:rsidR="00637911">
              <w:rPr>
                <w:rFonts w:ascii="Arial" w:eastAsia="Times New Roman" w:hAnsi="Arial" w:cs="Arial"/>
                <w:color w:val="172B4D"/>
                <w:sz w:val="20"/>
                <w:szCs w:val="20"/>
                <w:lang w:eastAsia="es-ES"/>
              </w:rPr>
              <w:t>,</w:t>
            </w:r>
            <w:r w:rsidRPr="008F6084">
              <w:rPr>
                <w:rFonts w:ascii="Arial" w:eastAsia="Times New Roman" w:hAnsi="Arial" w:cs="Arial"/>
                <w:color w:val="172B4D"/>
                <w:sz w:val="20"/>
                <w:szCs w:val="20"/>
                <w:lang w:eastAsia="es-ES"/>
              </w:rPr>
              <w:t>10 € (1)</w:t>
            </w:r>
          </w:p>
        </w:tc>
        <w:tc>
          <w:tcPr>
            <w:tcW w:w="0" w:type="auto"/>
            <w:hideMark/>
          </w:tcPr>
          <w:p w14:paraId="7AF238EA" w14:textId="79A005ED" w:rsidR="008F6084" w:rsidRPr="008F6084" w:rsidRDefault="008F6084"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72B4D"/>
                <w:sz w:val="20"/>
                <w:szCs w:val="20"/>
                <w:lang w:eastAsia="es-ES"/>
              </w:rPr>
            </w:pPr>
            <w:r w:rsidRPr="008F6084">
              <w:rPr>
                <w:rFonts w:ascii="Arial" w:eastAsia="Times New Roman" w:hAnsi="Arial" w:cs="Arial"/>
                <w:color w:val="172B4D"/>
                <w:sz w:val="20"/>
                <w:szCs w:val="20"/>
                <w:lang w:eastAsia="es-ES"/>
              </w:rPr>
              <w:t>16</w:t>
            </w:r>
            <w:r w:rsidR="00637911">
              <w:rPr>
                <w:rFonts w:ascii="Arial" w:eastAsia="Times New Roman" w:hAnsi="Arial" w:cs="Arial"/>
                <w:color w:val="172B4D"/>
                <w:sz w:val="20"/>
                <w:szCs w:val="20"/>
                <w:lang w:eastAsia="es-ES"/>
              </w:rPr>
              <w:t>,</w:t>
            </w:r>
            <w:r w:rsidRPr="008F6084">
              <w:rPr>
                <w:rFonts w:ascii="Arial" w:eastAsia="Times New Roman" w:hAnsi="Arial" w:cs="Arial"/>
                <w:color w:val="172B4D"/>
                <w:sz w:val="20"/>
                <w:szCs w:val="20"/>
                <w:lang w:eastAsia="es-ES"/>
              </w:rPr>
              <w:t>5</w:t>
            </w:r>
            <w:r w:rsidR="00637911">
              <w:rPr>
                <w:rFonts w:ascii="Arial" w:eastAsia="Times New Roman" w:hAnsi="Arial" w:cs="Arial"/>
                <w:color w:val="172B4D"/>
                <w:sz w:val="20"/>
                <w:szCs w:val="20"/>
                <w:lang w:eastAsia="es-ES"/>
              </w:rPr>
              <w:t>0</w:t>
            </w:r>
            <w:r w:rsidRPr="008F6084">
              <w:rPr>
                <w:rFonts w:ascii="Arial" w:eastAsia="Times New Roman" w:hAnsi="Arial" w:cs="Arial"/>
                <w:color w:val="172B4D"/>
                <w:sz w:val="20"/>
                <w:szCs w:val="20"/>
                <w:lang w:eastAsia="es-ES"/>
              </w:rPr>
              <w:t xml:space="preserve"> € (1)</w:t>
            </w:r>
          </w:p>
        </w:tc>
        <w:tc>
          <w:tcPr>
            <w:tcW w:w="0" w:type="auto"/>
            <w:hideMark/>
          </w:tcPr>
          <w:p w14:paraId="397E5C66" w14:textId="77777777" w:rsidR="008F6084" w:rsidRPr="008F6084" w:rsidRDefault="008F6084" w:rsidP="007253BC">
            <w:pPr>
              <w:spacing w:before="60" w:after="6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72B4D"/>
                <w:sz w:val="20"/>
                <w:szCs w:val="20"/>
                <w:lang w:eastAsia="es-ES"/>
              </w:rPr>
            </w:pPr>
            <w:r w:rsidRPr="008F6084">
              <w:rPr>
                <w:rFonts w:ascii="Arial" w:eastAsia="Times New Roman" w:hAnsi="Arial" w:cs="Arial"/>
                <w:color w:val="172B4D"/>
                <w:sz w:val="20"/>
                <w:szCs w:val="20"/>
                <w:lang w:eastAsia="es-ES"/>
              </w:rPr>
              <w:t>-</w:t>
            </w:r>
          </w:p>
        </w:tc>
      </w:tr>
    </w:tbl>
    <w:p w14:paraId="502BEBCC" w14:textId="77777777" w:rsidR="007253BC" w:rsidRDefault="007253BC" w:rsidP="007253BC">
      <w:pPr>
        <w:pStyle w:val="PrrafoGRD"/>
      </w:pPr>
    </w:p>
    <w:p w14:paraId="7708C0B5" w14:textId="3C2990FB" w:rsidR="008F6084" w:rsidRDefault="00637911" w:rsidP="007253BC">
      <w:pPr>
        <w:pStyle w:val="PrrafoGRD"/>
      </w:pPr>
      <w:commentRangeStart w:id="18"/>
      <w:r>
        <w:t xml:space="preserve">Los gastos son muy reducidos porque </w:t>
      </w:r>
      <w:r w:rsidR="007253BC">
        <w:t xml:space="preserve">la mayoría de </w:t>
      </w:r>
      <w:r>
        <w:t xml:space="preserve">los laxantes y vitaminas no </w:t>
      </w:r>
      <w:r w:rsidR="007253BC">
        <w:t xml:space="preserve">se registran en la base de datos de medicación prescrita </w:t>
      </w:r>
      <w:r>
        <w:t xml:space="preserve"> </w:t>
      </w:r>
      <w:r w:rsidR="007253BC">
        <w:t xml:space="preserve">por profesionales del </w:t>
      </w:r>
      <w:r>
        <w:t xml:space="preserve">SERGAS.  </w:t>
      </w:r>
      <w:commentRangeEnd w:id="18"/>
      <w:r w:rsidR="007253BC">
        <w:rPr>
          <w:rStyle w:val="Refdecomentario"/>
          <w:rFonts w:asciiTheme="minorHAnsi" w:hAnsiTheme="minorHAnsi" w:cstheme="minorBidi"/>
        </w:rPr>
        <w:commentReference w:id="18"/>
      </w:r>
    </w:p>
    <w:p w14:paraId="5073746F" w14:textId="799BF8A3" w:rsidR="00B43115" w:rsidRPr="00B43115" w:rsidRDefault="00B43115" w:rsidP="008F6084">
      <w:pPr>
        <w:pStyle w:val="TtuloNivel2TDC"/>
        <w:numPr>
          <w:ilvl w:val="1"/>
          <w:numId w:val="5"/>
        </w:numPr>
        <w:spacing w:before="240" w:after="240"/>
        <w:ind w:left="788" w:hanging="431"/>
        <w:rPr>
          <w:sz w:val="22"/>
        </w:rPr>
      </w:pPr>
      <w:bookmarkStart w:id="19" w:name="_Toc22231113"/>
      <w:r>
        <w:rPr>
          <w:sz w:val="22"/>
        </w:rPr>
        <w:t xml:space="preserve">Presencia de anemia a </w:t>
      </w:r>
      <w:r w:rsidRPr="00B43115">
        <w:rPr>
          <w:sz w:val="22"/>
        </w:rPr>
        <w:t>1año</w:t>
      </w:r>
      <w:r>
        <w:rPr>
          <w:sz w:val="22"/>
        </w:rPr>
        <w:t xml:space="preserve">, </w:t>
      </w:r>
      <w:r w:rsidRPr="00B43115">
        <w:rPr>
          <w:sz w:val="22"/>
        </w:rPr>
        <w:t>6</w:t>
      </w:r>
      <w:r w:rsidR="007253BC">
        <w:rPr>
          <w:sz w:val="22"/>
        </w:rPr>
        <w:t xml:space="preserve"> meses</w:t>
      </w:r>
      <w:r>
        <w:rPr>
          <w:sz w:val="22"/>
        </w:rPr>
        <w:t xml:space="preserve"> y </w:t>
      </w:r>
      <w:r w:rsidRPr="00B43115">
        <w:rPr>
          <w:sz w:val="22"/>
        </w:rPr>
        <w:t>1</w:t>
      </w:r>
      <w:r w:rsidR="007253BC">
        <w:rPr>
          <w:sz w:val="22"/>
        </w:rPr>
        <w:t xml:space="preserve"> mes</w:t>
      </w:r>
      <w:r w:rsidRPr="00B43115">
        <w:rPr>
          <w:sz w:val="22"/>
        </w:rPr>
        <w:t xml:space="preserve"> antes de la </w:t>
      </w:r>
      <w:r>
        <w:rPr>
          <w:sz w:val="22"/>
        </w:rPr>
        <w:t>realización de la colonoscopia diagnostica.</w:t>
      </w:r>
      <w:bookmarkEnd w:id="19"/>
      <w:r>
        <w:rPr>
          <w:sz w:val="22"/>
        </w:rPr>
        <w:t xml:space="preserve"> </w:t>
      </w:r>
    </w:p>
    <w:p w14:paraId="03986DF7" w14:textId="77777777" w:rsidR="00FB72D1" w:rsidRDefault="00637911" w:rsidP="00637911">
      <w:pPr>
        <w:pStyle w:val="PrrafoGRD"/>
      </w:pPr>
      <w:r w:rsidRPr="007253BC">
        <w:rPr>
          <w:highlight w:val="yellow"/>
        </w:rPr>
        <w:t>Aguarda datos demográficos de los pacientes (sexo e intervalo de edad).</w:t>
      </w:r>
    </w:p>
    <w:p w14:paraId="6B0ECCA2" w14:textId="77777777" w:rsidR="00FB72D1" w:rsidRDefault="00FB72D1" w:rsidP="00FB72D1">
      <w:pPr>
        <w:pStyle w:val="TtuloNivel1TDC"/>
        <w:numPr>
          <w:ilvl w:val="0"/>
          <w:numId w:val="5"/>
        </w:numPr>
      </w:pPr>
      <w:bookmarkStart w:id="20" w:name="_Toc22231114"/>
      <w:r w:rsidRPr="00FB72D1">
        <w:rPr>
          <w:lang w:val="es-ES_tradnl"/>
        </w:rPr>
        <w:t>Análisis basada en técnicas de minería de procesos</w:t>
      </w:r>
      <w:bookmarkEnd w:id="20"/>
      <w:r w:rsidR="00637911">
        <w:t xml:space="preserve"> </w:t>
      </w:r>
    </w:p>
    <w:p w14:paraId="273814B7" w14:textId="6CDEF639" w:rsidR="00FB72D1" w:rsidRPr="00FB72D1" w:rsidRDefault="00FB72D1" w:rsidP="00FB72D1">
      <w:pPr>
        <w:pStyle w:val="PrrafoGRD"/>
      </w:pPr>
      <w:r>
        <w:t xml:space="preserve">La </w:t>
      </w:r>
      <w:r>
        <w:fldChar w:fldCharType="begin"/>
      </w:r>
      <w:r>
        <w:instrText xml:space="preserve"> REF _Ref22229447 \h </w:instrText>
      </w:r>
      <w:r>
        <w:fldChar w:fldCharType="separate"/>
      </w:r>
      <w:r>
        <w:t xml:space="preserve">Figura </w:t>
      </w:r>
      <w:r>
        <w:rPr>
          <w:noProof/>
        </w:rPr>
        <w:t>4</w:t>
      </w:r>
      <w:r>
        <w:fldChar w:fldCharType="end"/>
      </w:r>
      <w:r>
        <w:t xml:space="preserve"> muestra el d</w:t>
      </w:r>
      <w:r w:rsidRPr="00FB72D1">
        <w:t>iagrama del proceso seguido por pacientes incluidos en una VDR de CCR</w:t>
      </w:r>
      <w:r>
        <w:t xml:space="preserve"> mientras que la </w:t>
      </w:r>
      <w:r>
        <w:fldChar w:fldCharType="begin"/>
      </w:r>
      <w:r>
        <w:instrText xml:space="preserve"> REF _Ref22229547 \h </w:instrText>
      </w:r>
      <w:r>
        <w:fldChar w:fldCharType="separate"/>
      </w:r>
      <w:r>
        <w:t xml:space="preserve">Figura </w:t>
      </w:r>
      <w:r>
        <w:rPr>
          <w:noProof/>
        </w:rPr>
        <w:t>5</w:t>
      </w:r>
      <w:r>
        <w:fldChar w:fldCharType="end"/>
      </w:r>
      <w:r>
        <w:t xml:space="preserve"> muestra el proceso seguido por pacientes no incluidos en una VDR de CCR. </w:t>
      </w:r>
      <w:r w:rsidR="00397514">
        <w:t>En los dos casos, el icono verde representando una casa indica el inicio del proceso. En el primer caso, solo hay una entrada posible, el médico de familia, mientras que en el segundo, se verifica que hay, al menos un paciente, cuyo primero evento fue una visita al Servicio de Urgencias. Esto ocurre porque este proceso, al contrario de un proceso industrial, no posee un punto único de entrada. Las dos cajas en rojo son las posibles salidas del proceso. La primera, “</w:t>
      </w:r>
      <w:proofErr w:type="spellStart"/>
      <w:r w:rsidR="00397514">
        <w:t>Superv</w:t>
      </w:r>
      <w:proofErr w:type="spellEnd"/>
      <w:r w:rsidR="00397514">
        <w:t>+”, representa la continuidad del proceso de cuidado (más allá del periodo en estudio) mientras que la caja “</w:t>
      </w:r>
      <w:proofErr w:type="spellStart"/>
      <w:r w:rsidR="00397514">
        <w:t>Fallec</w:t>
      </w:r>
      <w:proofErr w:type="spellEnd"/>
      <w:r w:rsidR="00397514">
        <w:t xml:space="preserve">+” se refiere a la muerte del paciente. </w:t>
      </w:r>
    </w:p>
    <w:p w14:paraId="0FBDE126" w14:textId="77777777" w:rsidR="00FB72D1" w:rsidRDefault="00FB72D1" w:rsidP="007B1266">
      <w:pPr>
        <w:pStyle w:val="PrrafoGRD"/>
      </w:pPr>
      <w:r>
        <w:rPr>
          <w:noProof/>
          <w:lang w:eastAsia="es-ES"/>
        </w:rPr>
        <w:drawing>
          <wp:inline distT="0" distB="0" distL="0" distR="0" wp14:anchorId="3D0E5586" wp14:editId="4559F5D0">
            <wp:extent cx="5759450" cy="2813484"/>
            <wp:effectExtent l="0" t="0" r="0" b="6350"/>
            <wp:docPr id="7" name="Imagen 7" descr="https://lh5.googleusercontent.com/eTIErN-6RuFBRDyIbnOpS5mH5yMYzjcsfSa55lYrMTxWpWiipvGFle2zQw76s4bMPU_z_KwYbKMiJCdJBNQqPgFFZQL6YNzATHOo8SrOWfpVQKGNdlIdE3PfmCvpQhA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eTIErN-6RuFBRDyIbnOpS5mH5yMYzjcsfSa55lYrMTxWpWiipvGFle2zQw76s4bMPU_z_KwYbKMiJCdJBNQqPgFFZQL6YNzATHOo8SrOWfpVQKGNdlIdE3PfmCvpQhA_"/>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2813484"/>
                    </a:xfrm>
                    <a:prstGeom prst="rect">
                      <a:avLst/>
                    </a:prstGeom>
                    <a:noFill/>
                    <a:ln>
                      <a:noFill/>
                    </a:ln>
                  </pic:spPr>
                </pic:pic>
              </a:graphicData>
            </a:graphic>
          </wp:inline>
        </w:drawing>
      </w:r>
    </w:p>
    <w:p w14:paraId="027322A9" w14:textId="502FDB86" w:rsidR="00FB72D1" w:rsidRDefault="00FB72D1" w:rsidP="00FB72D1">
      <w:pPr>
        <w:pStyle w:val="Descripcin"/>
        <w:jc w:val="center"/>
      </w:pPr>
      <w:bookmarkStart w:id="21" w:name="_Ref22229447"/>
      <w:r>
        <w:t xml:space="preserve">Figura </w:t>
      </w:r>
      <w:r>
        <w:fldChar w:fldCharType="begin"/>
      </w:r>
      <w:r>
        <w:instrText xml:space="preserve"> SEQ Figura \* ARABIC </w:instrText>
      </w:r>
      <w:r>
        <w:fldChar w:fldCharType="separate"/>
      </w:r>
      <w:r w:rsidR="00B54A5F">
        <w:rPr>
          <w:noProof/>
        </w:rPr>
        <w:t>4</w:t>
      </w:r>
      <w:r>
        <w:fldChar w:fldCharType="end"/>
      </w:r>
      <w:bookmarkEnd w:id="21"/>
      <w:r>
        <w:t xml:space="preserve">. Proceso seguido por pacientes incluidos en VDR de CCR. </w:t>
      </w:r>
    </w:p>
    <w:p w14:paraId="024AAB86" w14:textId="77777777" w:rsidR="00FB72D1" w:rsidRDefault="00FB72D1" w:rsidP="007B1266">
      <w:pPr>
        <w:pStyle w:val="PrrafoGRD"/>
      </w:pPr>
      <w:r>
        <w:rPr>
          <w:noProof/>
          <w:lang w:eastAsia="es-ES"/>
        </w:rPr>
        <w:lastRenderedPageBreak/>
        <w:drawing>
          <wp:inline distT="0" distB="0" distL="0" distR="0" wp14:anchorId="62DF5B8B" wp14:editId="5C3B6D4B">
            <wp:extent cx="5759450" cy="2068339"/>
            <wp:effectExtent l="0" t="0" r="0" b="8255"/>
            <wp:docPr id="8" name="Imagen 8" descr="https://lh6.googleusercontent.com/J21Q8AiKhY8pNUCDjUXFhf0is6jj91v_QazM5BzIbG6UL7ILTLx72BlZuMMp52VWyLDPG0Yv9AwKSqTrA4_-lWWwSwb3Ik_P1rBJlUeQxFRlMUpfyQ8W4mZu2uWorN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6.googleusercontent.com/J21Q8AiKhY8pNUCDjUXFhf0is6jj91v_QazM5BzIbG6UL7ILTLx72BlZuMMp52VWyLDPG0Yv9AwKSqTrA4_-lWWwSwb3Ik_P1rBJlUeQxFRlMUpfyQ8W4mZu2uWorNbc"/>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9450" cy="2068339"/>
                    </a:xfrm>
                    <a:prstGeom prst="rect">
                      <a:avLst/>
                    </a:prstGeom>
                    <a:noFill/>
                    <a:ln>
                      <a:noFill/>
                    </a:ln>
                  </pic:spPr>
                </pic:pic>
              </a:graphicData>
            </a:graphic>
          </wp:inline>
        </w:drawing>
      </w:r>
    </w:p>
    <w:p w14:paraId="05A2D5A0" w14:textId="32802D91" w:rsidR="00FB72D1" w:rsidRDefault="00FB72D1" w:rsidP="00FB72D1">
      <w:pPr>
        <w:pStyle w:val="Descripcin"/>
        <w:jc w:val="center"/>
      </w:pPr>
      <w:bookmarkStart w:id="22" w:name="_Ref22229547"/>
      <w:r>
        <w:t xml:space="preserve">Figura </w:t>
      </w:r>
      <w:r>
        <w:fldChar w:fldCharType="begin"/>
      </w:r>
      <w:r>
        <w:instrText xml:space="preserve"> SEQ Figura \* ARABIC </w:instrText>
      </w:r>
      <w:r>
        <w:fldChar w:fldCharType="separate"/>
      </w:r>
      <w:r w:rsidR="00B54A5F">
        <w:rPr>
          <w:noProof/>
        </w:rPr>
        <w:t>5</w:t>
      </w:r>
      <w:r>
        <w:fldChar w:fldCharType="end"/>
      </w:r>
      <w:bookmarkEnd w:id="22"/>
      <w:r>
        <w:t xml:space="preserve">. </w:t>
      </w:r>
      <w:r w:rsidRPr="008D443F">
        <w:t>Proceso seguido por pacientes</w:t>
      </w:r>
      <w:r>
        <w:t xml:space="preserve"> no</w:t>
      </w:r>
      <w:r w:rsidRPr="008D443F">
        <w:t xml:space="preserve"> incluidos en VDR de CCR</w:t>
      </w:r>
      <w:r>
        <w:t xml:space="preserve">. </w:t>
      </w:r>
    </w:p>
    <w:p w14:paraId="341D11C6" w14:textId="332A17E1" w:rsidR="00B54A5F" w:rsidRDefault="00397514" w:rsidP="00397514">
      <w:pPr>
        <w:pStyle w:val="PrrafoGRD"/>
      </w:pPr>
      <w:r>
        <w:t xml:space="preserve">Aparentemente, el proceso seguido por pacientes no incluidos en una VDR de CCR es más complejo que el seguido por pacientes incluidos en una VDR de CCR.  Sin embargo, no se puede afirmar que esto sea correcto. Dos de los aspectos a tener en cuenta es que la cantidad de pacientes no incluidos en una VDR de CCR es mayor que la cantidad de pacientes incluidos y que  existe una gran variabilidad </w:t>
      </w:r>
      <w:r w:rsidR="00B54A5F">
        <w:t>en los procesos seguidos por</w:t>
      </w:r>
      <w:r>
        <w:t xml:space="preserve"> pacientes </w:t>
      </w:r>
      <w:r w:rsidR="00B54A5F">
        <w:t xml:space="preserve">individuales </w:t>
      </w:r>
      <w:r>
        <w:t>(diferentes números de visitas al médico de familia, algunos visitan medicina interna mientras que otros no, etc.)</w:t>
      </w:r>
      <w:r w:rsidR="00B54A5F">
        <w:t xml:space="preserve">. Esa variabilidad está ilustrada en la </w:t>
      </w:r>
      <w:r w:rsidR="00B54A5F">
        <w:fldChar w:fldCharType="begin"/>
      </w:r>
      <w:r w:rsidR="00B54A5F">
        <w:instrText xml:space="preserve"> REF _Ref22230550 \h </w:instrText>
      </w:r>
      <w:r w:rsidR="00B54A5F">
        <w:fldChar w:fldCharType="separate"/>
      </w:r>
      <w:r w:rsidR="00B54A5F">
        <w:t xml:space="preserve">Figura </w:t>
      </w:r>
      <w:r w:rsidR="00B54A5F">
        <w:rPr>
          <w:noProof/>
        </w:rPr>
        <w:t>6</w:t>
      </w:r>
      <w:r w:rsidR="00B54A5F">
        <w:fldChar w:fldCharType="end"/>
      </w:r>
      <w:r w:rsidR="00B54A5F">
        <w:t xml:space="preserve">. Cada fila representa los eventos de un paciente. Cada color y etiqueta está asociado a un evento. Por ejemplo, en azul con etiqueta “MED”, las consultas con el médico de familia y, en rojo y con etiqueta “HOS”, las visitas a Urgencias.  </w:t>
      </w:r>
      <w:r w:rsidR="00B54A5F" w:rsidRPr="00B54A5F">
        <w:t>Como se puede ver, no hay un patrón común. Esta complejidad, típica del cuidado de pacientes complejos como los diagnosticados con CCR, representa un desafío importante para los gerentes</w:t>
      </w:r>
      <w:r w:rsidR="007B1266">
        <w:t>, gestores de calidad</w:t>
      </w:r>
      <w:r w:rsidR="00B54A5F" w:rsidRPr="00B54A5F">
        <w:t xml:space="preserve"> y profesionales de la salud.</w:t>
      </w:r>
    </w:p>
    <w:p w14:paraId="106E7513" w14:textId="7F89B28A" w:rsidR="007B1266" w:rsidRDefault="007B1266" w:rsidP="00397514">
      <w:pPr>
        <w:pStyle w:val="PrrafoGRD"/>
      </w:pPr>
    </w:p>
    <w:p w14:paraId="5750AF1B" w14:textId="77777777" w:rsidR="00B54A5F" w:rsidRDefault="00B54A5F" w:rsidP="00B54A5F">
      <w:pPr>
        <w:pStyle w:val="PrrafoGRD"/>
        <w:keepNext/>
      </w:pPr>
      <w:r>
        <w:rPr>
          <w:noProof/>
          <w:color w:val="000000"/>
          <w:bdr w:val="none" w:sz="0" w:space="0" w:color="auto" w:frame="1"/>
          <w:lang w:eastAsia="es-ES"/>
        </w:rPr>
        <w:lastRenderedPageBreak/>
        <w:drawing>
          <wp:inline distT="0" distB="0" distL="0" distR="0" wp14:anchorId="39230C78" wp14:editId="0F28507D">
            <wp:extent cx="5734050" cy="3124200"/>
            <wp:effectExtent l="0" t="0" r="0" b="0"/>
            <wp:docPr id="9" name="Imagen 9" descr="https://lh3.googleusercontent.com/TP8jCcBxqSGmwpulTNORKuwzFF9ge-nAzWcnUqcqK-KKvCsTuY6X1TM4dmFWymICAGsq231bAtytv6x8pqeISTEn58nXDtT6-gqHshhi7tr3q9VOBt3KbmIl8oBOSkODidmktr3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3.googleusercontent.com/TP8jCcBxqSGmwpulTNORKuwzFF9ge-nAzWcnUqcqK-KKvCsTuY6X1TM4dmFWymICAGsq231bAtytv6x8pqeISTEn58nXDtT6-gqHshhi7tr3q9VOBt3KbmIl8oBOSkODidmktr3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3124200"/>
                    </a:xfrm>
                    <a:prstGeom prst="rect">
                      <a:avLst/>
                    </a:prstGeom>
                    <a:noFill/>
                    <a:ln>
                      <a:noFill/>
                    </a:ln>
                  </pic:spPr>
                </pic:pic>
              </a:graphicData>
            </a:graphic>
          </wp:inline>
        </w:drawing>
      </w:r>
    </w:p>
    <w:p w14:paraId="4D5A8D07" w14:textId="322E3EC0" w:rsidR="00B54A5F" w:rsidRDefault="00B54A5F" w:rsidP="007B1266">
      <w:pPr>
        <w:pStyle w:val="Descripcin"/>
        <w:jc w:val="center"/>
      </w:pPr>
      <w:bookmarkStart w:id="23" w:name="_Ref22230550"/>
      <w:r>
        <w:t xml:space="preserve">Figura </w:t>
      </w:r>
      <w:r>
        <w:fldChar w:fldCharType="begin"/>
      </w:r>
      <w:r>
        <w:instrText xml:space="preserve"> SEQ Figura \* ARABIC </w:instrText>
      </w:r>
      <w:r>
        <w:fldChar w:fldCharType="separate"/>
      </w:r>
      <w:r>
        <w:rPr>
          <w:noProof/>
        </w:rPr>
        <w:t>6</w:t>
      </w:r>
      <w:r>
        <w:fldChar w:fldCharType="end"/>
      </w:r>
      <w:bookmarkEnd w:id="23"/>
      <w:r>
        <w:t>. Eventos</w:t>
      </w:r>
      <w:r w:rsidR="007B1266">
        <w:t xml:space="preserve"> seguidos por pacientes seleccionados de forma aleatoria. </w:t>
      </w:r>
    </w:p>
    <w:p w14:paraId="3DFAC474" w14:textId="1373DBBD" w:rsidR="00031330" w:rsidRPr="00B43115" w:rsidRDefault="00B54A5F" w:rsidP="00397514">
      <w:pPr>
        <w:pStyle w:val="PrrafoGRD"/>
      </w:pPr>
      <w:r w:rsidRPr="00B43115">
        <w:t xml:space="preserve"> </w:t>
      </w:r>
      <w:r w:rsidR="007B1266">
        <w:t xml:space="preserve">En una siguiente versión, exploraremos estos procesos. </w:t>
      </w:r>
      <w:r w:rsidR="00031330" w:rsidRPr="00B43115">
        <w:br w:type="page"/>
      </w:r>
    </w:p>
    <w:p w14:paraId="623C0045" w14:textId="48C88DDC" w:rsidR="007253BC" w:rsidRDefault="00031330" w:rsidP="00362284">
      <w:pPr>
        <w:pStyle w:val="TtuloNivel1TDC"/>
      </w:pPr>
      <w:bookmarkStart w:id="24" w:name="_Toc22231115"/>
      <w:r>
        <w:lastRenderedPageBreak/>
        <w:t>Anexo I – Consultas SQL realizadas sobre la base de datos</w:t>
      </w:r>
      <w:bookmarkEnd w:id="24"/>
    </w:p>
    <w:p w14:paraId="50F705AA" w14:textId="77777777" w:rsidR="007253BC" w:rsidRDefault="007253BC">
      <w:pPr>
        <w:spacing w:line="259" w:lineRule="auto"/>
        <w:rPr>
          <w:rFonts w:ascii="Arial" w:hAnsi="Arial" w:cs="Arial"/>
          <w:b/>
          <w:bCs/>
          <w:sz w:val="24"/>
        </w:rPr>
      </w:pPr>
      <w:r>
        <w:br w:type="page"/>
      </w:r>
    </w:p>
    <w:p w14:paraId="4828300F" w14:textId="52610D90" w:rsidR="00671AB5" w:rsidRDefault="007253BC" w:rsidP="00362284">
      <w:pPr>
        <w:pStyle w:val="TtuloNivel1TDC"/>
      </w:pPr>
      <w:bookmarkStart w:id="25" w:name="_Toc22231116"/>
      <w:r>
        <w:lastRenderedPageBreak/>
        <w:t>Anexo II - Scripts</w:t>
      </w:r>
      <w:bookmarkEnd w:id="25"/>
    </w:p>
    <w:sectPr w:rsidR="00671AB5" w:rsidSect="002D2D70">
      <w:pgSz w:w="11906" w:h="16838"/>
      <w:pgMar w:top="1985" w:right="1418" w:bottom="1814"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 w:author="Helena Fernández López" w:date="2019-10-17T14:24:00Z" w:initials="HFL">
    <w:p w14:paraId="56E4F881" w14:textId="40A8821E" w:rsidR="0067754E" w:rsidRDefault="0067754E">
      <w:pPr>
        <w:pStyle w:val="Textocomentario"/>
      </w:pPr>
      <w:r>
        <w:rPr>
          <w:rStyle w:val="Refdecomentario"/>
        </w:rPr>
        <w:annotationRef/>
      </w:r>
      <w:r>
        <w:t xml:space="preserve">Ismael, revisar por favor.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E4F88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EB5B13" w14:textId="77777777" w:rsidR="00154CFA" w:rsidRDefault="00154CFA" w:rsidP="008931FC">
      <w:pPr>
        <w:spacing w:after="0" w:line="240" w:lineRule="auto"/>
      </w:pPr>
      <w:r>
        <w:separator/>
      </w:r>
    </w:p>
  </w:endnote>
  <w:endnote w:type="continuationSeparator" w:id="0">
    <w:p w14:paraId="172D6F21" w14:textId="77777777" w:rsidR="00154CFA" w:rsidRDefault="00154CFA" w:rsidP="00893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16"/>
        <w:szCs w:val="16"/>
      </w:rPr>
      <w:id w:val="1398245228"/>
      <w:docPartObj>
        <w:docPartGallery w:val="Page Numbers (Bottom of Page)"/>
        <w:docPartUnique/>
      </w:docPartObj>
    </w:sdtPr>
    <w:sdtEndPr>
      <w:rPr>
        <w:rFonts w:ascii="Century Gothic" w:hAnsi="Century Gothic" w:cstheme="minorBidi"/>
      </w:rPr>
    </w:sdtEndPr>
    <w:sdtContent>
      <w:sdt>
        <w:sdtPr>
          <w:rPr>
            <w:rFonts w:ascii="Arial" w:hAnsi="Arial" w:cs="Arial"/>
            <w:sz w:val="16"/>
            <w:szCs w:val="16"/>
          </w:rPr>
          <w:id w:val="-1609490350"/>
          <w:docPartObj>
            <w:docPartGallery w:val="Page Numbers (Top of Page)"/>
            <w:docPartUnique/>
          </w:docPartObj>
        </w:sdtPr>
        <w:sdtContent>
          <w:p w14:paraId="49148E00" w14:textId="77777777" w:rsidR="0067754E" w:rsidRDefault="0067754E">
            <w:pPr>
              <w:pStyle w:val="Piedepgina"/>
              <w:jc w:val="right"/>
              <w:rPr>
                <w:rFonts w:ascii="Arial" w:hAnsi="Arial" w:cs="Arial"/>
                <w:sz w:val="16"/>
                <w:szCs w:val="16"/>
              </w:rPr>
            </w:pPr>
          </w:p>
          <w:p w14:paraId="349860B4" w14:textId="77777777" w:rsidR="0067754E" w:rsidRDefault="0067754E">
            <w:pPr>
              <w:pStyle w:val="Piedepgina"/>
              <w:jc w:val="right"/>
              <w:rPr>
                <w:rFonts w:ascii="Arial" w:hAnsi="Arial" w:cs="Arial"/>
                <w:b/>
                <w:sz w:val="16"/>
                <w:szCs w:val="16"/>
              </w:rPr>
            </w:pPr>
            <w:r w:rsidRPr="00D231A9">
              <w:rPr>
                <w:rFonts w:ascii="Arial" w:hAnsi="Arial" w:cs="Arial"/>
                <w:b/>
                <w:noProof/>
                <w:sz w:val="14"/>
                <w:lang w:eastAsia="es-ES"/>
              </w:rPr>
              <mc:AlternateContent>
                <mc:Choice Requires="wps">
                  <w:drawing>
                    <wp:anchor distT="0" distB="0" distL="114300" distR="114300" simplePos="0" relativeHeight="251665408" behindDoc="0" locked="0" layoutInCell="1" allowOverlap="1" wp14:anchorId="109D3C48" wp14:editId="7B1E47C1">
                      <wp:simplePos x="0" y="0"/>
                      <wp:positionH relativeFrom="column">
                        <wp:posOffset>1270</wp:posOffset>
                      </wp:positionH>
                      <wp:positionV relativeFrom="paragraph">
                        <wp:posOffset>3175</wp:posOffset>
                      </wp:positionV>
                      <wp:extent cx="0" cy="352425"/>
                      <wp:effectExtent l="0" t="0" r="19050" b="28575"/>
                      <wp:wrapNone/>
                      <wp:docPr id="4" name="Conector recto 4"/>
                      <wp:cNvGraphicFramePr/>
                      <a:graphic xmlns:a="http://schemas.openxmlformats.org/drawingml/2006/main">
                        <a:graphicData uri="http://schemas.microsoft.com/office/word/2010/wordprocessingShape">
                          <wps:wsp>
                            <wps:cNvCnPr/>
                            <wps:spPr>
                              <a:xfrm>
                                <a:off x="0" y="0"/>
                                <a:ext cx="0" cy="352425"/>
                              </a:xfrm>
                              <a:prstGeom prst="line">
                                <a:avLst/>
                              </a:prstGeom>
                              <a:ln w="19050">
                                <a:solidFill>
                                  <a:srgbClr val="EC222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3FC638" id="Conector recto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25pt" to=".1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" strokecolor="#ec2226" strokeweight="1.5pt">
                      <v:stroke joinstyle="miter"/>
                    </v:line>
                  </w:pict>
                </mc:Fallback>
              </mc:AlternateContent>
            </w:r>
            <w:r w:rsidRPr="00E74B4D">
              <w:rPr>
                <w:rFonts w:ascii="Arial" w:hAnsi="Arial" w:cs="Arial"/>
                <w:b/>
                <w:noProof/>
                <w:lang w:eastAsia="es-ES"/>
              </w:rPr>
              <mc:AlternateContent>
                <mc:Choice Requires="wps">
                  <w:drawing>
                    <wp:anchor distT="45720" distB="45720" distL="114300" distR="114300" simplePos="0" relativeHeight="251667456" behindDoc="0" locked="0" layoutInCell="1" allowOverlap="1" wp14:anchorId="53B3C0C1" wp14:editId="31F69FE1">
                      <wp:simplePos x="0" y="0"/>
                      <wp:positionH relativeFrom="margin">
                        <wp:align>left</wp:align>
                      </wp:positionH>
                      <wp:positionV relativeFrom="paragraph">
                        <wp:posOffset>5080</wp:posOffset>
                      </wp:positionV>
                      <wp:extent cx="2305050" cy="409575"/>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409575"/>
                              </a:xfrm>
                              <a:prstGeom prst="rect">
                                <a:avLst/>
                              </a:prstGeom>
                              <a:noFill/>
                              <a:ln w="9525">
                                <a:noFill/>
                                <a:miter lim="800000"/>
                                <a:headEnd/>
                                <a:tailEnd/>
                              </a:ln>
                            </wps:spPr>
                            <wps:txbx>
                              <w:txbxContent>
                                <w:p w14:paraId="07AF2DD2" w14:textId="77777777" w:rsidR="0067754E" w:rsidRPr="00531696" w:rsidRDefault="0067754E" w:rsidP="00FA51A1">
                                  <w:pPr>
                                    <w:spacing w:line="240" w:lineRule="auto"/>
                                    <w:rPr>
                                      <w:rFonts w:ascii="Arial" w:hAnsi="Arial" w:cs="Arial"/>
                                      <w:sz w:val="14"/>
                                      <w:lang w:val="pt-BR"/>
                                    </w:rPr>
                                  </w:pPr>
                                  <w:proofErr w:type="spellStart"/>
                                  <w:r w:rsidRPr="00531696">
                                    <w:rPr>
                                      <w:rFonts w:ascii="Arial" w:hAnsi="Arial" w:cs="Arial"/>
                                      <w:sz w:val="14"/>
                                      <w:lang w:val="pt-BR"/>
                                    </w:rPr>
                                    <w:t>Rúa</w:t>
                                  </w:r>
                                  <w:proofErr w:type="spellEnd"/>
                                  <w:r w:rsidRPr="00531696">
                                    <w:rPr>
                                      <w:rFonts w:ascii="Arial" w:hAnsi="Arial" w:cs="Arial"/>
                                      <w:sz w:val="14"/>
                                      <w:lang w:val="pt-BR"/>
                                    </w:rPr>
                                    <w:t xml:space="preserve"> Fonte das </w:t>
                                  </w:r>
                                  <w:proofErr w:type="spellStart"/>
                                  <w:r w:rsidRPr="00531696">
                                    <w:rPr>
                                      <w:rFonts w:ascii="Arial" w:hAnsi="Arial" w:cs="Arial"/>
                                      <w:sz w:val="14"/>
                                      <w:lang w:val="pt-BR"/>
                                    </w:rPr>
                                    <w:t>Abelleiras</w:t>
                                  </w:r>
                                  <w:proofErr w:type="spellEnd"/>
                                  <w:r w:rsidRPr="00531696">
                                    <w:rPr>
                                      <w:rFonts w:ascii="Arial" w:hAnsi="Arial" w:cs="Arial"/>
                                      <w:sz w:val="14"/>
                                      <w:lang w:val="pt-BR"/>
                                    </w:rPr>
                                    <w:t xml:space="preserve">, s/n. </w:t>
                                  </w:r>
                                  <w:proofErr w:type="spellStart"/>
                                  <w:r w:rsidRPr="00531696">
                                    <w:rPr>
                                      <w:rFonts w:ascii="Arial" w:hAnsi="Arial" w:cs="Arial"/>
                                      <w:sz w:val="14"/>
                                      <w:lang w:val="pt-BR"/>
                                    </w:rPr>
                                    <w:t>Edificio</w:t>
                                  </w:r>
                                  <w:proofErr w:type="spellEnd"/>
                                  <w:r w:rsidRPr="00531696">
                                    <w:rPr>
                                      <w:rFonts w:ascii="Arial" w:hAnsi="Arial" w:cs="Arial"/>
                                      <w:sz w:val="14"/>
                                      <w:lang w:val="pt-BR"/>
                                    </w:rPr>
                                    <w:t xml:space="preserve"> CITEXVI </w:t>
                                  </w:r>
                                  <w:r w:rsidRPr="00531696">
                                    <w:rPr>
                                      <w:rFonts w:ascii="Arial" w:hAnsi="Arial" w:cs="Arial"/>
                                      <w:sz w:val="14"/>
                                      <w:lang w:val="pt-BR"/>
                                    </w:rPr>
                                    <w:br/>
                                    <w:t xml:space="preserve">36310 Vigo, </w:t>
                                  </w:r>
                                  <w:proofErr w:type="spellStart"/>
                                  <w:r w:rsidRPr="00531696">
                                    <w:rPr>
                                      <w:rFonts w:ascii="Arial" w:hAnsi="Arial" w:cs="Arial"/>
                                      <w:sz w:val="14"/>
                                      <w:lang w:val="pt-BR"/>
                                    </w:rPr>
                                    <w:t>Pontevedra</w:t>
                                  </w:r>
                                  <w:proofErr w:type="spellEnd"/>
                                  <w:r w:rsidRPr="00531696">
                                    <w:rPr>
                                      <w:rFonts w:ascii="Arial" w:hAnsi="Arial" w:cs="Arial"/>
                                      <w:sz w:val="14"/>
                                      <w:lang w:val="pt-BR"/>
                                    </w:rPr>
                                    <w:t xml:space="preserve">, Spain </w:t>
                                  </w:r>
                                  <w:r w:rsidRPr="00531696">
                                    <w:rPr>
                                      <w:rFonts w:ascii="Arial" w:hAnsi="Arial" w:cs="Arial"/>
                                      <w:sz w:val="14"/>
                                      <w:lang w:val="pt-BR"/>
                                    </w:rPr>
                                    <w:br/>
                                  </w:r>
                                  <w:r w:rsidRPr="00531696">
                                    <w:rPr>
                                      <w:rFonts w:ascii="Arial" w:hAnsi="Arial" w:cs="Arial"/>
                                      <w:color w:val="EB2026"/>
                                      <w:sz w:val="14"/>
                                      <w:lang w:val="pt-BR"/>
                                    </w:rPr>
                                    <w:t xml:space="preserve">(+34) 986 120 </w:t>
                                  </w:r>
                                  <w:proofErr w:type="gramStart"/>
                                  <w:r w:rsidRPr="00531696">
                                    <w:rPr>
                                      <w:rFonts w:ascii="Arial" w:hAnsi="Arial" w:cs="Arial"/>
                                      <w:color w:val="EB2026"/>
                                      <w:sz w:val="14"/>
                                      <w:lang w:val="pt-BR"/>
                                    </w:rPr>
                                    <w:t>430  |</w:t>
                                  </w:r>
                                  <w:proofErr w:type="gramEnd"/>
                                  <w:r w:rsidRPr="00531696">
                                    <w:rPr>
                                      <w:rFonts w:ascii="Arial" w:hAnsi="Arial" w:cs="Arial"/>
                                      <w:color w:val="EB2026"/>
                                      <w:sz w:val="14"/>
                                      <w:lang w:val="pt-BR"/>
                                    </w:rPr>
                                    <w:t xml:space="preserve">  www.gradiant.org</w:t>
                                  </w:r>
                                </w:p>
                                <w:p w14:paraId="667D8FED" w14:textId="77777777" w:rsidR="0067754E" w:rsidRPr="00531696" w:rsidRDefault="0067754E" w:rsidP="00FA51A1">
                                  <w:pPr>
                                    <w:rPr>
                                      <w:rFonts w:ascii="Arial" w:hAnsi="Arial" w:cs="Arial"/>
                                      <w:sz w:val="14"/>
                                      <w:lang w:val="pt-BR"/>
                                    </w:rPr>
                                  </w:pPr>
                                </w:p>
                                <w:p w14:paraId="7A07719A" w14:textId="77777777" w:rsidR="0067754E" w:rsidRPr="00531696" w:rsidRDefault="0067754E" w:rsidP="00FA51A1">
                                  <w:pPr>
                                    <w:rPr>
                                      <w:rFonts w:ascii="Arial" w:hAnsi="Arial" w:cs="Arial"/>
                                      <w:sz w:val="14"/>
                                      <w:lang w:val="pt-BR"/>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3B3C0C1" id="_x0000_t202" coordsize="21600,21600" o:spt="202" path="m,l,21600r21600,l21600,xe">
                      <v:stroke joinstyle="miter"/>
                      <v:path gradientshapeok="t" o:connecttype="rect"/>
                    </v:shapetype>
                    <v:shape id="Cuadro de texto 2" o:spid="_x0000_s1026" type="#_x0000_t202" style="position:absolute;left:0;text-align:left;margin-left:0;margin-top:.4pt;width:181.5pt;height:32.2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" filled="f" stroked="f">
                      <v:textbox>
                        <w:txbxContent>
                          <w:p w14:paraId="07AF2DD2" w14:textId="77777777" w:rsidR="0067754E" w:rsidRPr="00531696" w:rsidRDefault="0067754E" w:rsidP="00FA51A1">
                            <w:pPr>
                              <w:spacing w:line="240" w:lineRule="auto"/>
                              <w:rPr>
                                <w:rFonts w:ascii="Arial" w:hAnsi="Arial" w:cs="Arial"/>
                                <w:sz w:val="14"/>
                                <w:lang w:val="pt-BR"/>
                              </w:rPr>
                            </w:pPr>
                            <w:proofErr w:type="spellStart"/>
                            <w:r w:rsidRPr="00531696">
                              <w:rPr>
                                <w:rFonts w:ascii="Arial" w:hAnsi="Arial" w:cs="Arial"/>
                                <w:sz w:val="14"/>
                                <w:lang w:val="pt-BR"/>
                              </w:rPr>
                              <w:t>Rúa</w:t>
                            </w:r>
                            <w:proofErr w:type="spellEnd"/>
                            <w:r w:rsidRPr="00531696">
                              <w:rPr>
                                <w:rFonts w:ascii="Arial" w:hAnsi="Arial" w:cs="Arial"/>
                                <w:sz w:val="14"/>
                                <w:lang w:val="pt-BR"/>
                              </w:rPr>
                              <w:t xml:space="preserve"> Fonte das </w:t>
                            </w:r>
                            <w:proofErr w:type="spellStart"/>
                            <w:r w:rsidRPr="00531696">
                              <w:rPr>
                                <w:rFonts w:ascii="Arial" w:hAnsi="Arial" w:cs="Arial"/>
                                <w:sz w:val="14"/>
                                <w:lang w:val="pt-BR"/>
                              </w:rPr>
                              <w:t>Abelleiras</w:t>
                            </w:r>
                            <w:proofErr w:type="spellEnd"/>
                            <w:r w:rsidRPr="00531696">
                              <w:rPr>
                                <w:rFonts w:ascii="Arial" w:hAnsi="Arial" w:cs="Arial"/>
                                <w:sz w:val="14"/>
                                <w:lang w:val="pt-BR"/>
                              </w:rPr>
                              <w:t xml:space="preserve">, s/n. </w:t>
                            </w:r>
                            <w:proofErr w:type="spellStart"/>
                            <w:r w:rsidRPr="00531696">
                              <w:rPr>
                                <w:rFonts w:ascii="Arial" w:hAnsi="Arial" w:cs="Arial"/>
                                <w:sz w:val="14"/>
                                <w:lang w:val="pt-BR"/>
                              </w:rPr>
                              <w:t>Edificio</w:t>
                            </w:r>
                            <w:proofErr w:type="spellEnd"/>
                            <w:r w:rsidRPr="00531696">
                              <w:rPr>
                                <w:rFonts w:ascii="Arial" w:hAnsi="Arial" w:cs="Arial"/>
                                <w:sz w:val="14"/>
                                <w:lang w:val="pt-BR"/>
                              </w:rPr>
                              <w:t xml:space="preserve"> CITEXVI </w:t>
                            </w:r>
                            <w:r w:rsidRPr="00531696">
                              <w:rPr>
                                <w:rFonts w:ascii="Arial" w:hAnsi="Arial" w:cs="Arial"/>
                                <w:sz w:val="14"/>
                                <w:lang w:val="pt-BR"/>
                              </w:rPr>
                              <w:br/>
                              <w:t xml:space="preserve">36310 Vigo, </w:t>
                            </w:r>
                            <w:proofErr w:type="spellStart"/>
                            <w:r w:rsidRPr="00531696">
                              <w:rPr>
                                <w:rFonts w:ascii="Arial" w:hAnsi="Arial" w:cs="Arial"/>
                                <w:sz w:val="14"/>
                                <w:lang w:val="pt-BR"/>
                              </w:rPr>
                              <w:t>Pontevedra</w:t>
                            </w:r>
                            <w:proofErr w:type="spellEnd"/>
                            <w:r w:rsidRPr="00531696">
                              <w:rPr>
                                <w:rFonts w:ascii="Arial" w:hAnsi="Arial" w:cs="Arial"/>
                                <w:sz w:val="14"/>
                                <w:lang w:val="pt-BR"/>
                              </w:rPr>
                              <w:t xml:space="preserve">, Spain </w:t>
                            </w:r>
                            <w:r w:rsidRPr="00531696">
                              <w:rPr>
                                <w:rFonts w:ascii="Arial" w:hAnsi="Arial" w:cs="Arial"/>
                                <w:sz w:val="14"/>
                                <w:lang w:val="pt-BR"/>
                              </w:rPr>
                              <w:br/>
                            </w:r>
                            <w:r w:rsidRPr="00531696">
                              <w:rPr>
                                <w:rFonts w:ascii="Arial" w:hAnsi="Arial" w:cs="Arial"/>
                                <w:color w:val="EB2026"/>
                                <w:sz w:val="14"/>
                                <w:lang w:val="pt-BR"/>
                              </w:rPr>
                              <w:t xml:space="preserve">(+34) 986 120 </w:t>
                            </w:r>
                            <w:proofErr w:type="gramStart"/>
                            <w:r w:rsidRPr="00531696">
                              <w:rPr>
                                <w:rFonts w:ascii="Arial" w:hAnsi="Arial" w:cs="Arial"/>
                                <w:color w:val="EB2026"/>
                                <w:sz w:val="14"/>
                                <w:lang w:val="pt-BR"/>
                              </w:rPr>
                              <w:t>430  |</w:t>
                            </w:r>
                            <w:proofErr w:type="gramEnd"/>
                            <w:r w:rsidRPr="00531696">
                              <w:rPr>
                                <w:rFonts w:ascii="Arial" w:hAnsi="Arial" w:cs="Arial"/>
                                <w:color w:val="EB2026"/>
                                <w:sz w:val="14"/>
                                <w:lang w:val="pt-BR"/>
                              </w:rPr>
                              <w:t xml:space="preserve">  www.gradiant.org</w:t>
                            </w:r>
                          </w:p>
                          <w:p w14:paraId="667D8FED" w14:textId="77777777" w:rsidR="0067754E" w:rsidRPr="00531696" w:rsidRDefault="0067754E" w:rsidP="00FA51A1">
                            <w:pPr>
                              <w:rPr>
                                <w:rFonts w:ascii="Arial" w:hAnsi="Arial" w:cs="Arial"/>
                                <w:sz w:val="14"/>
                                <w:lang w:val="pt-BR"/>
                              </w:rPr>
                            </w:pPr>
                          </w:p>
                          <w:p w14:paraId="7A07719A" w14:textId="77777777" w:rsidR="0067754E" w:rsidRPr="00531696" w:rsidRDefault="0067754E" w:rsidP="00FA51A1">
                            <w:pPr>
                              <w:rPr>
                                <w:rFonts w:ascii="Arial" w:hAnsi="Arial" w:cs="Arial"/>
                                <w:sz w:val="14"/>
                                <w:lang w:val="pt-BR"/>
                              </w:rPr>
                            </w:pPr>
                          </w:p>
                        </w:txbxContent>
                      </v:textbox>
                      <w10:wrap type="square" anchorx="margin"/>
                    </v:shape>
                  </w:pict>
                </mc:Fallback>
              </mc:AlternateContent>
            </w:r>
            <w:r w:rsidRPr="00D231A9">
              <w:rPr>
                <w:rFonts w:ascii="Arial" w:hAnsi="Arial" w:cs="Arial"/>
                <w:b/>
                <w:sz w:val="16"/>
                <w:szCs w:val="16"/>
              </w:rPr>
              <w:t>CONFIDENCIAL</w:t>
            </w:r>
          </w:p>
          <w:p w14:paraId="54C2B6E6" w14:textId="77777777" w:rsidR="0067754E" w:rsidRPr="00D231A9" w:rsidRDefault="0067754E">
            <w:pPr>
              <w:pStyle w:val="Piedepgina"/>
              <w:jc w:val="right"/>
              <w:rPr>
                <w:rFonts w:ascii="Arial" w:hAnsi="Arial" w:cs="Arial"/>
                <w:b/>
                <w:sz w:val="16"/>
                <w:szCs w:val="16"/>
              </w:rPr>
            </w:pPr>
            <w:r w:rsidRPr="00E74B4D">
              <w:rPr>
                <w:rFonts w:ascii="Arial" w:hAnsi="Arial" w:cs="Arial"/>
                <w:i/>
                <w:color w:val="404040" w:themeColor="text1" w:themeTint="BF"/>
                <w:sz w:val="16"/>
                <w:szCs w:val="16"/>
              </w:rPr>
              <w:t>Queda totalmente prohibida la reproducción total o parcial de la información contenida en el presente documento</w:t>
            </w:r>
          </w:p>
          <w:p w14:paraId="4CEF89C5" w14:textId="77777777" w:rsidR="0067754E" w:rsidRPr="00D231A9" w:rsidRDefault="0067754E">
            <w:pPr>
              <w:pStyle w:val="Piedepgina"/>
              <w:jc w:val="right"/>
              <w:rPr>
                <w:rFonts w:ascii="Arial" w:hAnsi="Arial" w:cs="Arial"/>
                <w:b/>
                <w:sz w:val="16"/>
                <w:szCs w:val="16"/>
              </w:rPr>
            </w:pPr>
          </w:p>
          <w:p w14:paraId="1C8519D8" w14:textId="77777777" w:rsidR="0067754E" w:rsidRPr="00F84058" w:rsidRDefault="0067754E">
            <w:pPr>
              <w:pStyle w:val="Piedepgina"/>
              <w:jc w:val="right"/>
              <w:rPr>
                <w:rFonts w:ascii="Century Gothic" w:hAnsi="Century Gothic"/>
                <w:sz w:val="16"/>
                <w:szCs w:val="16"/>
              </w:rPr>
            </w:pPr>
            <w:r w:rsidRPr="00D231A9">
              <w:rPr>
                <w:rFonts w:ascii="Arial" w:hAnsi="Arial" w:cs="Arial"/>
                <w:sz w:val="14"/>
                <w:szCs w:val="14"/>
              </w:rPr>
              <w:t xml:space="preserve">Página </w:t>
            </w:r>
            <w:r w:rsidRPr="00D231A9">
              <w:rPr>
                <w:rFonts w:ascii="Arial" w:hAnsi="Arial" w:cs="Arial"/>
                <w:b/>
                <w:bCs/>
                <w:sz w:val="14"/>
                <w:szCs w:val="14"/>
              </w:rPr>
              <w:fldChar w:fldCharType="begin"/>
            </w:r>
            <w:r w:rsidRPr="00D231A9">
              <w:rPr>
                <w:rFonts w:ascii="Arial" w:hAnsi="Arial" w:cs="Arial"/>
                <w:b/>
                <w:bCs/>
                <w:sz w:val="14"/>
                <w:szCs w:val="14"/>
              </w:rPr>
              <w:instrText>PAGE</w:instrText>
            </w:r>
            <w:r w:rsidRPr="00D231A9">
              <w:rPr>
                <w:rFonts w:ascii="Arial" w:hAnsi="Arial" w:cs="Arial"/>
                <w:b/>
                <w:bCs/>
                <w:sz w:val="14"/>
                <w:szCs w:val="14"/>
              </w:rPr>
              <w:fldChar w:fldCharType="separate"/>
            </w:r>
            <w:r w:rsidR="00AA551D">
              <w:rPr>
                <w:rFonts w:ascii="Arial" w:hAnsi="Arial" w:cs="Arial"/>
                <w:b/>
                <w:bCs/>
                <w:noProof/>
                <w:sz w:val="14"/>
                <w:szCs w:val="14"/>
              </w:rPr>
              <w:t>1</w:t>
            </w:r>
            <w:r w:rsidRPr="00D231A9">
              <w:rPr>
                <w:rFonts w:ascii="Arial" w:hAnsi="Arial" w:cs="Arial"/>
                <w:b/>
                <w:bCs/>
                <w:sz w:val="14"/>
                <w:szCs w:val="14"/>
              </w:rPr>
              <w:fldChar w:fldCharType="end"/>
            </w:r>
            <w:r w:rsidRPr="00D231A9">
              <w:rPr>
                <w:rFonts w:ascii="Arial" w:hAnsi="Arial" w:cs="Arial"/>
                <w:sz w:val="14"/>
                <w:szCs w:val="14"/>
              </w:rPr>
              <w:t xml:space="preserve"> de </w:t>
            </w:r>
            <w:r w:rsidRPr="00D231A9">
              <w:rPr>
                <w:rFonts w:ascii="Arial" w:hAnsi="Arial" w:cs="Arial"/>
                <w:b/>
                <w:bCs/>
                <w:sz w:val="14"/>
                <w:szCs w:val="14"/>
              </w:rPr>
              <w:fldChar w:fldCharType="begin"/>
            </w:r>
            <w:r w:rsidRPr="00D231A9">
              <w:rPr>
                <w:rFonts w:ascii="Arial" w:hAnsi="Arial" w:cs="Arial"/>
                <w:b/>
                <w:bCs/>
                <w:sz w:val="14"/>
                <w:szCs w:val="14"/>
              </w:rPr>
              <w:instrText>NUMPAGES</w:instrText>
            </w:r>
            <w:r w:rsidRPr="00D231A9">
              <w:rPr>
                <w:rFonts w:ascii="Arial" w:hAnsi="Arial" w:cs="Arial"/>
                <w:b/>
                <w:bCs/>
                <w:sz w:val="14"/>
                <w:szCs w:val="14"/>
              </w:rPr>
              <w:fldChar w:fldCharType="separate"/>
            </w:r>
            <w:r w:rsidR="00AA551D">
              <w:rPr>
                <w:rFonts w:ascii="Arial" w:hAnsi="Arial" w:cs="Arial"/>
                <w:b/>
                <w:bCs/>
                <w:noProof/>
                <w:sz w:val="14"/>
                <w:szCs w:val="14"/>
              </w:rPr>
              <w:t>16</w:t>
            </w:r>
            <w:r w:rsidRPr="00D231A9">
              <w:rPr>
                <w:rFonts w:ascii="Arial" w:hAnsi="Arial" w:cs="Arial"/>
                <w:b/>
                <w:bCs/>
                <w:sz w:val="14"/>
                <w:szCs w:val="14"/>
              </w:rPr>
              <w:fldChar w:fldCharType="end"/>
            </w:r>
          </w:p>
        </w:sdtContent>
      </w:sdt>
    </w:sdtContent>
  </w:sdt>
  <w:p w14:paraId="393D2DB0" w14:textId="77777777" w:rsidR="0067754E" w:rsidRPr="00F84058" w:rsidRDefault="0067754E" w:rsidP="00324591">
    <w:pPr>
      <w:pStyle w:val="Encabezado"/>
      <w:spacing w:line="336" w:lineRule="auto"/>
      <w:ind w:right="-510" w:firstLine="708"/>
      <w:rPr>
        <w:rFonts w:ascii="Century Gothic" w:hAnsi="Century Gothic"/>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B0F6C" w14:textId="77777777" w:rsidR="0067754E" w:rsidRDefault="0067754E" w:rsidP="00E74B4D">
    <w:pPr>
      <w:pStyle w:val="Piedepgina"/>
      <w:tabs>
        <w:tab w:val="clear" w:pos="4252"/>
        <w:tab w:val="clear" w:pos="8504"/>
      </w:tabs>
      <w:jc w:val="right"/>
      <w:rPr>
        <w:rFonts w:ascii="Arial" w:hAnsi="Arial" w:cs="Arial"/>
        <w:b/>
        <w:sz w:val="16"/>
        <w:szCs w:val="16"/>
      </w:rPr>
    </w:pPr>
    <w:r w:rsidRPr="00E74B4D">
      <w:rPr>
        <w:rFonts w:ascii="Arial" w:hAnsi="Arial" w:cs="Arial"/>
        <w:b/>
        <w:noProof/>
        <w:lang w:eastAsia="es-ES"/>
      </w:rPr>
      <mc:AlternateContent>
        <mc:Choice Requires="wps">
          <w:drawing>
            <wp:anchor distT="45720" distB="45720" distL="114300" distR="114300" simplePos="0" relativeHeight="251659263" behindDoc="0" locked="0" layoutInCell="1" allowOverlap="1" wp14:anchorId="35E4DF86" wp14:editId="285FEC93">
              <wp:simplePos x="0" y="0"/>
              <wp:positionH relativeFrom="margin">
                <wp:posOffset>28575</wp:posOffset>
              </wp:positionH>
              <wp:positionV relativeFrom="paragraph">
                <wp:posOffset>109855</wp:posOffset>
              </wp:positionV>
              <wp:extent cx="2305050" cy="4095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409575"/>
                      </a:xfrm>
                      <a:prstGeom prst="rect">
                        <a:avLst/>
                      </a:prstGeom>
                      <a:noFill/>
                      <a:ln w="9525">
                        <a:noFill/>
                        <a:miter lim="800000"/>
                        <a:headEnd/>
                        <a:tailEnd/>
                      </a:ln>
                    </wps:spPr>
                    <wps:txbx>
                      <w:txbxContent>
                        <w:p w14:paraId="6F50A1CA" w14:textId="77777777" w:rsidR="0067754E" w:rsidRPr="00531696" w:rsidRDefault="0067754E" w:rsidP="008931FC">
                          <w:pPr>
                            <w:spacing w:line="240" w:lineRule="auto"/>
                            <w:rPr>
                              <w:rFonts w:ascii="Arial" w:hAnsi="Arial" w:cs="Arial"/>
                              <w:sz w:val="14"/>
                              <w:lang w:val="pt-BR"/>
                            </w:rPr>
                          </w:pPr>
                          <w:proofErr w:type="spellStart"/>
                          <w:r w:rsidRPr="00531696">
                            <w:rPr>
                              <w:rFonts w:ascii="Arial" w:hAnsi="Arial" w:cs="Arial"/>
                              <w:sz w:val="14"/>
                              <w:lang w:val="pt-BR"/>
                            </w:rPr>
                            <w:t>Rúa</w:t>
                          </w:r>
                          <w:proofErr w:type="spellEnd"/>
                          <w:r w:rsidRPr="00531696">
                            <w:rPr>
                              <w:rFonts w:ascii="Arial" w:hAnsi="Arial" w:cs="Arial"/>
                              <w:sz w:val="14"/>
                              <w:lang w:val="pt-BR"/>
                            </w:rPr>
                            <w:t xml:space="preserve"> Fonte das </w:t>
                          </w:r>
                          <w:proofErr w:type="spellStart"/>
                          <w:r w:rsidRPr="00531696">
                            <w:rPr>
                              <w:rFonts w:ascii="Arial" w:hAnsi="Arial" w:cs="Arial"/>
                              <w:sz w:val="14"/>
                              <w:lang w:val="pt-BR"/>
                            </w:rPr>
                            <w:t>Abelleiras</w:t>
                          </w:r>
                          <w:proofErr w:type="spellEnd"/>
                          <w:r w:rsidRPr="00531696">
                            <w:rPr>
                              <w:rFonts w:ascii="Arial" w:hAnsi="Arial" w:cs="Arial"/>
                              <w:sz w:val="14"/>
                              <w:lang w:val="pt-BR"/>
                            </w:rPr>
                            <w:t xml:space="preserve">, s/n. </w:t>
                          </w:r>
                          <w:proofErr w:type="spellStart"/>
                          <w:r w:rsidRPr="00531696">
                            <w:rPr>
                              <w:rFonts w:ascii="Arial" w:hAnsi="Arial" w:cs="Arial"/>
                              <w:sz w:val="14"/>
                              <w:lang w:val="pt-BR"/>
                            </w:rPr>
                            <w:t>Edificio</w:t>
                          </w:r>
                          <w:proofErr w:type="spellEnd"/>
                          <w:r w:rsidRPr="00531696">
                            <w:rPr>
                              <w:rFonts w:ascii="Arial" w:hAnsi="Arial" w:cs="Arial"/>
                              <w:sz w:val="14"/>
                              <w:lang w:val="pt-BR"/>
                            </w:rPr>
                            <w:t xml:space="preserve"> CITEXVI </w:t>
                          </w:r>
                          <w:r w:rsidRPr="00531696">
                            <w:rPr>
                              <w:rFonts w:ascii="Arial" w:hAnsi="Arial" w:cs="Arial"/>
                              <w:sz w:val="14"/>
                              <w:lang w:val="pt-BR"/>
                            </w:rPr>
                            <w:br/>
                            <w:t xml:space="preserve">36310 Vigo, </w:t>
                          </w:r>
                          <w:proofErr w:type="spellStart"/>
                          <w:r w:rsidRPr="00531696">
                            <w:rPr>
                              <w:rFonts w:ascii="Arial" w:hAnsi="Arial" w:cs="Arial"/>
                              <w:sz w:val="14"/>
                              <w:lang w:val="pt-BR"/>
                            </w:rPr>
                            <w:t>Pontevedra</w:t>
                          </w:r>
                          <w:proofErr w:type="spellEnd"/>
                          <w:r w:rsidRPr="00531696">
                            <w:rPr>
                              <w:rFonts w:ascii="Arial" w:hAnsi="Arial" w:cs="Arial"/>
                              <w:sz w:val="14"/>
                              <w:lang w:val="pt-BR"/>
                            </w:rPr>
                            <w:t xml:space="preserve">, Spain </w:t>
                          </w:r>
                          <w:r w:rsidRPr="00531696">
                            <w:rPr>
                              <w:rFonts w:ascii="Arial" w:hAnsi="Arial" w:cs="Arial"/>
                              <w:sz w:val="14"/>
                              <w:lang w:val="pt-BR"/>
                            </w:rPr>
                            <w:br/>
                          </w:r>
                          <w:r w:rsidRPr="00531696">
                            <w:rPr>
                              <w:rFonts w:ascii="Arial" w:hAnsi="Arial" w:cs="Arial"/>
                              <w:color w:val="EB2026"/>
                              <w:sz w:val="14"/>
                              <w:lang w:val="pt-BR"/>
                            </w:rPr>
                            <w:t xml:space="preserve">(+34) 986 120 </w:t>
                          </w:r>
                          <w:proofErr w:type="gramStart"/>
                          <w:r w:rsidRPr="00531696">
                            <w:rPr>
                              <w:rFonts w:ascii="Arial" w:hAnsi="Arial" w:cs="Arial"/>
                              <w:color w:val="EB2026"/>
                              <w:sz w:val="14"/>
                              <w:lang w:val="pt-BR"/>
                            </w:rPr>
                            <w:t>430  |</w:t>
                          </w:r>
                          <w:proofErr w:type="gramEnd"/>
                          <w:r w:rsidRPr="00531696">
                            <w:rPr>
                              <w:rFonts w:ascii="Arial" w:hAnsi="Arial" w:cs="Arial"/>
                              <w:color w:val="EB2026"/>
                              <w:sz w:val="14"/>
                              <w:lang w:val="pt-BR"/>
                            </w:rPr>
                            <w:t xml:space="preserve">  www.gradiant.org</w:t>
                          </w:r>
                        </w:p>
                        <w:p w14:paraId="035BA870" w14:textId="77777777" w:rsidR="0067754E" w:rsidRPr="00531696" w:rsidRDefault="0067754E" w:rsidP="008931FC">
                          <w:pPr>
                            <w:rPr>
                              <w:rFonts w:ascii="Arial" w:hAnsi="Arial" w:cs="Arial"/>
                              <w:sz w:val="14"/>
                              <w:lang w:val="pt-BR"/>
                            </w:rPr>
                          </w:pPr>
                        </w:p>
                        <w:p w14:paraId="6E599372" w14:textId="77777777" w:rsidR="0067754E" w:rsidRPr="00531696" w:rsidRDefault="0067754E" w:rsidP="008931FC">
                          <w:pPr>
                            <w:rPr>
                              <w:rFonts w:ascii="Arial" w:hAnsi="Arial" w:cs="Arial"/>
                              <w:sz w:val="14"/>
                              <w:lang w:val="pt-BR"/>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5E4DF86" id="_x0000_t202" coordsize="21600,21600" o:spt="202" path="m,l,21600r21600,l21600,xe">
              <v:stroke joinstyle="miter"/>
              <v:path gradientshapeok="t" o:connecttype="rect"/>
            </v:shapetype>
            <v:shape id="_x0000_s1027" type="#_x0000_t202" style="position:absolute;left:0;text-align:left;margin-left:2.25pt;margin-top:8.65pt;width:181.5pt;height:32.25pt;z-index:25165926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" filled="f" stroked="f">
              <v:textbox>
                <w:txbxContent>
                  <w:p w14:paraId="6F50A1CA" w14:textId="77777777" w:rsidR="0067754E" w:rsidRPr="00531696" w:rsidRDefault="0067754E" w:rsidP="008931FC">
                    <w:pPr>
                      <w:spacing w:line="240" w:lineRule="auto"/>
                      <w:rPr>
                        <w:rFonts w:ascii="Arial" w:hAnsi="Arial" w:cs="Arial"/>
                        <w:sz w:val="14"/>
                        <w:lang w:val="pt-BR"/>
                      </w:rPr>
                    </w:pPr>
                    <w:proofErr w:type="spellStart"/>
                    <w:r w:rsidRPr="00531696">
                      <w:rPr>
                        <w:rFonts w:ascii="Arial" w:hAnsi="Arial" w:cs="Arial"/>
                        <w:sz w:val="14"/>
                        <w:lang w:val="pt-BR"/>
                      </w:rPr>
                      <w:t>Rúa</w:t>
                    </w:r>
                    <w:proofErr w:type="spellEnd"/>
                    <w:r w:rsidRPr="00531696">
                      <w:rPr>
                        <w:rFonts w:ascii="Arial" w:hAnsi="Arial" w:cs="Arial"/>
                        <w:sz w:val="14"/>
                        <w:lang w:val="pt-BR"/>
                      </w:rPr>
                      <w:t xml:space="preserve"> Fonte das </w:t>
                    </w:r>
                    <w:proofErr w:type="spellStart"/>
                    <w:r w:rsidRPr="00531696">
                      <w:rPr>
                        <w:rFonts w:ascii="Arial" w:hAnsi="Arial" w:cs="Arial"/>
                        <w:sz w:val="14"/>
                        <w:lang w:val="pt-BR"/>
                      </w:rPr>
                      <w:t>Abelleiras</w:t>
                    </w:r>
                    <w:proofErr w:type="spellEnd"/>
                    <w:r w:rsidRPr="00531696">
                      <w:rPr>
                        <w:rFonts w:ascii="Arial" w:hAnsi="Arial" w:cs="Arial"/>
                        <w:sz w:val="14"/>
                        <w:lang w:val="pt-BR"/>
                      </w:rPr>
                      <w:t xml:space="preserve">, s/n. </w:t>
                    </w:r>
                    <w:proofErr w:type="spellStart"/>
                    <w:r w:rsidRPr="00531696">
                      <w:rPr>
                        <w:rFonts w:ascii="Arial" w:hAnsi="Arial" w:cs="Arial"/>
                        <w:sz w:val="14"/>
                        <w:lang w:val="pt-BR"/>
                      </w:rPr>
                      <w:t>Edificio</w:t>
                    </w:r>
                    <w:proofErr w:type="spellEnd"/>
                    <w:r w:rsidRPr="00531696">
                      <w:rPr>
                        <w:rFonts w:ascii="Arial" w:hAnsi="Arial" w:cs="Arial"/>
                        <w:sz w:val="14"/>
                        <w:lang w:val="pt-BR"/>
                      </w:rPr>
                      <w:t xml:space="preserve"> CITEXVI </w:t>
                    </w:r>
                    <w:r w:rsidRPr="00531696">
                      <w:rPr>
                        <w:rFonts w:ascii="Arial" w:hAnsi="Arial" w:cs="Arial"/>
                        <w:sz w:val="14"/>
                        <w:lang w:val="pt-BR"/>
                      </w:rPr>
                      <w:br/>
                      <w:t xml:space="preserve">36310 Vigo, </w:t>
                    </w:r>
                    <w:proofErr w:type="spellStart"/>
                    <w:r w:rsidRPr="00531696">
                      <w:rPr>
                        <w:rFonts w:ascii="Arial" w:hAnsi="Arial" w:cs="Arial"/>
                        <w:sz w:val="14"/>
                        <w:lang w:val="pt-BR"/>
                      </w:rPr>
                      <w:t>Pontevedra</w:t>
                    </w:r>
                    <w:proofErr w:type="spellEnd"/>
                    <w:r w:rsidRPr="00531696">
                      <w:rPr>
                        <w:rFonts w:ascii="Arial" w:hAnsi="Arial" w:cs="Arial"/>
                        <w:sz w:val="14"/>
                        <w:lang w:val="pt-BR"/>
                      </w:rPr>
                      <w:t xml:space="preserve">, Spain </w:t>
                    </w:r>
                    <w:r w:rsidRPr="00531696">
                      <w:rPr>
                        <w:rFonts w:ascii="Arial" w:hAnsi="Arial" w:cs="Arial"/>
                        <w:sz w:val="14"/>
                        <w:lang w:val="pt-BR"/>
                      </w:rPr>
                      <w:br/>
                    </w:r>
                    <w:r w:rsidRPr="00531696">
                      <w:rPr>
                        <w:rFonts w:ascii="Arial" w:hAnsi="Arial" w:cs="Arial"/>
                        <w:color w:val="EB2026"/>
                        <w:sz w:val="14"/>
                        <w:lang w:val="pt-BR"/>
                      </w:rPr>
                      <w:t xml:space="preserve">(+34) 986 120 </w:t>
                    </w:r>
                    <w:proofErr w:type="gramStart"/>
                    <w:r w:rsidRPr="00531696">
                      <w:rPr>
                        <w:rFonts w:ascii="Arial" w:hAnsi="Arial" w:cs="Arial"/>
                        <w:color w:val="EB2026"/>
                        <w:sz w:val="14"/>
                        <w:lang w:val="pt-BR"/>
                      </w:rPr>
                      <w:t>430  |</w:t>
                    </w:r>
                    <w:proofErr w:type="gramEnd"/>
                    <w:r w:rsidRPr="00531696">
                      <w:rPr>
                        <w:rFonts w:ascii="Arial" w:hAnsi="Arial" w:cs="Arial"/>
                        <w:color w:val="EB2026"/>
                        <w:sz w:val="14"/>
                        <w:lang w:val="pt-BR"/>
                      </w:rPr>
                      <w:t xml:space="preserve">  www.gradiant.org</w:t>
                    </w:r>
                  </w:p>
                  <w:p w14:paraId="035BA870" w14:textId="77777777" w:rsidR="0067754E" w:rsidRPr="00531696" w:rsidRDefault="0067754E" w:rsidP="008931FC">
                    <w:pPr>
                      <w:rPr>
                        <w:rFonts w:ascii="Arial" w:hAnsi="Arial" w:cs="Arial"/>
                        <w:sz w:val="14"/>
                        <w:lang w:val="pt-BR"/>
                      </w:rPr>
                    </w:pPr>
                  </w:p>
                  <w:p w14:paraId="6E599372" w14:textId="77777777" w:rsidR="0067754E" w:rsidRPr="00531696" w:rsidRDefault="0067754E" w:rsidP="008931FC">
                    <w:pPr>
                      <w:rPr>
                        <w:rFonts w:ascii="Arial" w:hAnsi="Arial" w:cs="Arial"/>
                        <w:sz w:val="14"/>
                        <w:lang w:val="pt-BR"/>
                      </w:rPr>
                    </w:pPr>
                  </w:p>
                </w:txbxContent>
              </v:textbox>
              <w10:wrap type="square" anchorx="margin"/>
            </v:shape>
          </w:pict>
        </mc:Fallback>
      </mc:AlternateContent>
    </w:r>
  </w:p>
  <w:p w14:paraId="104B8A63" w14:textId="77777777" w:rsidR="0067754E" w:rsidRDefault="0067754E" w:rsidP="00E74B4D">
    <w:pPr>
      <w:pStyle w:val="Piedepgina"/>
      <w:tabs>
        <w:tab w:val="clear" w:pos="4252"/>
        <w:tab w:val="clear" w:pos="8504"/>
      </w:tabs>
      <w:jc w:val="right"/>
      <w:rPr>
        <w:rFonts w:ascii="Arial" w:hAnsi="Arial" w:cs="Arial"/>
        <w:i/>
        <w:color w:val="404040" w:themeColor="text1" w:themeTint="BF"/>
        <w:sz w:val="16"/>
        <w:szCs w:val="16"/>
      </w:rPr>
    </w:pPr>
    <w:r w:rsidRPr="00E74B4D">
      <w:rPr>
        <w:rFonts w:ascii="Arial" w:hAnsi="Arial" w:cs="Arial"/>
        <w:b/>
        <w:noProof/>
        <w:lang w:eastAsia="es-ES"/>
      </w:rPr>
      <mc:AlternateContent>
        <mc:Choice Requires="wps">
          <w:drawing>
            <wp:anchor distT="0" distB="0" distL="114300" distR="114300" simplePos="0" relativeHeight="251660288" behindDoc="0" locked="0" layoutInCell="1" allowOverlap="1" wp14:anchorId="03039587" wp14:editId="3B8C1284">
              <wp:simplePos x="0" y="0"/>
              <wp:positionH relativeFrom="margin">
                <wp:align>left</wp:align>
              </wp:positionH>
              <wp:positionV relativeFrom="paragraph">
                <wp:posOffset>8255</wp:posOffset>
              </wp:positionV>
              <wp:extent cx="0" cy="352425"/>
              <wp:effectExtent l="0" t="0" r="19050" b="28575"/>
              <wp:wrapNone/>
              <wp:docPr id="16" name="Conector recto 16"/>
              <wp:cNvGraphicFramePr/>
              <a:graphic xmlns:a="http://schemas.openxmlformats.org/drawingml/2006/main">
                <a:graphicData uri="http://schemas.microsoft.com/office/word/2010/wordprocessingShape">
                  <wps:wsp>
                    <wps:cNvCnPr/>
                    <wps:spPr>
                      <a:xfrm>
                        <a:off x="0" y="0"/>
                        <a:ext cx="0" cy="352425"/>
                      </a:xfrm>
                      <a:prstGeom prst="line">
                        <a:avLst/>
                      </a:prstGeom>
                      <a:ln w="19050">
                        <a:solidFill>
                          <a:srgbClr val="EC222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4112CD" id="Conector recto 16"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0,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" strokecolor="#ec2226" strokeweight="1.5pt">
              <v:stroke joinstyle="miter"/>
              <w10:wrap anchorx="margin"/>
            </v:line>
          </w:pict>
        </mc:Fallback>
      </mc:AlternateContent>
    </w:r>
    <w:r w:rsidRPr="00E74B4D">
      <w:rPr>
        <w:rFonts w:ascii="Arial" w:hAnsi="Arial" w:cs="Arial"/>
        <w:b/>
        <w:sz w:val="16"/>
        <w:szCs w:val="16"/>
      </w:rPr>
      <w:t>CONFIDENCIAL</w:t>
    </w:r>
    <w:r>
      <w:rPr>
        <w:rFonts w:ascii="Arial" w:hAnsi="Arial" w:cs="Arial"/>
        <w:b/>
        <w:sz w:val="16"/>
        <w:szCs w:val="16"/>
      </w:rPr>
      <w:br/>
    </w:r>
    <w:r w:rsidRPr="00E74B4D">
      <w:rPr>
        <w:rFonts w:ascii="Arial" w:hAnsi="Arial" w:cs="Arial"/>
        <w:i/>
        <w:color w:val="404040" w:themeColor="text1" w:themeTint="BF"/>
        <w:sz w:val="16"/>
        <w:szCs w:val="16"/>
      </w:rPr>
      <w:t>Queda totalmente prohibida la reproducción total o parcial de la información contenida en el presente documento</w:t>
    </w:r>
  </w:p>
  <w:p w14:paraId="3D08BDE0" w14:textId="77777777" w:rsidR="0067754E" w:rsidRPr="00E74B4D" w:rsidRDefault="0067754E" w:rsidP="00E74B4D">
    <w:pPr>
      <w:pStyle w:val="Piedepgina"/>
      <w:tabs>
        <w:tab w:val="clear" w:pos="4252"/>
        <w:tab w:val="clear" w:pos="8504"/>
      </w:tabs>
      <w:jc w:val="right"/>
      <w:rPr>
        <w:rFonts w:ascii="Arial" w:hAnsi="Arial" w:cs="Arial"/>
        <w:b/>
        <w:sz w:val="16"/>
        <w:szCs w:val="16"/>
      </w:rPr>
    </w:pPr>
  </w:p>
  <w:p w14:paraId="1368FFE9" w14:textId="499A230A" w:rsidR="0067754E" w:rsidRDefault="0067754E" w:rsidP="00E74B4D">
    <w:pPr>
      <w:pStyle w:val="Piedepgina"/>
      <w:tabs>
        <w:tab w:val="clear" w:pos="4252"/>
        <w:tab w:val="clear" w:pos="8504"/>
      </w:tabs>
    </w:pPr>
    <w:r>
      <w:t xml:space="preserve">                                                              </w:t>
    </w:r>
    <w:r>
      <w:tab/>
    </w:r>
    <w:r>
      <w:tab/>
    </w:r>
    <w:r>
      <w:tab/>
    </w:r>
    <w:r>
      <w:tab/>
    </w:r>
    <w:r>
      <w:tab/>
    </w:r>
    <w:r>
      <w:tab/>
    </w:r>
    <w:r>
      <w:tab/>
      <w:t xml:space="preserve">            </w:t>
    </w:r>
    <w:r w:rsidRPr="0040547B">
      <w:rPr>
        <w:rFonts w:ascii="Arial" w:hAnsi="Arial" w:cs="Arial"/>
        <w:sz w:val="14"/>
        <w:szCs w:val="14"/>
      </w:rPr>
      <w:t xml:space="preserve">Página </w:t>
    </w:r>
    <w:r w:rsidRPr="00637911">
      <w:rPr>
        <w:rFonts w:ascii="Arial" w:hAnsi="Arial" w:cs="Arial"/>
        <w:bCs/>
        <w:sz w:val="14"/>
        <w:szCs w:val="14"/>
      </w:rPr>
      <w:fldChar w:fldCharType="begin"/>
    </w:r>
    <w:r w:rsidRPr="00637911">
      <w:rPr>
        <w:rFonts w:ascii="Arial" w:hAnsi="Arial" w:cs="Arial"/>
        <w:bCs/>
        <w:sz w:val="14"/>
        <w:szCs w:val="14"/>
      </w:rPr>
      <w:instrText>PAGE</w:instrText>
    </w:r>
    <w:r w:rsidRPr="00637911">
      <w:rPr>
        <w:rFonts w:ascii="Arial" w:hAnsi="Arial" w:cs="Arial"/>
        <w:bCs/>
        <w:sz w:val="14"/>
        <w:szCs w:val="14"/>
      </w:rPr>
      <w:fldChar w:fldCharType="separate"/>
    </w:r>
    <w:r w:rsidR="00AA551D">
      <w:rPr>
        <w:rFonts w:ascii="Arial" w:hAnsi="Arial" w:cs="Arial"/>
        <w:bCs/>
        <w:noProof/>
        <w:sz w:val="14"/>
        <w:szCs w:val="14"/>
      </w:rPr>
      <w:t>16</w:t>
    </w:r>
    <w:r w:rsidRPr="00637911">
      <w:rPr>
        <w:rFonts w:ascii="Arial" w:hAnsi="Arial" w:cs="Arial"/>
        <w:bCs/>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4BBA34" w14:textId="77777777" w:rsidR="00154CFA" w:rsidRDefault="00154CFA" w:rsidP="008931FC">
      <w:pPr>
        <w:spacing w:after="0" w:line="240" w:lineRule="auto"/>
      </w:pPr>
      <w:r>
        <w:separator/>
      </w:r>
    </w:p>
  </w:footnote>
  <w:footnote w:type="continuationSeparator" w:id="0">
    <w:p w14:paraId="06A728FE" w14:textId="77777777" w:rsidR="00154CFA" w:rsidRDefault="00154CFA" w:rsidP="008931FC">
      <w:pPr>
        <w:spacing w:after="0" w:line="240" w:lineRule="auto"/>
      </w:pPr>
      <w:r>
        <w:continuationSeparator/>
      </w:r>
    </w:p>
  </w:footnote>
  <w:footnote w:id="1">
    <w:p w14:paraId="28D017F6" w14:textId="03B6532F" w:rsidR="0067754E" w:rsidRPr="008813E8" w:rsidRDefault="0067754E" w:rsidP="008813E8">
      <w:pPr>
        <w:pStyle w:val="Textonotapie"/>
        <w:jc w:val="both"/>
        <w:rPr>
          <w:rFonts w:ascii="Arial" w:hAnsi="Arial" w:cs="Arial"/>
          <w:sz w:val="18"/>
          <w:szCs w:val="22"/>
          <w:lang w:val="es-ES_tradnl"/>
        </w:rPr>
      </w:pPr>
      <w:r w:rsidRPr="008813E8">
        <w:rPr>
          <w:rStyle w:val="Refdenotaalpie"/>
          <w:rFonts w:ascii="Arial" w:hAnsi="Arial" w:cs="Arial"/>
          <w:sz w:val="18"/>
        </w:rPr>
        <w:footnoteRef/>
      </w:r>
      <w:r w:rsidRPr="008813E8">
        <w:rPr>
          <w:rFonts w:ascii="Arial" w:hAnsi="Arial" w:cs="Arial"/>
          <w:sz w:val="18"/>
        </w:rPr>
        <w:t xml:space="preserve"> </w:t>
      </w:r>
      <w:r w:rsidRPr="008813E8">
        <w:rPr>
          <w:rFonts w:ascii="Arial" w:hAnsi="Arial" w:cs="Arial"/>
          <w:sz w:val="18"/>
          <w:szCs w:val="22"/>
          <w:lang w:val="es-ES_tradnl"/>
        </w:rPr>
        <w:t>6 pacientes realizaron 2 colonoscopias, 1 paciente realizó una gastroscopia (NASI anonimizado: fc978ab027092c3b020d773f51344ffd) y 1 paciente (NASI anonimizado: 08004f25641bf36f8acc10fa6de871cc) realizó dos citas (05/12/2016 y 12/12/2016) asociadas a una prescripción única con fecha del 29/11/2016.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DF81F4" w14:textId="77777777" w:rsidR="0067754E" w:rsidRPr="00D231A9" w:rsidRDefault="0067754E" w:rsidP="00324591">
    <w:pPr>
      <w:pStyle w:val="Encabezado"/>
      <w:rPr>
        <w:rFonts w:ascii="Arial" w:hAnsi="Arial" w:cs="Arial"/>
        <w:sz w:val="14"/>
      </w:rPr>
    </w:pPr>
    <w:r w:rsidRPr="00D231A9">
      <w:rPr>
        <w:rFonts w:ascii="Arial" w:hAnsi="Arial" w:cs="Arial"/>
        <w:noProof/>
        <w:sz w:val="14"/>
        <w:lang w:eastAsia="es-ES"/>
      </w:rPr>
      <w:drawing>
        <wp:anchor distT="0" distB="0" distL="114300" distR="114300" simplePos="0" relativeHeight="251664384" behindDoc="0" locked="0" layoutInCell="1" allowOverlap="1" wp14:anchorId="0E91B1BA" wp14:editId="065BF39B">
          <wp:simplePos x="0" y="0"/>
          <wp:positionH relativeFrom="column">
            <wp:posOffset>-14605</wp:posOffset>
          </wp:positionH>
          <wp:positionV relativeFrom="paragraph">
            <wp:posOffset>-122555</wp:posOffset>
          </wp:positionV>
          <wp:extent cx="1177925" cy="678180"/>
          <wp:effectExtent l="0" t="0" r="3175" b="762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tipo Princip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77925" cy="678180"/>
                  </a:xfrm>
                  <a:prstGeom prst="rect">
                    <a:avLst/>
                  </a:prstGeom>
                </pic:spPr>
              </pic:pic>
            </a:graphicData>
          </a:graphic>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8050A" w14:textId="77777777" w:rsidR="0067754E" w:rsidRPr="009C3814" w:rsidRDefault="0067754E" w:rsidP="009C3814">
    <w:pPr>
      <w:pStyle w:val="NormalWeb"/>
      <w:shd w:val="clear" w:color="auto" w:fill="FFFFFF"/>
      <w:spacing w:before="0" w:beforeAutospacing="0" w:after="150" w:afterAutospacing="0"/>
      <w:rPr>
        <w:rFonts w:ascii="Arial" w:hAnsi="Arial" w:cs="Arial"/>
        <w:color w:val="D0CECE" w:themeColor="background2" w:themeShade="E6"/>
        <w:sz w:val="16"/>
      </w:rPr>
    </w:pPr>
    <w:r>
      <w:rPr>
        <w:rFonts w:ascii="Arial" w:hAnsi="Arial" w:cs="Arial"/>
        <w:b/>
        <w:noProof/>
        <w:color w:val="D0CECE" w:themeColor="background2" w:themeShade="E6"/>
      </w:rPr>
      <w:drawing>
        <wp:anchor distT="0" distB="0" distL="114300" distR="114300" simplePos="0" relativeHeight="251662336" behindDoc="1" locked="0" layoutInCell="1" allowOverlap="1" wp14:anchorId="5D604690" wp14:editId="517FFB9F">
          <wp:simplePos x="0" y="0"/>
          <wp:positionH relativeFrom="margin">
            <wp:align>left</wp:align>
          </wp:positionH>
          <wp:positionV relativeFrom="paragraph">
            <wp:posOffset>-165100</wp:posOffset>
          </wp:positionV>
          <wp:extent cx="1170940" cy="675640"/>
          <wp:effectExtent l="0" t="0" r="0" b="0"/>
          <wp:wrapTight wrapText="bothSides">
            <wp:wrapPolygon edited="0">
              <wp:start x="15813" y="0"/>
              <wp:lineTo x="9839" y="9135"/>
              <wp:lineTo x="0" y="9744"/>
              <wp:lineTo x="0" y="18271"/>
              <wp:lineTo x="11597" y="20707"/>
              <wp:lineTo x="21085" y="20707"/>
              <wp:lineTo x="21085" y="4872"/>
              <wp:lineTo x="17922" y="0"/>
              <wp:lineTo x="15813"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CABECERA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70940" cy="675640"/>
                  </a:xfrm>
                  <a:prstGeom prst="rect">
                    <a:avLst/>
                  </a:prstGeom>
                </pic:spPr>
              </pic:pic>
            </a:graphicData>
          </a:graphic>
          <wp14:sizeRelH relativeFrom="page">
            <wp14:pctWidth>0</wp14:pctWidth>
          </wp14:sizeRelH>
          <wp14:sizeRelV relativeFrom="page">
            <wp14:pctHeight>0</wp14:pctHeight>
          </wp14:sizeRelV>
        </wp:anchor>
      </w:drawing>
    </w:r>
    <w:r w:rsidRPr="009C3814">
      <w:rPr>
        <w:rFonts w:ascii="Arial" w:hAnsi="Arial" w:cs="Arial"/>
        <w:b/>
        <w:color w:val="D0CECE" w:themeColor="background2" w:themeShade="E6"/>
      </w:rPr>
      <w:tab/>
    </w:r>
    <w:r w:rsidRPr="009C3814">
      <w:rPr>
        <w:rFonts w:ascii="Arial" w:hAnsi="Arial" w:cs="Arial"/>
        <w:b/>
        <w:color w:val="D0CECE" w:themeColor="background2" w:themeShade="E6"/>
      </w:rPr>
      <w:tab/>
    </w:r>
    <w:r w:rsidRPr="009C3814">
      <w:rPr>
        <w:rFonts w:ascii="Arial" w:hAnsi="Arial" w:cs="Arial"/>
        <w:b/>
        <w:color w:val="D0CECE" w:themeColor="background2" w:themeShade="E6"/>
      </w:rPr>
      <w:tab/>
    </w:r>
    <w:r w:rsidRPr="009C3814">
      <w:rPr>
        <w:rFonts w:ascii="Arial" w:hAnsi="Arial" w:cs="Arial"/>
        <w:b/>
        <w:color w:val="D0CECE" w:themeColor="background2" w:themeShade="E6"/>
      </w:rPr>
      <w:tab/>
    </w:r>
    <w:r w:rsidRPr="009C3814">
      <w:rPr>
        <w:rFonts w:ascii="Arial" w:hAnsi="Arial" w:cs="Arial"/>
        <w:b/>
        <w:color w:val="D0CECE" w:themeColor="background2" w:themeShade="E6"/>
      </w:rPr>
      <w:tab/>
    </w:r>
    <w:r w:rsidRPr="009C3814">
      <w:rPr>
        <w:rFonts w:ascii="Arial" w:hAnsi="Arial" w:cs="Arial"/>
        <w:b/>
        <w:color w:val="D0CECE" w:themeColor="background2" w:themeShade="E6"/>
      </w:rPr>
      <w:tab/>
    </w:r>
    <w:r w:rsidRPr="009C3814">
      <w:rPr>
        <w:rFonts w:ascii="Arial" w:hAnsi="Arial" w:cs="Arial"/>
        <w:b/>
        <w:color w:val="D0CECE" w:themeColor="background2" w:themeShade="E6"/>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C4BC3"/>
    <w:multiLevelType w:val="hybridMultilevel"/>
    <w:tmpl w:val="518E1C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5B5168"/>
    <w:multiLevelType w:val="hybridMultilevel"/>
    <w:tmpl w:val="B5E8F9C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15:restartNumberingAfterBreak="0">
    <w:nsid w:val="072A15E1"/>
    <w:multiLevelType w:val="hybridMultilevel"/>
    <w:tmpl w:val="3FE0DB9E"/>
    <w:lvl w:ilvl="0" w:tplc="76786482">
      <w:start w:val="1"/>
      <w:numFmt w:val="decimal"/>
      <w:lvlText w:val="%1."/>
      <w:lvlJc w:val="left"/>
      <w:pPr>
        <w:ind w:left="360" w:hanging="360"/>
      </w:pPr>
      <w:rPr>
        <w:rFonts w:cs="Arial" w:hint="default"/>
        <w:i/>
        <w:color w:val="auto"/>
        <w:sz w:val="22"/>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 w15:restartNumberingAfterBreak="0">
    <w:nsid w:val="078470C7"/>
    <w:multiLevelType w:val="hybridMultilevel"/>
    <w:tmpl w:val="930260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1F76B7F"/>
    <w:multiLevelType w:val="hybridMultilevel"/>
    <w:tmpl w:val="08FC140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19436457"/>
    <w:multiLevelType w:val="hybridMultilevel"/>
    <w:tmpl w:val="79CAB01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1E236B96"/>
    <w:multiLevelType w:val="hybridMultilevel"/>
    <w:tmpl w:val="52002952"/>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7" w15:restartNumberingAfterBreak="0">
    <w:nsid w:val="21532F2F"/>
    <w:multiLevelType w:val="hybridMultilevel"/>
    <w:tmpl w:val="BCCA4C1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7C15171"/>
    <w:multiLevelType w:val="multilevel"/>
    <w:tmpl w:val="F148E954"/>
    <w:lvl w:ilvl="0">
      <w:start w:val="1"/>
      <w:numFmt w:val="decimal"/>
      <w:lvlText w:val="%1."/>
      <w:lvlJc w:val="left"/>
      <w:pPr>
        <w:ind w:left="360" w:hanging="360"/>
      </w:pPr>
    </w:lvl>
    <w:lvl w:ilvl="1">
      <w:start w:val="1"/>
      <w:numFmt w:val="decimal"/>
      <w:lvlText w:val="%1.%2."/>
      <w:lvlJc w:val="left"/>
      <w:pPr>
        <w:ind w:left="1000"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3BC65AC"/>
    <w:multiLevelType w:val="multilevel"/>
    <w:tmpl w:val="F148E954"/>
    <w:lvl w:ilvl="0">
      <w:start w:val="1"/>
      <w:numFmt w:val="decimal"/>
      <w:lvlText w:val="%1."/>
      <w:lvlJc w:val="left"/>
      <w:pPr>
        <w:ind w:left="360" w:hanging="360"/>
      </w:pPr>
    </w:lvl>
    <w:lvl w:ilvl="1">
      <w:start w:val="1"/>
      <w:numFmt w:val="decimal"/>
      <w:lvlText w:val="%1.%2."/>
      <w:lvlJc w:val="left"/>
      <w:pPr>
        <w:ind w:left="1000"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4A30486"/>
    <w:multiLevelType w:val="hybridMultilevel"/>
    <w:tmpl w:val="5D7493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37C301F3"/>
    <w:multiLevelType w:val="hybridMultilevel"/>
    <w:tmpl w:val="0C0ED3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41907D1D"/>
    <w:multiLevelType w:val="multilevel"/>
    <w:tmpl w:val="F148E954"/>
    <w:lvl w:ilvl="0">
      <w:start w:val="1"/>
      <w:numFmt w:val="decimal"/>
      <w:lvlText w:val="%1."/>
      <w:lvlJc w:val="left"/>
      <w:pPr>
        <w:ind w:left="360" w:hanging="360"/>
      </w:pPr>
    </w:lvl>
    <w:lvl w:ilvl="1">
      <w:start w:val="1"/>
      <w:numFmt w:val="decimal"/>
      <w:lvlText w:val="%1.%2."/>
      <w:lvlJc w:val="left"/>
      <w:pPr>
        <w:ind w:left="1000"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A9040D4"/>
    <w:multiLevelType w:val="hybridMultilevel"/>
    <w:tmpl w:val="A78E99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E623F96"/>
    <w:multiLevelType w:val="hybridMultilevel"/>
    <w:tmpl w:val="5BFA1FCC"/>
    <w:lvl w:ilvl="0" w:tplc="0C0A0019">
      <w:start w:val="1"/>
      <w:numFmt w:val="lowerLetter"/>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3C84734"/>
    <w:multiLevelType w:val="hybridMultilevel"/>
    <w:tmpl w:val="A81A607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75620114"/>
    <w:multiLevelType w:val="hybridMultilevel"/>
    <w:tmpl w:val="D36C81B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77500B22"/>
    <w:multiLevelType w:val="hybridMultilevel"/>
    <w:tmpl w:val="76F297C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8" w15:restartNumberingAfterBreak="0">
    <w:nsid w:val="78D960BF"/>
    <w:multiLevelType w:val="hybridMultilevel"/>
    <w:tmpl w:val="865C1FB2"/>
    <w:lvl w:ilvl="0" w:tplc="040A000F">
      <w:start w:val="1"/>
      <w:numFmt w:val="decimal"/>
      <w:lvlText w:val="%1."/>
      <w:lvlJc w:val="left"/>
      <w:pPr>
        <w:ind w:left="720" w:hanging="360"/>
      </w:pPr>
      <w:rPr>
        <w:rFonts w:hint="default"/>
        <w:i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7A1722FF"/>
    <w:multiLevelType w:val="hybridMultilevel"/>
    <w:tmpl w:val="37D2F62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4"/>
  </w:num>
  <w:num w:numId="2">
    <w:abstractNumId w:val="8"/>
  </w:num>
  <w:num w:numId="3">
    <w:abstractNumId w:val="18"/>
  </w:num>
  <w:num w:numId="4">
    <w:abstractNumId w:val="2"/>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
  </w:num>
  <w:num w:numId="8">
    <w:abstractNumId w:val="3"/>
  </w:num>
  <w:num w:numId="9">
    <w:abstractNumId w:val="7"/>
  </w:num>
  <w:num w:numId="10">
    <w:abstractNumId w:val="17"/>
  </w:num>
  <w:num w:numId="11">
    <w:abstractNumId w:val="11"/>
  </w:num>
  <w:num w:numId="12">
    <w:abstractNumId w:val="10"/>
  </w:num>
  <w:num w:numId="13">
    <w:abstractNumId w:val="6"/>
  </w:num>
  <w:num w:numId="14">
    <w:abstractNumId w:val="5"/>
  </w:num>
  <w:num w:numId="15">
    <w:abstractNumId w:val="4"/>
  </w:num>
  <w:num w:numId="16">
    <w:abstractNumId w:val="16"/>
  </w:num>
  <w:num w:numId="17">
    <w:abstractNumId w:val="19"/>
  </w:num>
  <w:num w:numId="18">
    <w:abstractNumId w:val="13"/>
  </w:num>
  <w:num w:numId="19">
    <w:abstractNumId w:val="0"/>
  </w:num>
  <w:num w:numId="20">
    <w:abstractNumId w:val="9"/>
  </w:num>
  <w:num w:numId="21">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lena Fernández López">
    <w15:presenceInfo w15:providerId="AD" w15:userId="S-1-5-21-776195345-3147452533-887266575-21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GB" w:vendorID="64" w:dllVersion="131078" w:nlCheck="1" w:checkStyle="1"/>
  <w:activeWritingStyle w:appName="MSWord" w:lang="es-ES_tradnl"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1FC"/>
    <w:rsid w:val="00024C64"/>
    <w:rsid w:val="00024F64"/>
    <w:rsid w:val="00031330"/>
    <w:rsid w:val="00032727"/>
    <w:rsid w:val="00035CD6"/>
    <w:rsid w:val="00053C35"/>
    <w:rsid w:val="00054D36"/>
    <w:rsid w:val="000574E1"/>
    <w:rsid w:val="0007166C"/>
    <w:rsid w:val="00072D77"/>
    <w:rsid w:val="00085B1C"/>
    <w:rsid w:val="00092A0F"/>
    <w:rsid w:val="00094C87"/>
    <w:rsid w:val="00096B49"/>
    <w:rsid w:val="000A2DF6"/>
    <w:rsid w:val="000B5893"/>
    <w:rsid w:val="000C2FF8"/>
    <w:rsid w:val="000D41EF"/>
    <w:rsid w:val="000D4901"/>
    <w:rsid w:val="000D5167"/>
    <w:rsid w:val="000D6C91"/>
    <w:rsid w:val="000E17B9"/>
    <w:rsid w:val="000F2B18"/>
    <w:rsid w:val="000F3468"/>
    <w:rsid w:val="001013E7"/>
    <w:rsid w:val="0011144E"/>
    <w:rsid w:val="001207FF"/>
    <w:rsid w:val="00120DFF"/>
    <w:rsid w:val="00121AED"/>
    <w:rsid w:val="00123D00"/>
    <w:rsid w:val="00130831"/>
    <w:rsid w:val="00132D0F"/>
    <w:rsid w:val="0014170D"/>
    <w:rsid w:val="0014754C"/>
    <w:rsid w:val="00152219"/>
    <w:rsid w:val="00154CFA"/>
    <w:rsid w:val="00155451"/>
    <w:rsid w:val="00157D66"/>
    <w:rsid w:val="00161E93"/>
    <w:rsid w:val="00165357"/>
    <w:rsid w:val="00165FE3"/>
    <w:rsid w:val="00167DB8"/>
    <w:rsid w:val="0017215A"/>
    <w:rsid w:val="0018029E"/>
    <w:rsid w:val="0018536A"/>
    <w:rsid w:val="001922FD"/>
    <w:rsid w:val="00194B48"/>
    <w:rsid w:val="001A2F67"/>
    <w:rsid w:val="001A6B28"/>
    <w:rsid w:val="001A7960"/>
    <w:rsid w:val="001A7E98"/>
    <w:rsid w:val="001B1454"/>
    <w:rsid w:val="001B25E8"/>
    <w:rsid w:val="001B6E00"/>
    <w:rsid w:val="001E7901"/>
    <w:rsid w:val="001F2254"/>
    <w:rsid w:val="001F2405"/>
    <w:rsid w:val="001F440E"/>
    <w:rsid w:val="001F7759"/>
    <w:rsid w:val="002158E4"/>
    <w:rsid w:val="00224E59"/>
    <w:rsid w:val="00230F30"/>
    <w:rsid w:val="002363D6"/>
    <w:rsid w:val="00240916"/>
    <w:rsid w:val="00245826"/>
    <w:rsid w:val="00263A2F"/>
    <w:rsid w:val="00265FE7"/>
    <w:rsid w:val="00270CA5"/>
    <w:rsid w:val="002A16B8"/>
    <w:rsid w:val="002A633E"/>
    <w:rsid w:val="002A686E"/>
    <w:rsid w:val="002C1CB0"/>
    <w:rsid w:val="002C7FEE"/>
    <w:rsid w:val="002D02ED"/>
    <w:rsid w:val="002D2D70"/>
    <w:rsid w:val="002E1A63"/>
    <w:rsid w:val="002F2153"/>
    <w:rsid w:val="00306611"/>
    <w:rsid w:val="0031553C"/>
    <w:rsid w:val="00317A53"/>
    <w:rsid w:val="003216A7"/>
    <w:rsid w:val="00324591"/>
    <w:rsid w:val="003354BD"/>
    <w:rsid w:val="0034197D"/>
    <w:rsid w:val="00343CBB"/>
    <w:rsid w:val="003440A2"/>
    <w:rsid w:val="00350265"/>
    <w:rsid w:val="00353A7B"/>
    <w:rsid w:val="00361C20"/>
    <w:rsid w:val="00362284"/>
    <w:rsid w:val="003656C9"/>
    <w:rsid w:val="00380BA0"/>
    <w:rsid w:val="003924BE"/>
    <w:rsid w:val="00395C7C"/>
    <w:rsid w:val="00397514"/>
    <w:rsid w:val="003A4F39"/>
    <w:rsid w:val="003A64F3"/>
    <w:rsid w:val="003B213F"/>
    <w:rsid w:val="003B2CE6"/>
    <w:rsid w:val="003C549A"/>
    <w:rsid w:val="003D3DDE"/>
    <w:rsid w:val="003D5E4E"/>
    <w:rsid w:val="003D63BA"/>
    <w:rsid w:val="003D7508"/>
    <w:rsid w:val="003E246B"/>
    <w:rsid w:val="004060F5"/>
    <w:rsid w:val="004117A3"/>
    <w:rsid w:val="00413CF9"/>
    <w:rsid w:val="00426CA5"/>
    <w:rsid w:val="00426CEE"/>
    <w:rsid w:val="00431BDD"/>
    <w:rsid w:val="0043655D"/>
    <w:rsid w:val="0044093E"/>
    <w:rsid w:val="0044453A"/>
    <w:rsid w:val="004446AD"/>
    <w:rsid w:val="00445A3A"/>
    <w:rsid w:val="00446AE2"/>
    <w:rsid w:val="00450CB9"/>
    <w:rsid w:val="004633E9"/>
    <w:rsid w:val="0047102C"/>
    <w:rsid w:val="004809A5"/>
    <w:rsid w:val="00491E66"/>
    <w:rsid w:val="00493F3D"/>
    <w:rsid w:val="004A5B84"/>
    <w:rsid w:val="004B3CF7"/>
    <w:rsid w:val="004D41E4"/>
    <w:rsid w:val="004D41F9"/>
    <w:rsid w:val="004D4992"/>
    <w:rsid w:val="004E3C16"/>
    <w:rsid w:val="00514773"/>
    <w:rsid w:val="00526FA4"/>
    <w:rsid w:val="00531696"/>
    <w:rsid w:val="00533A84"/>
    <w:rsid w:val="005459E7"/>
    <w:rsid w:val="0054781E"/>
    <w:rsid w:val="005506DC"/>
    <w:rsid w:val="005734E0"/>
    <w:rsid w:val="00575C68"/>
    <w:rsid w:val="005767A5"/>
    <w:rsid w:val="00581C63"/>
    <w:rsid w:val="005A179D"/>
    <w:rsid w:val="005A5D36"/>
    <w:rsid w:val="005B640B"/>
    <w:rsid w:val="005B6572"/>
    <w:rsid w:val="005B7354"/>
    <w:rsid w:val="005C73CD"/>
    <w:rsid w:val="005D5192"/>
    <w:rsid w:val="005D79CD"/>
    <w:rsid w:val="005F1F4D"/>
    <w:rsid w:val="005F74C1"/>
    <w:rsid w:val="00600D4C"/>
    <w:rsid w:val="006078E6"/>
    <w:rsid w:val="00611ECE"/>
    <w:rsid w:val="00614747"/>
    <w:rsid w:val="00616EF1"/>
    <w:rsid w:val="00631495"/>
    <w:rsid w:val="00635DCD"/>
    <w:rsid w:val="00636D48"/>
    <w:rsid w:val="00637911"/>
    <w:rsid w:val="00642788"/>
    <w:rsid w:val="00643CAA"/>
    <w:rsid w:val="0064782B"/>
    <w:rsid w:val="00647B22"/>
    <w:rsid w:val="00671AB5"/>
    <w:rsid w:val="0067685A"/>
    <w:rsid w:val="0067754E"/>
    <w:rsid w:val="0068619D"/>
    <w:rsid w:val="00687C45"/>
    <w:rsid w:val="0069143B"/>
    <w:rsid w:val="00695200"/>
    <w:rsid w:val="006A5068"/>
    <w:rsid w:val="006A510D"/>
    <w:rsid w:val="006B1046"/>
    <w:rsid w:val="006C6F33"/>
    <w:rsid w:val="006C7D98"/>
    <w:rsid w:val="006E597C"/>
    <w:rsid w:val="006E5AC8"/>
    <w:rsid w:val="006E79A3"/>
    <w:rsid w:val="006F1AC9"/>
    <w:rsid w:val="006F4E7E"/>
    <w:rsid w:val="007043DF"/>
    <w:rsid w:val="00711D9B"/>
    <w:rsid w:val="00712EFB"/>
    <w:rsid w:val="0071533B"/>
    <w:rsid w:val="007253BC"/>
    <w:rsid w:val="00733A60"/>
    <w:rsid w:val="00740E6D"/>
    <w:rsid w:val="00746A83"/>
    <w:rsid w:val="007664F8"/>
    <w:rsid w:val="00770BDF"/>
    <w:rsid w:val="00783F04"/>
    <w:rsid w:val="007A091F"/>
    <w:rsid w:val="007A44DC"/>
    <w:rsid w:val="007B1206"/>
    <w:rsid w:val="007B1266"/>
    <w:rsid w:val="007B6B98"/>
    <w:rsid w:val="007C38C3"/>
    <w:rsid w:val="007C3920"/>
    <w:rsid w:val="007D129D"/>
    <w:rsid w:val="007D3676"/>
    <w:rsid w:val="007F4CAE"/>
    <w:rsid w:val="00801E27"/>
    <w:rsid w:val="00803A32"/>
    <w:rsid w:val="008155D3"/>
    <w:rsid w:val="00815A75"/>
    <w:rsid w:val="00816179"/>
    <w:rsid w:val="0081775F"/>
    <w:rsid w:val="00817C3B"/>
    <w:rsid w:val="008274E5"/>
    <w:rsid w:val="0083328C"/>
    <w:rsid w:val="00842B37"/>
    <w:rsid w:val="008506AA"/>
    <w:rsid w:val="00854F78"/>
    <w:rsid w:val="00855D9E"/>
    <w:rsid w:val="008648B5"/>
    <w:rsid w:val="00872EE5"/>
    <w:rsid w:val="008746EF"/>
    <w:rsid w:val="008813E8"/>
    <w:rsid w:val="00884D74"/>
    <w:rsid w:val="00893170"/>
    <w:rsid w:val="008931FC"/>
    <w:rsid w:val="008D118C"/>
    <w:rsid w:val="008F2F53"/>
    <w:rsid w:val="008F6084"/>
    <w:rsid w:val="008F73FB"/>
    <w:rsid w:val="00902B8A"/>
    <w:rsid w:val="009134D3"/>
    <w:rsid w:val="00913F60"/>
    <w:rsid w:val="009160BE"/>
    <w:rsid w:val="00916230"/>
    <w:rsid w:val="00922FBF"/>
    <w:rsid w:val="0092716A"/>
    <w:rsid w:val="00932349"/>
    <w:rsid w:val="00943709"/>
    <w:rsid w:val="00957221"/>
    <w:rsid w:val="009636A4"/>
    <w:rsid w:val="00966C79"/>
    <w:rsid w:val="00983DE6"/>
    <w:rsid w:val="0099577C"/>
    <w:rsid w:val="00995995"/>
    <w:rsid w:val="009A082C"/>
    <w:rsid w:val="009B24EE"/>
    <w:rsid w:val="009C3814"/>
    <w:rsid w:val="009C4487"/>
    <w:rsid w:val="009C470E"/>
    <w:rsid w:val="009D38DA"/>
    <w:rsid w:val="009D423D"/>
    <w:rsid w:val="009E550D"/>
    <w:rsid w:val="009F5416"/>
    <w:rsid w:val="00A21E61"/>
    <w:rsid w:val="00A33D50"/>
    <w:rsid w:val="00A3507D"/>
    <w:rsid w:val="00A452FE"/>
    <w:rsid w:val="00A6535A"/>
    <w:rsid w:val="00A67605"/>
    <w:rsid w:val="00A7585F"/>
    <w:rsid w:val="00A77278"/>
    <w:rsid w:val="00A87DBA"/>
    <w:rsid w:val="00A9042A"/>
    <w:rsid w:val="00A9412D"/>
    <w:rsid w:val="00AA151D"/>
    <w:rsid w:val="00AA2D26"/>
    <w:rsid w:val="00AA551D"/>
    <w:rsid w:val="00AB1768"/>
    <w:rsid w:val="00AE3DA7"/>
    <w:rsid w:val="00AF06C8"/>
    <w:rsid w:val="00AF07A2"/>
    <w:rsid w:val="00AF1656"/>
    <w:rsid w:val="00AF1FE3"/>
    <w:rsid w:val="00B239EA"/>
    <w:rsid w:val="00B24972"/>
    <w:rsid w:val="00B266D7"/>
    <w:rsid w:val="00B27998"/>
    <w:rsid w:val="00B3368D"/>
    <w:rsid w:val="00B41D04"/>
    <w:rsid w:val="00B43115"/>
    <w:rsid w:val="00B436FF"/>
    <w:rsid w:val="00B4395F"/>
    <w:rsid w:val="00B54A5F"/>
    <w:rsid w:val="00B57EE8"/>
    <w:rsid w:val="00B66212"/>
    <w:rsid w:val="00B71088"/>
    <w:rsid w:val="00B9190D"/>
    <w:rsid w:val="00B96ACA"/>
    <w:rsid w:val="00B96DAB"/>
    <w:rsid w:val="00BB19FF"/>
    <w:rsid w:val="00BC1EB2"/>
    <w:rsid w:val="00BC3313"/>
    <w:rsid w:val="00BC7EA8"/>
    <w:rsid w:val="00BD3456"/>
    <w:rsid w:val="00BE6125"/>
    <w:rsid w:val="00BE6199"/>
    <w:rsid w:val="00BF43A4"/>
    <w:rsid w:val="00C022E4"/>
    <w:rsid w:val="00C02356"/>
    <w:rsid w:val="00C2670F"/>
    <w:rsid w:val="00C26BEA"/>
    <w:rsid w:val="00C360CC"/>
    <w:rsid w:val="00C362C7"/>
    <w:rsid w:val="00C36804"/>
    <w:rsid w:val="00C435A9"/>
    <w:rsid w:val="00C55758"/>
    <w:rsid w:val="00C74FE5"/>
    <w:rsid w:val="00C7698D"/>
    <w:rsid w:val="00C80F3D"/>
    <w:rsid w:val="00CA5D01"/>
    <w:rsid w:val="00CB40E4"/>
    <w:rsid w:val="00CC2848"/>
    <w:rsid w:val="00CE5689"/>
    <w:rsid w:val="00D02379"/>
    <w:rsid w:val="00D16D11"/>
    <w:rsid w:val="00D1774E"/>
    <w:rsid w:val="00D26CA1"/>
    <w:rsid w:val="00D273E2"/>
    <w:rsid w:val="00D27FF7"/>
    <w:rsid w:val="00D34C8F"/>
    <w:rsid w:val="00D42DFE"/>
    <w:rsid w:val="00D43C2D"/>
    <w:rsid w:val="00D77C79"/>
    <w:rsid w:val="00D77D15"/>
    <w:rsid w:val="00D77D1E"/>
    <w:rsid w:val="00DA6719"/>
    <w:rsid w:val="00DB07B5"/>
    <w:rsid w:val="00DB1342"/>
    <w:rsid w:val="00DC39A9"/>
    <w:rsid w:val="00DC65EE"/>
    <w:rsid w:val="00DC6B21"/>
    <w:rsid w:val="00DC6B2C"/>
    <w:rsid w:val="00DD5F65"/>
    <w:rsid w:val="00DD6DB4"/>
    <w:rsid w:val="00DE0A42"/>
    <w:rsid w:val="00DE603B"/>
    <w:rsid w:val="00DE727E"/>
    <w:rsid w:val="00DF3BD5"/>
    <w:rsid w:val="00DF5A63"/>
    <w:rsid w:val="00E00FC0"/>
    <w:rsid w:val="00E03CF3"/>
    <w:rsid w:val="00E04335"/>
    <w:rsid w:val="00E20B30"/>
    <w:rsid w:val="00E26AA6"/>
    <w:rsid w:val="00E330DF"/>
    <w:rsid w:val="00E33B22"/>
    <w:rsid w:val="00E343EA"/>
    <w:rsid w:val="00E368B6"/>
    <w:rsid w:val="00E554B0"/>
    <w:rsid w:val="00E655FC"/>
    <w:rsid w:val="00E677BD"/>
    <w:rsid w:val="00E731D4"/>
    <w:rsid w:val="00E73539"/>
    <w:rsid w:val="00E74B4D"/>
    <w:rsid w:val="00E763FC"/>
    <w:rsid w:val="00E81AE6"/>
    <w:rsid w:val="00E90FE1"/>
    <w:rsid w:val="00E93052"/>
    <w:rsid w:val="00EA6FE6"/>
    <w:rsid w:val="00EB2C1F"/>
    <w:rsid w:val="00EC0FB0"/>
    <w:rsid w:val="00ED00B6"/>
    <w:rsid w:val="00ED7C6F"/>
    <w:rsid w:val="00EF4A69"/>
    <w:rsid w:val="00F00C14"/>
    <w:rsid w:val="00F01136"/>
    <w:rsid w:val="00F10815"/>
    <w:rsid w:val="00F116EF"/>
    <w:rsid w:val="00F2588B"/>
    <w:rsid w:val="00F32C91"/>
    <w:rsid w:val="00F34A9C"/>
    <w:rsid w:val="00F35967"/>
    <w:rsid w:val="00F365D5"/>
    <w:rsid w:val="00F42681"/>
    <w:rsid w:val="00F47640"/>
    <w:rsid w:val="00F542EA"/>
    <w:rsid w:val="00F6203D"/>
    <w:rsid w:val="00F706C0"/>
    <w:rsid w:val="00F71685"/>
    <w:rsid w:val="00F774C2"/>
    <w:rsid w:val="00F925A6"/>
    <w:rsid w:val="00F9442C"/>
    <w:rsid w:val="00FA51A1"/>
    <w:rsid w:val="00FB0568"/>
    <w:rsid w:val="00FB72D1"/>
    <w:rsid w:val="00FC7D80"/>
    <w:rsid w:val="00FD283A"/>
    <w:rsid w:val="00FE0D4A"/>
    <w:rsid w:val="00FF1655"/>
    <w:rsid w:val="00FF5493"/>
    <w:rsid w:val="00FF617B"/>
    <w:rsid w:val="00FF62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16DE9"/>
  <w15:chartTrackingRefBased/>
  <w15:docId w15:val="{C2BAA8A8-BD0B-48D1-B691-443E2EE88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1FC"/>
    <w:pPr>
      <w:spacing w:line="256" w:lineRule="auto"/>
    </w:pPr>
  </w:style>
  <w:style w:type="paragraph" w:styleId="Ttulo1">
    <w:name w:val="heading 1"/>
    <w:basedOn w:val="Normal"/>
    <w:next w:val="Normal"/>
    <w:link w:val="Ttulo1Car"/>
    <w:uiPriority w:val="9"/>
    <w:qFormat/>
    <w:rsid w:val="00E74B4D"/>
    <w:pPr>
      <w:keepNext/>
      <w:keepLines/>
      <w:spacing w:before="240" w:after="0"/>
      <w:outlineLvl w:val="0"/>
    </w:pPr>
    <w:rPr>
      <w:rFonts w:asciiTheme="majorHAnsi" w:eastAsiaTheme="majorEastAsia" w:hAnsiTheme="majorHAnsi" w:cstheme="majorBidi"/>
      <w:color w:val="000000" w:themeColor="accent1" w:themeShade="BF"/>
      <w:sz w:val="32"/>
      <w:szCs w:val="32"/>
    </w:rPr>
  </w:style>
  <w:style w:type="paragraph" w:styleId="Ttulo2">
    <w:name w:val="heading 2"/>
    <w:basedOn w:val="Normal"/>
    <w:next w:val="Normal"/>
    <w:link w:val="Ttulo2Car"/>
    <w:uiPriority w:val="9"/>
    <w:unhideWhenUsed/>
    <w:qFormat/>
    <w:rsid w:val="00085B1C"/>
    <w:pPr>
      <w:keepNext/>
      <w:keepLines/>
      <w:spacing w:before="40" w:after="0"/>
      <w:outlineLvl w:val="1"/>
    </w:pPr>
    <w:rPr>
      <w:rFonts w:asciiTheme="majorHAnsi" w:eastAsiaTheme="majorEastAsia" w:hAnsiTheme="majorHAnsi" w:cstheme="majorBidi"/>
      <w:color w:val="000000" w:themeColor="accent1" w:themeShade="BF"/>
      <w:sz w:val="26"/>
      <w:szCs w:val="26"/>
    </w:rPr>
  </w:style>
  <w:style w:type="paragraph" w:styleId="Ttulo3">
    <w:name w:val="heading 3"/>
    <w:basedOn w:val="Normal"/>
    <w:next w:val="Normal"/>
    <w:link w:val="Ttulo3Car"/>
    <w:uiPriority w:val="9"/>
    <w:semiHidden/>
    <w:unhideWhenUsed/>
    <w:qFormat/>
    <w:rsid w:val="00B43115"/>
    <w:pPr>
      <w:keepNext/>
      <w:keepLines/>
      <w:spacing w:before="40" w:after="0"/>
      <w:outlineLvl w:val="2"/>
    </w:pPr>
    <w:rPr>
      <w:rFonts w:asciiTheme="majorHAnsi" w:eastAsiaTheme="majorEastAsia" w:hAnsiTheme="majorHAnsi" w:cstheme="majorBidi"/>
      <w:color w:val="00000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rafoGRDCar">
    <w:name w:val="PárrafoGRD Car"/>
    <w:basedOn w:val="Fuentedeprrafopredeter"/>
    <w:link w:val="PrrafoGRD"/>
    <w:locked/>
    <w:rsid w:val="005459E7"/>
    <w:rPr>
      <w:rFonts w:ascii="Arial" w:hAnsi="Arial" w:cs="Arial"/>
    </w:rPr>
  </w:style>
  <w:style w:type="paragraph" w:customStyle="1" w:styleId="PrrafoGRD">
    <w:name w:val="PárrafoGRD"/>
    <w:basedOn w:val="Normal"/>
    <w:link w:val="PrrafoGRDCar"/>
    <w:qFormat/>
    <w:rsid w:val="005459E7"/>
    <w:pPr>
      <w:spacing w:after="360" w:line="276" w:lineRule="auto"/>
      <w:jc w:val="both"/>
    </w:pPr>
    <w:rPr>
      <w:rFonts w:ascii="Arial" w:hAnsi="Arial" w:cs="Arial"/>
    </w:rPr>
  </w:style>
  <w:style w:type="character" w:customStyle="1" w:styleId="SubtGRDCar">
    <w:name w:val="SubtGRD Car"/>
    <w:basedOn w:val="Fuentedeprrafopredeter"/>
    <w:link w:val="SubtGRD"/>
    <w:locked/>
    <w:rsid w:val="001A7960"/>
    <w:rPr>
      <w:rFonts w:ascii="Arial" w:eastAsiaTheme="minorEastAsia" w:hAnsi="Arial" w:cs="Arial"/>
      <w:i/>
      <w:color w:val="5A5A5A" w:themeColor="text1" w:themeTint="A5"/>
      <w:spacing w:val="15"/>
    </w:rPr>
  </w:style>
  <w:style w:type="paragraph" w:customStyle="1" w:styleId="SubtGRD">
    <w:name w:val="SubtGRD"/>
    <w:basedOn w:val="Subttulo"/>
    <w:next w:val="PrrafoGRD"/>
    <w:link w:val="SubtGRDCar"/>
    <w:qFormat/>
    <w:rsid w:val="001A7960"/>
    <w:pPr>
      <w:numPr>
        <w:ilvl w:val="0"/>
      </w:numPr>
      <w:spacing w:before="240" w:after="400"/>
      <w:jc w:val="both"/>
    </w:pPr>
    <w:rPr>
      <w:rFonts w:ascii="Arial" w:hAnsi="Arial" w:cs="Arial"/>
      <w:i/>
    </w:rPr>
  </w:style>
  <w:style w:type="character" w:customStyle="1" w:styleId="TituloGRDCar">
    <w:name w:val="TituloGRD Car"/>
    <w:basedOn w:val="Fuentedeprrafopredeter"/>
    <w:link w:val="TituloGRD"/>
    <w:locked/>
    <w:rsid w:val="001A7960"/>
    <w:rPr>
      <w:rFonts w:ascii="Arial" w:eastAsiaTheme="majorEastAsia" w:hAnsi="Arial" w:cstheme="majorBidi"/>
      <w:b/>
      <w:color w:val="E31018"/>
      <w:sz w:val="40"/>
      <w:szCs w:val="32"/>
    </w:rPr>
  </w:style>
  <w:style w:type="paragraph" w:customStyle="1" w:styleId="TituloGRD">
    <w:name w:val="TituloGRD"/>
    <w:basedOn w:val="Normal"/>
    <w:next w:val="SubtGRD"/>
    <w:link w:val="TituloGRDCar"/>
    <w:qFormat/>
    <w:rsid w:val="001A7960"/>
    <w:pPr>
      <w:keepNext/>
      <w:keepLines/>
      <w:spacing w:before="240" w:after="120"/>
      <w:jc w:val="both"/>
      <w:outlineLvl w:val="0"/>
    </w:pPr>
    <w:rPr>
      <w:rFonts w:ascii="Arial" w:eastAsiaTheme="majorEastAsia" w:hAnsi="Arial" w:cstheme="majorBidi"/>
      <w:b/>
      <w:color w:val="E31018"/>
      <w:sz w:val="40"/>
      <w:szCs w:val="32"/>
    </w:rPr>
  </w:style>
  <w:style w:type="paragraph" w:styleId="Subttulo">
    <w:name w:val="Subtitle"/>
    <w:basedOn w:val="Normal"/>
    <w:next w:val="Normal"/>
    <w:link w:val="SubttuloCar"/>
    <w:uiPriority w:val="11"/>
    <w:qFormat/>
    <w:rsid w:val="008931F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931FC"/>
    <w:rPr>
      <w:rFonts w:eastAsiaTheme="minorEastAsia"/>
      <w:color w:val="5A5A5A" w:themeColor="text1" w:themeTint="A5"/>
      <w:spacing w:val="15"/>
    </w:rPr>
  </w:style>
  <w:style w:type="paragraph" w:styleId="Encabezado">
    <w:name w:val="header"/>
    <w:basedOn w:val="Normal"/>
    <w:link w:val="EncabezadoCar"/>
    <w:uiPriority w:val="99"/>
    <w:unhideWhenUsed/>
    <w:rsid w:val="008931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31FC"/>
  </w:style>
  <w:style w:type="paragraph" w:styleId="Piedepgina">
    <w:name w:val="footer"/>
    <w:basedOn w:val="Normal"/>
    <w:link w:val="PiedepginaCar"/>
    <w:uiPriority w:val="99"/>
    <w:unhideWhenUsed/>
    <w:rsid w:val="008931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31FC"/>
  </w:style>
  <w:style w:type="character" w:styleId="Hipervnculo">
    <w:name w:val="Hyperlink"/>
    <w:basedOn w:val="Fuentedeprrafopredeter"/>
    <w:uiPriority w:val="99"/>
    <w:unhideWhenUsed/>
    <w:rsid w:val="003216A7"/>
    <w:rPr>
      <w:rFonts w:ascii="Arial" w:hAnsi="Arial"/>
      <w:color w:val="AA8A78" w:themeColor="hyperlink"/>
      <w:u w:val="none"/>
    </w:rPr>
  </w:style>
  <w:style w:type="paragraph" w:styleId="NormalWeb">
    <w:name w:val="Normal (Web)"/>
    <w:basedOn w:val="Normal"/>
    <w:uiPriority w:val="99"/>
    <w:unhideWhenUsed/>
    <w:rsid w:val="00D26CA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D26CA1"/>
  </w:style>
  <w:style w:type="character" w:styleId="Textoennegrita">
    <w:name w:val="Strong"/>
    <w:basedOn w:val="Fuentedeprrafopredeter"/>
    <w:uiPriority w:val="22"/>
    <w:qFormat/>
    <w:rsid w:val="00671AB5"/>
    <w:rPr>
      <w:b/>
      <w:bCs/>
    </w:rPr>
  </w:style>
  <w:style w:type="paragraph" w:customStyle="1" w:styleId="m-3545403217401965355prrafogrd">
    <w:name w:val="m_-3545403217401965355prrafogrd"/>
    <w:basedOn w:val="Normal"/>
    <w:rsid w:val="00EB2C1F"/>
    <w:pPr>
      <w:spacing w:before="100" w:beforeAutospacing="1" w:after="100" w:afterAutospacing="1" w:line="240" w:lineRule="auto"/>
    </w:pPr>
    <w:rPr>
      <w:rFonts w:ascii="Times New Roman" w:hAnsi="Times New Roman" w:cs="Times New Roman"/>
      <w:sz w:val="24"/>
      <w:szCs w:val="24"/>
      <w:lang w:eastAsia="es-ES"/>
    </w:rPr>
  </w:style>
  <w:style w:type="paragraph" w:customStyle="1" w:styleId="Tit1GRD">
    <w:name w:val="Tit 1 GRD"/>
    <w:basedOn w:val="Ttulo1"/>
    <w:link w:val="Tit1GRDCar"/>
    <w:rsid w:val="00E74B4D"/>
    <w:pPr>
      <w:spacing w:line="259" w:lineRule="auto"/>
    </w:pPr>
    <w:rPr>
      <w:rFonts w:ascii="Arial" w:hAnsi="Arial"/>
      <w:color w:val="EB2026"/>
    </w:rPr>
  </w:style>
  <w:style w:type="character" w:customStyle="1" w:styleId="Tit1GRDCar">
    <w:name w:val="Tit 1 GRD Car"/>
    <w:basedOn w:val="PrrafoGRDCar"/>
    <w:link w:val="Tit1GRD"/>
    <w:rsid w:val="00E74B4D"/>
    <w:rPr>
      <w:rFonts w:ascii="Arial" w:eastAsiaTheme="majorEastAsia" w:hAnsi="Arial" w:cstheme="majorBidi"/>
      <w:color w:val="EB2026"/>
      <w:sz w:val="32"/>
      <w:szCs w:val="32"/>
    </w:rPr>
  </w:style>
  <w:style w:type="character" w:customStyle="1" w:styleId="Ttulo1Car">
    <w:name w:val="Título 1 Car"/>
    <w:basedOn w:val="Fuentedeprrafopredeter"/>
    <w:link w:val="Ttulo1"/>
    <w:uiPriority w:val="9"/>
    <w:rsid w:val="00E74B4D"/>
    <w:rPr>
      <w:rFonts w:asciiTheme="majorHAnsi" w:eastAsiaTheme="majorEastAsia" w:hAnsiTheme="majorHAnsi" w:cstheme="majorBidi"/>
      <w:color w:val="000000" w:themeColor="accent1" w:themeShade="BF"/>
      <w:sz w:val="32"/>
      <w:szCs w:val="32"/>
    </w:rPr>
  </w:style>
  <w:style w:type="paragraph" w:styleId="TtulodeTDC">
    <w:name w:val="TOC Heading"/>
    <w:basedOn w:val="Ttulo1"/>
    <w:next w:val="Normal"/>
    <w:uiPriority w:val="39"/>
    <w:qFormat/>
    <w:rsid w:val="00E74B4D"/>
    <w:pPr>
      <w:spacing w:line="259" w:lineRule="auto"/>
      <w:outlineLvl w:val="9"/>
    </w:pPr>
    <w:rPr>
      <w:rFonts w:ascii="Arial" w:hAnsi="Arial"/>
      <w:color w:val="E31018"/>
      <w:lang w:eastAsia="es-ES"/>
    </w:rPr>
  </w:style>
  <w:style w:type="paragraph" w:styleId="TDC1">
    <w:name w:val="toc 1"/>
    <w:basedOn w:val="PrrafoGRD"/>
    <w:next w:val="Normal"/>
    <w:link w:val="TDC1Car"/>
    <w:autoRedefine/>
    <w:uiPriority w:val="39"/>
    <w:rsid w:val="00E74B4D"/>
    <w:pPr>
      <w:tabs>
        <w:tab w:val="right" w:leader="dot" w:pos="9062"/>
      </w:tabs>
      <w:spacing w:after="100"/>
    </w:pPr>
    <w:rPr>
      <w:rFonts w:cstheme="minorBidi"/>
      <w:b/>
      <w:sz w:val="20"/>
    </w:rPr>
  </w:style>
  <w:style w:type="paragraph" w:styleId="TDC2">
    <w:name w:val="toc 2"/>
    <w:basedOn w:val="PrrafoGRD"/>
    <w:next w:val="Normal"/>
    <w:link w:val="TDC2Car"/>
    <w:autoRedefine/>
    <w:uiPriority w:val="39"/>
    <w:rsid w:val="00E74B4D"/>
    <w:pPr>
      <w:tabs>
        <w:tab w:val="left" w:pos="284"/>
        <w:tab w:val="right" w:leader="dot" w:pos="9060"/>
      </w:tabs>
      <w:spacing w:after="100"/>
    </w:pPr>
    <w:rPr>
      <w:rFonts w:eastAsiaTheme="minorEastAsia" w:cs="Times New Roman"/>
      <w:sz w:val="20"/>
      <w:lang w:eastAsia="es-ES"/>
    </w:rPr>
  </w:style>
  <w:style w:type="paragraph" w:styleId="TDC3">
    <w:name w:val="toc 3"/>
    <w:basedOn w:val="PrrafoGRD"/>
    <w:next w:val="Normal"/>
    <w:autoRedefine/>
    <w:uiPriority w:val="39"/>
    <w:rsid w:val="00E74B4D"/>
    <w:pPr>
      <w:tabs>
        <w:tab w:val="left" w:pos="709"/>
        <w:tab w:val="right" w:leader="dot" w:pos="9060"/>
      </w:tabs>
      <w:spacing w:after="100"/>
      <w:ind w:left="284"/>
    </w:pPr>
    <w:rPr>
      <w:rFonts w:eastAsiaTheme="minorEastAsia" w:cs="Times New Roman"/>
      <w:sz w:val="20"/>
      <w:lang w:eastAsia="es-ES"/>
    </w:rPr>
  </w:style>
  <w:style w:type="paragraph" w:customStyle="1" w:styleId="TtuloNivel1TDC">
    <w:name w:val="Título Nivel 1 TDC"/>
    <w:basedOn w:val="TDC1"/>
    <w:link w:val="TtuloNivel1TDCCar"/>
    <w:qFormat/>
    <w:rsid w:val="00E74B4D"/>
    <w:rPr>
      <w:rFonts w:cs="Arial"/>
      <w:bCs/>
      <w:sz w:val="24"/>
    </w:rPr>
  </w:style>
  <w:style w:type="paragraph" w:customStyle="1" w:styleId="TtuloNivel2TDC">
    <w:name w:val="Título Nivel 2 TDC"/>
    <w:basedOn w:val="TDC2"/>
    <w:link w:val="TtuloNivel2TDCCar"/>
    <w:qFormat/>
    <w:rsid w:val="00E74B4D"/>
    <w:pPr>
      <w:ind w:left="216"/>
    </w:pPr>
    <w:rPr>
      <w:rFonts w:cs="Arial"/>
    </w:rPr>
  </w:style>
  <w:style w:type="character" w:customStyle="1" w:styleId="TDC1Car">
    <w:name w:val="TDC 1 Car"/>
    <w:basedOn w:val="Fuentedeprrafopredeter"/>
    <w:link w:val="TDC1"/>
    <w:uiPriority w:val="39"/>
    <w:rsid w:val="00E74B4D"/>
    <w:rPr>
      <w:rFonts w:ascii="Arial" w:hAnsi="Arial"/>
      <w:b/>
      <w:sz w:val="20"/>
    </w:rPr>
  </w:style>
  <w:style w:type="character" w:customStyle="1" w:styleId="TtuloNivel1TDCCar">
    <w:name w:val="Título Nivel 1 TDC Car"/>
    <w:basedOn w:val="TDC1Car"/>
    <w:link w:val="TtuloNivel1TDC"/>
    <w:rsid w:val="00E74B4D"/>
    <w:rPr>
      <w:rFonts w:ascii="Arial" w:hAnsi="Arial" w:cs="Arial"/>
      <w:b/>
      <w:bCs/>
      <w:sz w:val="24"/>
    </w:rPr>
  </w:style>
  <w:style w:type="character" w:customStyle="1" w:styleId="TDC2Car">
    <w:name w:val="TDC 2 Car"/>
    <w:basedOn w:val="Fuentedeprrafopredeter"/>
    <w:link w:val="TDC2"/>
    <w:uiPriority w:val="39"/>
    <w:rsid w:val="00E74B4D"/>
    <w:rPr>
      <w:rFonts w:ascii="Arial" w:eastAsiaTheme="minorEastAsia" w:hAnsi="Arial" w:cs="Times New Roman"/>
      <w:sz w:val="20"/>
      <w:lang w:eastAsia="es-ES"/>
    </w:rPr>
  </w:style>
  <w:style w:type="character" w:customStyle="1" w:styleId="TtuloNivel2TDCCar">
    <w:name w:val="Título Nivel 2 TDC Car"/>
    <w:basedOn w:val="TDC2Car"/>
    <w:link w:val="TtuloNivel2TDC"/>
    <w:rsid w:val="00E74B4D"/>
    <w:rPr>
      <w:rFonts w:ascii="Arial" w:eastAsiaTheme="minorEastAsia" w:hAnsi="Arial" w:cs="Arial"/>
      <w:sz w:val="20"/>
      <w:lang w:eastAsia="es-ES"/>
    </w:rPr>
  </w:style>
  <w:style w:type="paragraph" w:styleId="TDC4">
    <w:name w:val="toc 4"/>
    <w:basedOn w:val="PrrafoGRD"/>
    <w:next w:val="Normal"/>
    <w:autoRedefine/>
    <w:uiPriority w:val="39"/>
    <w:rsid w:val="00E74B4D"/>
    <w:pPr>
      <w:tabs>
        <w:tab w:val="left" w:pos="1276"/>
        <w:tab w:val="right" w:leader="dot" w:pos="9060"/>
      </w:tabs>
      <w:spacing w:after="100"/>
      <w:ind w:left="709"/>
    </w:pPr>
    <w:rPr>
      <w:rFonts w:cstheme="minorBidi"/>
      <w:sz w:val="20"/>
    </w:rPr>
  </w:style>
  <w:style w:type="paragraph" w:customStyle="1" w:styleId="TtuloNivel3TDC">
    <w:name w:val="Título Nivel 3 TDC"/>
    <w:basedOn w:val="TtuloNivel2TDC"/>
    <w:link w:val="TtuloNivel3TDCCar"/>
    <w:qFormat/>
    <w:rsid w:val="00E74B4D"/>
    <w:pPr>
      <w:tabs>
        <w:tab w:val="clear" w:pos="284"/>
        <w:tab w:val="clear" w:pos="9060"/>
      </w:tabs>
      <w:ind w:left="215"/>
    </w:pPr>
    <w:rPr>
      <w:i/>
    </w:rPr>
  </w:style>
  <w:style w:type="character" w:customStyle="1" w:styleId="TtuloNivel3TDCCar">
    <w:name w:val="Título Nivel 3 TDC Car"/>
    <w:basedOn w:val="TtuloNivel2TDCCar"/>
    <w:link w:val="TtuloNivel3TDC"/>
    <w:rsid w:val="00E74B4D"/>
    <w:rPr>
      <w:rFonts w:ascii="Arial" w:eastAsiaTheme="minorEastAsia" w:hAnsi="Arial" w:cs="Arial"/>
      <w:i/>
      <w:sz w:val="20"/>
      <w:lang w:eastAsia="es-ES"/>
    </w:rPr>
  </w:style>
  <w:style w:type="character" w:styleId="nfasissutil">
    <w:name w:val="Subtle Emphasis"/>
    <w:aliases w:val="ÉnfasisGRD"/>
    <w:basedOn w:val="PrrafoGRDCar"/>
    <w:uiPriority w:val="19"/>
    <w:rsid w:val="00265FE7"/>
    <w:rPr>
      <w:rFonts w:ascii="Arial" w:hAnsi="Arial" w:cs="Arial"/>
      <w:i/>
      <w:iCs/>
      <w:color w:val="404040" w:themeColor="text1" w:themeTint="BF"/>
      <w:sz w:val="22"/>
    </w:rPr>
  </w:style>
  <w:style w:type="table" w:styleId="Tablaconcuadrcula">
    <w:name w:val="Table Grid"/>
    <w:basedOn w:val="Tablanormal"/>
    <w:uiPriority w:val="39"/>
    <w:rsid w:val="002D0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6concolores-nfasis2">
    <w:name w:val="Grid Table 6 Colorful Accent 2"/>
    <w:basedOn w:val="Tablanormal"/>
    <w:uiPriority w:val="51"/>
    <w:rsid w:val="002D02ED"/>
    <w:pPr>
      <w:spacing w:after="0" w:line="240" w:lineRule="auto"/>
    </w:pPr>
    <w:rPr>
      <w:color w:val="B71116" w:themeColor="accent2" w:themeShade="BF"/>
    </w:rPr>
    <w:tblPr>
      <w:tblStyleRowBandSize w:val="1"/>
      <w:tblStyleColBandSize w:val="1"/>
      <w:tblBorders>
        <w:top w:val="single" w:sz="4" w:space="0" w:color="F27A7E" w:themeColor="accent2" w:themeTint="99"/>
        <w:left w:val="single" w:sz="4" w:space="0" w:color="F27A7E" w:themeColor="accent2" w:themeTint="99"/>
        <w:bottom w:val="single" w:sz="4" w:space="0" w:color="F27A7E" w:themeColor="accent2" w:themeTint="99"/>
        <w:right w:val="single" w:sz="4" w:space="0" w:color="F27A7E" w:themeColor="accent2" w:themeTint="99"/>
        <w:insideH w:val="single" w:sz="4" w:space="0" w:color="F27A7E" w:themeColor="accent2" w:themeTint="99"/>
        <w:insideV w:val="single" w:sz="4" w:space="0" w:color="F27A7E" w:themeColor="accent2" w:themeTint="99"/>
      </w:tblBorders>
    </w:tblPr>
    <w:tblStylePr w:type="firstRow">
      <w:rPr>
        <w:b/>
        <w:bCs/>
      </w:rPr>
      <w:tblPr/>
      <w:tcPr>
        <w:tcBorders>
          <w:bottom w:val="single" w:sz="12" w:space="0" w:color="F27A7E" w:themeColor="accent2" w:themeTint="99"/>
        </w:tcBorders>
      </w:tcPr>
    </w:tblStylePr>
    <w:tblStylePr w:type="lastRow">
      <w:rPr>
        <w:b/>
        <w:bCs/>
      </w:rPr>
      <w:tblPr/>
      <w:tcPr>
        <w:tcBorders>
          <w:top w:val="double" w:sz="4" w:space="0" w:color="F27A7E" w:themeColor="accent2" w:themeTint="99"/>
        </w:tcBorders>
      </w:tcPr>
    </w:tblStylePr>
    <w:tblStylePr w:type="firstCol">
      <w:rPr>
        <w:b/>
        <w:bCs/>
      </w:rPr>
    </w:tblStylePr>
    <w:tblStylePr w:type="lastCol">
      <w:rPr>
        <w:b/>
        <w:bCs/>
      </w:rPr>
    </w:tblStylePr>
    <w:tblStylePr w:type="band1Vert">
      <w:tblPr/>
      <w:tcPr>
        <w:shd w:val="clear" w:color="auto" w:fill="FAD2D3" w:themeFill="accent2" w:themeFillTint="33"/>
      </w:tcPr>
    </w:tblStylePr>
    <w:tblStylePr w:type="band1Horz">
      <w:tblPr/>
      <w:tcPr>
        <w:shd w:val="clear" w:color="auto" w:fill="FAD2D3" w:themeFill="accent2" w:themeFillTint="33"/>
      </w:tcPr>
    </w:tblStylePr>
  </w:style>
  <w:style w:type="table" w:styleId="Tabladecuadrcula1clara-nfasis1">
    <w:name w:val="Grid Table 1 Light Accent 1"/>
    <w:basedOn w:val="Tablanormal"/>
    <w:uiPriority w:val="46"/>
    <w:rsid w:val="001E7901"/>
    <w:pPr>
      <w:spacing w:after="0" w:line="240" w:lineRule="auto"/>
    </w:pPr>
    <w:tblPr>
      <w:tblStyleRowBandSize w:val="1"/>
      <w:tblStyleColBandSize w:val="1"/>
      <w:tblBorders>
        <w:top w:val="single" w:sz="4" w:space="0" w:color="999999" w:themeColor="accent1" w:themeTint="66"/>
        <w:left w:val="single" w:sz="4" w:space="0" w:color="999999" w:themeColor="accent1" w:themeTint="66"/>
        <w:bottom w:val="single" w:sz="4" w:space="0" w:color="999999" w:themeColor="accent1" w:themeTint="66"/>
        <w:right w:val="single" w:sz="4" w:space="0" w:color="999999" w:themeColor="accent1" w:themeTint="66"/>
        <w:insideH w:val="single" w:sz="4" w:space="0" w:color="999999" w:themeColor="accent1" w:themeTint="66"/>
        <w:insideV w:val="single" w:sz="4" w:space="0" w:color="999999" w:themeColor="accent1" w:themeTint="66"/>
      </w:tblBorders>
    </w:tblPr>
    <w:tblStylePr w:type="firstRow">
      <w:rPr>
        <w:b/>
        <w:bCs/>
      </w:rPr>
      <w:tblPr/>
      <w:tcPr>
        <w:tcBorders>
          <w:bottom w:val="single" w:sz="12" w:space="0" w:color="666666" w:themeColor="accent1" w:themeTint="99"/>
        </w:tcBorders>
      </w:tcPr>
    </w:tblStylePr>
    <w:tblStylePr w:type="lastRow">
      <w:rPr>
        <w:b/>
        <w:bCs/>
      </w:rPr>
      <w:tblPr/>
      <w:tcPr>
        <w:tcBorders>
          <w:top w:val="double" w:sz="2" w:space="0" w:color="666666"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1E7901"/>
    <w:pPr>
      <w:ind w:left="720"/>
      <w:contextualSpacing/>
    </w:pPr>
  </w:style>
  <w:style w:type="character" w:styleId="Refdecomentario">
    <w:name w:val="annotation reference"/>
    <w:basedOn w:val="Fuentedeprrafopredeter"/>
    <w:uiPriority w:val="99"/>
    <w:semiHidden/>
    <w:unhideWhenUsed/>
    <w:rsid w:val="001B6E00"/>
    <w:rPr>
      <w:sz w:val="16"/>
      <w:szCs w:val="16"/>
    </w:rPr>
  </w:style>
  <w:style w:type="paragraph" w:styleId="Textocomentario">
    <w:name w:val="annotation text"/>
    <w:basedOn w:val="Normal"/>
    <w:link w:val="TextocomentarioCar"/>
    <w:uiPriority w:val="99"/>
    <w:semiHidden/>
    <w:unhideWhenUsed/>
    <w:rsid w:val="001B6E0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B6E00"/>
    <w:rPr>
      <w:sz w:val="20"/>
      <w:szCs w:val="20"/>
    </w:rPr>
  </w:style>
  <w:style w:type="paragraph" w:styleId="Asuntodelcomentario">
    <w:name w:val="annotation subject"/>
    <w:basedOn w:val="Textocomentario"/>
    <w:next w:val="Textocomentario"/>
    <w:link w:val="AsuntodelcomentarioCar"/>
    <w:uiPriority w:val="99"/>
    <w:semiHidden/>
    <w:unhideWhenUsed/>
    <w:rsid w:val="001B6E00"/>
    <w:rPr>
      <w:b/>
      <w:bCs/>
    </w:rPr>
  </w:style>
  <w:style w:type="character" w:customStyle="1" w:styleId="AsuntodelcomentarioCar">
    <w:name w:val="Asunto del comentario Car"/>
    <w:basedOn w:val="TextocomentarioCar"/>
    <w:link w:val="Asuntodelcomentario"/>
    <w:uiPriority w:val="99"/>
    <w:semiHidden/>
    <w:rsid w:val="001B6E00"/>
    <w:rPr>
      <w:b/>
      <w:bCs/>
      <w:sz w:val="20"/>
      <w:szCs w:val="20"/>
    </w:rPr>
  </w:style>
  <w:style w:type="paragraph" w:styleId="Textodeglobo">
    <w:name w:val="Balloon Text"/>
    <w:basedOn w:val="Normal"/>
    <w:link w:val="TextodegloboCar"/>
    <w:uiPriority w:val="99"/>
    <w:semiHidden/>
    <w:unhideWhenUsed/>
    <w:rsid w:val="001B6E0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B6E00"/>
    <w:rPr>
      <w:rFonts w:ascii="Segoe UI" w:hAnsi="Segoe UI" w:cs="Segoe UI"/>
      <w:sz w:val="18"/>
      <w:szCs w:val="18"/>
    </w:rPr>
  </w:style>
  <w:style w:type="table" w:styleId="Tabladecuadrcula5oscura-nfasis2">
    <w:name w:val="Grid Table 5 Dark Accent 2"/>
    <w:basedOn w:val="Tablanormal"/>
    <w:uiPriority w:val="50"/>
    <w:rsid w:val="00B662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2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232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232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232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2329" w:themeFill="accent2"/>
      </w:tcPr>
    </w:tblStylePr>
    <w:tblStylePr w:type="band1Vert">
      <w:tblPr/>
      <w:tcPr>
        <w:shd w:val="clear" w:color="auto" w:fill="F6A6A8" w:themeFill="accent2" w:themeFillTint="66"/>
      </w:tcPr>
    </w:tblStylePr>
    <w:tblStylePr w:type="band1Horz">
      <w:tblPr/>
      <w:tcPr>
        <w:shd w:val="clear" w:color="auto" w:fill="F6A6A8" w:themeFill="accent2" w:themeFillTint="66"/>
      </w:tcPr>
    </w:tblStylePr>
  </w:style>
  <w:style w:type="table" w:styleId="Tabladecuadrcula5oscura-nfasis4">
    <w:name w:val="Grid Table 5 Dark Accent 4"/>
    <w:basedOn w:val="Tablanormal"/>
    <w:uiPriority w:val="50"/>
    <w:rsid w:val="00712E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F7F7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F7F7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F7F7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F7F7F" w:themeFill="accent4"/>
      </w:tcPr>
    </w:tblStylePr>
    <w:tblStylePr w:type="band1Vert">
      <w:tblPr/>
      <w:tcPr>
        <w:shd w:val="clear" w:color="auto" w:fill="CBCBCB" w:themeFill="accent4" w:themeFillTint="66"/>
      </w:tcPr>
    </w:tblStylePr>
    <w:tblStylePr w:type="band1Horz">
      <w:tblPr/>
      <w:tcPr>
        <w:shd w:val="clear" w:color="auto" w:fill="CBCBCB" w:themeFill="accent4" w:themeFillTint="66"/>
      </w:tcPr>
    </w:tblStylePr>
  </w:style>
  <w:style w:type="paragraph" w:styleId="Descripcin">
    <w:name w:val="caption"/>
    <w:basedOn w:val="Normal"/>
    <w:next w:val="Normal"/>
    <w:uiPriority w:val="35"/>
    <w:unhideWhenUsed/>
    <w:qFormat/>
    <w:rsid w:val="00054D36"/>
    <w:pPr>
      <w:spacing w:after="200" w:line="240" w:lineRule="auto"/>
    </w:pPr>
    <w:rPr>
      <w:i/>
      <w:iCs/>
      <w:color w:val="EA2329" w:themeColor="text2"/>
      <w:sz w:val="18"/>
      <w:szCs w:val="18"/>
    </w:rPr>
  </w:style>
  <w:style w:type="table" w:styleId="Tabladecuadrcula1Claro-nfasis2">
    <w:name w:val="Grid Table 1 Light Accent 2"/>
    <w:basedOn w:val="Tablanormal"/>
    <w:uiPriority w:val="46"/>
    <w:rsid w:val="00054D36"/>
    <w:pPr>
      <w:spacing w:after="0" w:line="240" w:lineRule="auto"/>
    </w:pPr>
    <w:tblPr>
      <w:tblStyleRowBandSize w:val="1"/>
      <w:tblStyleColBandSize w:val="1"/>
      <w:tblBorders>
        <w:top w:val="single" w:sz="4" w:space="0" w:color="F6A6A8" w:themeColor="accent2" w:themeTint="66"/>
        <w:left w:val="single" w:sz="4" w:space="0" w:color="F6A6A8" w:themeColor="accent2" w:themeTint="66"/>
        <w:bottom w:val="single" w:sz="4" w:space="0" w:color="F6A6A8" w:themeColor="accent2" w:themeTint="66"/>
        <w:right w:val="single" w:sz="4" w:space="0" w:color="F6A6A8" w:themeColor="accent2" w:themeTint="66"/>
        <w:insideH w:val="single" w:sz="4" w:space="0" w:color="F6A6A8" w:themeColor="accent2" w:themeTint="66"/>
        <w:insideV w:val="single" w:sz="4" w:space="0" w:color="F6A6A8" w:themeColor="accent2" w:themeTint="66"/>
      </w:tblBorders>
    </w:tblPr>
    <w:tblStylePr w:type="firstRow">
      <w:rPr>
        <w:b/>
        <w:bCs/>
      </w:rPr>
      <w:tblPr/>
      <w:tcPr>
        <w:tcBorders>
          <w:bottom w:val="single" w:sz="12" w:space="0" w:color="F27A7E" w:themeColor="accent2" w:themeTint="99"/>
        </w:tcBorders>
      </w:tcPr>
    </w:tblStylePr>
    <w:tblStylePr w:type="lastRow">
      <w:rPr>
        <w:b/>
        <w:bCs/>
      </w:rPr>
      <w:tblPr/>
      <w:tcPr>
        <w:tcBorders>
          <w:top w:val="double" w:sz="2" w:space="0" w:color="F27A7E" w:themeColor="accent2" w:themeTint="99"/>
        </w:tcBorders>
      </w:tcPr>
    </w:tblStylePr>
    <w:tblStylePr w:type="firstCol">
      <w:rPr>
        <w:b/>
        <w:bCs/>
      </w:rPr>
    </w:tblStylePr>
    <w:tblStylePr w:type="lastCol">
      <w:rPr>
        <w:b/>
        <w:bCs/>
      </w:rPr>
    </w:tblStylePr>
  </w:style>
  <w:style w:type="paragraph" w:styleId="Textonotapie">
    <w:name w:val="footnote text"/>
    <w:basedOn w:val="Normal"/>
    <w:link w:val="TextonotapieCar"/>
    <w:uiPriority w:val="99"/>
    <w:semiHidden/>
    <w:unhideWhenUsed/>
    <w:rsid w:val="00E81AE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81AE6"/>
    <w:rPr>
      <w:sz w:val="20"/>
      <w:szCs w:val="20"/>
    </w:rPr>
  </w:style>
  <w:style w:type="character" w:styleId="Refdenotaalpie">
    <w:name w:val="footnote reference"/>
    <w:basedOn w:val="Fuentedeprrafopredeter"/>
    <w:uiPriority w:val="99"/>
    <w:semiHidden/>
    <w:unhideWhenUsed/>
    <w:rsid w:val="00E81AE6"/>
    <w:rPr>
      <w:vertAlign w:val="superscript"/>
    </w:rPr>
  </w:style>
  <w:style w:type="table" w:styleId="Tabladecuadrcula3-nfasis2">
    <w:name w:val="Grid Table 3 Accent 2"/>
    <w:basedOn w:val="Tablanormal"/>
    <w:uiPriority w:val="48"/>
    <w:rsid w:val="00DC6B2C"/>
    <w:pPr>
      <w:spacing w:after="0" w:line="240" w:lineRule="auto"/>
    </w:pPr>
    <w:tblPr>
      <w:tblStyleRowBandSize w:val="1"/>
      <w:tblStyleColBandSize w:val="1"/>
      <w:tblBorders>
        <w:top w:val="single" w:sz="4" w:space="0" w:color="F27A7E" w:themeColor="accent2" w:themeTint="99"/>
        <w:left w:val="single" w:sz="4" w:space="0" w:color="F27A7E" w:themeColor="accent2" w:themeTint="99"/>
        <w:bottom w:val="single" w:sz="4" w:space="0" w:color="F27A7E" w:themeColor="accent2" w:themeTint="99"/>
        <w:right w:val="single" w:sz="4" w:space="0" w:color="F27A7E" w:themeColor="accent2" w:themeTint="99"/>
        <w:insideH w:val="single" w:sz="4" w:space="0" w:color="F27A7E" w:themeColor="accent2" w:themeTint="99"/>
        <w:insideV w:val="single" w:sz="4" w:space="0" w:color="F27A7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2D3" w:themeFill="accent2" w:themeFillTint="33"/>
      </w:tcPr>
    </w:tblStylePr>
    <w:tblStylePr w:type="band1Horz">
      <w:tblPr/>
      <w:tcPr>
        <w:shd w:val="clear" w:color="auto" w:fill="FAD2D3" w:themeFill="accent2" w:themeFillTint="33"/>
      </w:tcPr>
    </w:tblStylePr>
    <w:tblStylePr w:type="neCell">
      <w:tblPr/>
      <w:tcPr>
        <w:tcBorders>
          <w:bottom w:val="single" w:sz="4" w:space="0" w:color="F27A7E" w:themeColor="accent2" w:themeTint="99"/>
        </w:tcBorders>
      </w:tcPr>
    </w:tblStylePr>
    <w:tblStylePr w:type="nwCell">
      <w:tblPr/>
      <w:tcPr>
        <w:tcBorders>
          <w:bottom w:val="single" w:sz="4" w:space="0" w:color="F27A7E" w:themeColor="accent2" w:themeTint="99"/>
        </w:tcBorders>
      </w:tcPr>
    </w:tblStylePr>
    <w:tblStylePr w:type="seCell">
      <w:tblPr/>
      <w:tcPr>
        <w:tcBorders>
          <w:top w:val="single" w:sz="4" w:space="0" w:color="F27A7E" w:themeColor="accent2" w:themeTint="99"/>
        </w:tcBorders>
      </w:tcPr>
    </w:tblStylePr>
    <w:tblStylePr w:type="swCell">
      <w:tblPr/>
      <w:tcPr>
        <w:tcBorders>
          <w:top w:val="single" w:sz="4" w:space="0" w:color="F27A7E" w:themeColor="accent2" w:themeTint="99"/>
        </w:tcBorders>
      </w:tcPr>
    </w:tblStylePr>
  </w:style>
  <w:style w:type="table" w:styleId="Tabladecuadrcula4-nfasis2">
    <w:name w:val="Grid Table 4 Accent 2"/>
    <w:basedOn w:val="Tablanormal"/>
    <w:uiPriority w:val="49"/>
    <w:rsid w:val="0067685A"/>
    <w:pPr>
      <w:spacing w:after="0" w:line="240" w:lineRule="auto"/>
    </w:pPr>
    <w:tblPr>
      <w:tblStyleRowBandSize w:val="1"/>
      <w:tblStyleColBandSize w:val="1"/>
      <w:tblBorders>
        <w:top w:val="single" w:sz="4" w:space="0" w:color="F27A7E" w:themeColor="accent2" w:themeTint="99"/>
        <w:left w:val="single" w:sz="4" w:space="0" w:color="F27A7E" w:themeColor="accent2" w:themeTint="99"/>
        <w:bottom w:val="single" w:sz="4" w:space="0" w:color="F27A7E" w:themeColor="accent2" w:themeTint="99"/>
        <w:right w:val="single" w:sz="4" w:space="0" w:color="F27A7E" w:themeColor="accent2" w:themeTint="99"/>
        <w:insideH w:val="single" w:sz="4" w:space="0" w:color="F27A7E" w:themeColor="accent2" w:themeTint="99"/>
        <w:insideV w:val="single" w:sz="4" w:space="0" w:color="F27A7E" w:themeColor="accent2" w:themeTint="99"/>
      </w:tblBorders>
    </w:tblPr>
    <w:tblStylePr w:type="firstRow">
      <w:rPr>
        <w:b/>
        <w:bCs/>
        <w:color w:val="FFFFFF" w:themeColor="background1"/>
      </w:rPr>
      <w:tblPr/>
      <w:tcPr>
        <w:tcBorders>
          <w:top w:val="single" w:sz="4" w:space="0" w:color="EA2329" w:themeColor="accent2"/>
          <w:left w:val="single" w:sz="4" w:space="0" w:color="EA2329" w:themeColor="accent2"/>
          <w:bottom w:val="single" w:sz="4" w:space="0" w:color="EA2329" w:themeColor="accent2"/>
          <w:right w:val="single" w:sz="4" w:space="0" w:color="EA2329" w:themeColor="accent2"/>
          <w:insideH w:val="nil"/>
          <w:insideV w:val="nil"/>
        </w:tcBorders>
        <w:shd w:val="clear" w:color="auto" w:fill="EA2329" w:themeFill="accent2"/>
      </w:tcPr>
    </w:tblStylePr>
    <w:tblStylePr w:type="lastRow">
      <w:rPr>
        <w:b/>
        <w:bCs/>
      </w:rPr>
      <w:tblPr/>
      <w:tcPr>
        <w:tcBorders>
          <w:top w:val="double" w:sz="4" w:space="0" w:color="EA2329" w:themeColor="accent2"/>
        </w:tcBorders>
      </w:tcPr>
    </w:tblStylePr>
    <w:tblStylePr w:type="firstCol">
      <w:rPr>
        <w:b/>
        <w:bCs/>
      </w:rPr>
    </w:tblStylePr>
    <w:tblStylePr w:type="lastCol">
      <w:rPr>
        <w:b/>
        <w:bCs/>
      </w:rPr>
    </w:tblStylePr>
    <w:tblStylePr w:type="band1Vert">
      <w:tblPr/>
      <w:tcPr>
        <w:shd w:val="clear" w:color="auto" w:fill="FAD2D3" w:themeFill="accent2" w:themeFillTint="33"/>
      </w:tcPr>
    </w:tblStylePr>
    <w:tblStylePr w:type="band1Horz">
      <w:tblPr/>
      <w:tcPr>
        <w:shd w:val="clear" w:color="auto" w:fill="FAD2D3" w:themeFill="accent2" w:themeFillTint="33"/>
      </w:tcPr>
    </w:tblStylePr>
  </w:style>
  <w:style w:type="character" w:customStyle="1" w:styleId="Ttulo2Car">
    <w:name w:val="Título 2 Car"/>
    <w:basedOn w:val="Fuentedeprrafopredeter"/>
    <w:link w:val="Ttulo2"/>
    <w:uiPriority w:val="9"/>
    <w:rsid w:val="00085B1C"/>
    <w:rPr>
      <w:rFonts w:asciiTheme="majorHAnsi" w:eastAsiaTheme="majorEastAsia" w:hAnsiTheme="majorHAnsi" w:cstheme="majorBidi"/>
      <w:color w:val="000000" w:themeColor="accent1" w:themeShade="BF"/>
      <w:sz w:val="26"/>
      <w:szCs w:val="26"/>
    </w:rPr>
  </w:style>
  <w:style w:type="character" w:customStyle="1" w:styleId="Ttulo3Car">
    <w:name w:val="Título 3 Car"/>
    <w:basedOn w:val="Fuentedeprrafopredeter"/>
    <w:link w:val="Ttulo3"/>
    <w:uiPriority w:val="9"/>
    <w:semiHidden/>
    <w:rsid w:val="00B43115"/>
    <w:rPr>
      <w:rFonts w:asciiTheme="majorHAnsi" w:eastAsiaTheme="majorEastAsia" w:hAnsiTheme="majorHAnsi" w:cstheme="majorBidi"/>
      <w:color w:val="00000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14466">
      <w:bodyDiv w:val="1"/>
      <w:marLeft w:val="0"/>
      <w:marRight w:val="0"/>
      <w:marTop w:val="0"/>
      <w:marBottom w:val="0"/>
      <w:divBdr>
        <w:top w:val="none" w:sz="0" w:space="0" w:color="auto"/>
        <w:left w:val="none" w:sz="0" w:space="0" w:color="auto"/>
        <w:bottom w:val="none" w:sz="0" w:space="0" w:color="auto"/>
        <w:right w:val="none" w:sz="0" w:space="0" w:color="auto"/>
      </w:divBdr>
    </w:div>
    <w:div w:id="156463118">
      <w:bodyDiv w:val="1"/>
      <w:marLeft w:val="0"/>
      <w:marRight w:val="0"/>
      <w:marTop w:val="0"/>
      <w:marBottom w:val="0"/>
      <w:divBdr>
        <w:top w:val="none" w:sz="0" w:space="0" w:color="auto"/>
        <w:left w:val="none" w:sz="0" w:space="0" w:color="auto"/>
        <w:bottom w:val="none" w:sz="0" w:space="0" w:color="auto"/>
        <w:right w:val="none" w:sz="0" w:space="0" w:color="auto"/>
      </w:divBdr>
    </w:div>
    <w:div w:id="179927732">
      <w:bodyDiv w:val="1"/>
      <w:marLeft w:val="0"/>
      <w:marRight w:val="0"/>
      <w:marTop w:val="0"/>
      <w:marBottom w:val="0"/>
      <w:divBdr>
        <w:top w:val="none" w:sz="0" w:space="0" w:color="auto"/>
        <w:left w:val="none" w:sz="0" w:space="0" w:color="auto"/>
        <w:bottom w:val="none" w:sz="0" w:space="0" w:color="auto"/>
        <w:right w:val="none" w:sz="0" w:space="0" w:color="auto"/>
      </w:divBdr>
    </w:div>
    <w:div w:id="282884676">
      <w:bodyDiv w:val="1"/>
      <w:marLeft w:val="0"/>
      <w:marRight w:val="0"/>
      <w:marTop w:val="0"/>
      <w:marBottom w:val="0"/>
      <w:divBdr>
        <w:top w:val="none" w:sz="0" w:space="0" w:color="auto"/>
        <w:left w:val="none" w:sz="0" w:space="0" w:color="auto"/>
        <w:bottom w:val="none" w:sz="0" w:space="0" w:color="auto"/>
        <w:right w:val="none" w:sz="0" w:space="0" w:color="auto"/>
      </w:divBdr>
    </w:div>
    <w:div w:id="284699586">
      <w:bodyDiv w:val="1"/>
      <w:marLeft w:val="0"/>
      <w:marRight w:val="0"/>
      <w:marTop w:val="0"/>
      <w:marBottom w:val="0"/>
      <w:divBdr>
        <w:top w:val="none" w:sz="0" w:space="0" w:color="auto"/>
        <w:left w:val="none" w:sz="0" w:space="0" w:color="auto"/>
        <w:bottom w:val="none" w:sz="0" w:space="0" w:color="auto"/>
        <w:right w:val="none" w:sz="0" w:space="0" w:color="auto"/>
      </w:divBdr>
    </w:div>
    <w:div w:id="295531971">
      <w:bodyDiv w:val="1"/>
      <w:marLeft w:val="0"/>
      <w:marRight w:val="0"/>
      <w:marTop w:val="0"/>
      <w:marBottom w:val="0"/>
      <w:divBdr>
        <w:top w:val="none" w:sz="0" w:space="0" w:color="auto"/>
        <w:left w:val="none" w:sz="0" w:space="0" w:color="auto"/>
        <w:bottom w:val="none" w:sz="0" w:space="0" w:color="auto"/>
        <w:right w:val="none" w:sz="0" w:space="0" w:color="auto"/>
      </w:divBdr>
    </w:div>
    <w:div w:id="326859418">
      <w:bodyDiv w:val="1"/>
      <w:marLeft w:val="0"/>
      <w:marRight w:val="0"/>
      <w:marTop w:val="0"/>
      <w:marBottom w:val="0"/>
      <w:divBdr>
        <w:top w:val="none" w:sz="0" w:space="0" w:color="auto"/>
        <w:left w:val="none" w:sz="0" w:space="0" w:color="auto"/>
        <w:bottom w:val="none" w:sz="0" w:space="0" w:color="auto"/>
        <w:right w:val="none" w:sz="0" w:space="0" w:color="auto"/>
      </w:divBdr>
    </w:div>
    <w:div w:id="350031047">
      <w:bodyDiv w:val="1"/>
      <w:marLeft w:val="0"/>
      <w:marRight w:val="0"/>
      <w:marTop w:val="0"/>
      <w:marBottom w:val="0"/>
      <w:divBdr>
        <w:top w:val="none" w:sz="0" w:space="0" w:color="auto"/>
        <w:left w:val="none" w:sz="0" w:space="0" w:color="auto"/>
        <w:bottom w:val="none" w:sz="0" w:space="0" w:color="auto"/>
        <w:right w:val="none" w:sz="0" w:space="0" w:color="auto"/>
      </w:divBdr>
    </w:div>
    <w:div w:id="437526537">
      <w:bodyDiv w:val="1"/>
      <w:marLeft w:val="0"/>
      <w:marRight w:val="0"/>
      <w:marTop w:val="0"/>
      <w:marBottom w:val="0"/>
      <w:divBdr>
        <w:top w:val="none" w:sz="0" w:space="0" w:color="auto"/>
        <w:left w:val="none" w:sz="0" w:space="0" w:color="auto"/>
        <w:bottom w:val="none" w:sz="0" w:space="0" w:color="auto"/>
        <w:right w:val="none" w:sz="0" w:space="0" w:color="auto"/>
      </w:divBdr>
    </w:div>
    <w:div w:id="447510702">
      <w:bodyDiv w:val="1"/>
      <w:marLeft w:val="0"/>
      <w:marRight w:val="0"/>
      <w:marTop w:val="0"/>
      <w:marBottom w:val="0"/>
      <w:divBdr>
        <w:top w:val="none" w:sz="0" w:space="0" w:color="auto"/>
        <w:left w:val="none" w:sz="0" w:space="0" w:color="auto"/>
        <w:bottom w:val="none" w:sz="0" w:space="0" w:color="auto"/>
        <w:right w:val="none" w:sz="0" w:space="0" w:color="auto"/>
      </w:divBdr>
    </w:div>
    <w:div w:id="504825059">
      <w:bodyDiv w:val="1"/>
      <w:marLeft w:val="0"/>
      <w:marRight w:val="0"/>
      <w:marTop w:val="0"/>
      <w:marBottom w:val="0"/>
      <w:divBdr>
        <w:top w:val="none" w:sz="0" w:space="0" w:color="auto"/>
        <w:left w:val="none" w:sz="0" w:space="0" w:color="auto"/>
        <w:bottom w:val="none" w:sz="0" w:space="0" w:color="auto"/>
        <w:right w:val="none" w:sz="0" w:space="0" w:color="auto"/>
      </w:divBdr>
    </w:div>
    <w:div w:id="552084443">
      <w:bodyDiv w:val="1"/>
      <w:marLeft w:val="0"/>
      <w:marRight w:val="0"/>
      <w:marTop w:val="0"/>
      <w:marBottom w:val="0"/>
      <w:divBdr>
        <w:top w:val="none" w:sz="0" w:space="0" w:color="auto"/>
        <w:left w:val="none" w:sz="0" w:space="0" w:color="auto"/>
        <w:bottom w:val="none" w:sz="0" w:space="0" w:color="auto"/>
        <w:right w:val="none" w:sz="0" w:space="0" w:color="auto"/>
      </w:divBdr>
    </w:div>
    <w:div w:id="554390014">
      <w:bodyDiv w:val="1"/>
      <w:marLeft w:val="0"/>
      <w:marRight w:val="0"/>
      <w:marTop w:val="0"/>
      <w:marBottom w:val="0"/>
      <w:divBdr>
        <w:top w:val="none" w:sz="0" w:space="0" w:color="auto"/>
        <w:left w:val="none" w:sz="0" w:space="0" w:color="auto"/>
        <w:bottom w:val="none" w:sz="0" w:space="0" w:color="auto"/>
        <w:right w:val="none" w:sz="0" w:space="0" w:color="auto"/>
      </w:divBdr>
    </w:div>
    <w:div w:id="645010168">
      <w:bodyDiv w:val="1"/>
      <w:marLeft w:val="0"/>
      <w:marRight w:val="0"/>
      <w:marTop w:val="0"/>
      <w:marBottom w:val="0"/>
      <w:divBdr>
        <w:top w:val="none" w:sz="0" w:space="0" w:color="auto"/>
        <w:left w:val="none" w:sz="0" w:space="0" w:color="auto"/>
        <w:bottom w:val="none" w:sz="0" w:space="0" w:color="auto"/>
        <w:right w:val="none" w:sz="0" w:space="0" w:color="auto"/>
      </w:divBdr>
    </w:div>
    <w:div w:id="677657460">
      <w:bodyDiv w:val="1"/>
      <w:marLeft w:val="0"/>
      <w:marRight w:val="0"/>
      <w:marTop w:val="0"/>
      <w:marBottom w:val="0"/>
      <w:divBdr>
        <w:top w:val="none" w:sz="0" w:space="0" w:color="auto"/>
        <w:left w:val="none" w:sz="0" w:space="0" w:color="auto"/>
        <w:bottom w:val="none" w:sz="0" w:space="0" w:color="auto"/>
        <w:right w:val="none" w:sz="0" w:space="0" w:color="auto"/>
      </w:divBdr>
    </w:div>
    <w:div w:id="810102058">
      <w:bodyDiv w:val="1"/>
      <w:marLeft w:val="0"/>
      <w:marRight w:val="0"/>
      <w:marTop w:val="0"/>
      <w:marBottom w:val="0"/>
      <w:divBdr>
        <w:top w:val="none" w:sz="0" w:space="0" w:color="auto"/>
        <w:left w:val="none" w:sz="0" w:space="0" w:color="auto"/>
        <w:bottom w:val="none" w:sz="0" w:space="0" w:color="auto"/>
        <w:right w:val="none" w:sz="0" w:space="0" w:color="auto"/>
      </w:divBdr>
    </w:div>
    <w:div w:id="866991677">
      <w:bodyDiv w:val="1"/>
      <w:marLeft w:val="0"/>
      <w:marRight w:val="0"/>
      <w:marTop w:val="0"/>
      <w:marBottom w:val="0"/>
      <w:divBdr>
        <w:top w:val="none" w:sz="0" w:space="0" w:color="auto"/>
        <w:left w:val="none" w:sz="0" w:space="0" w:color="auto"/>
        <w:bottom w:val="none" w:sz="0" w:space="0" w:color="auto"/>
        <w:right w:val="none" w:sz="0" w:space="0" w:color="auto"/>
      </w:divBdr>
    </w:div>
    <w:div w:id="890194337">
      <w:bodyDiv w:val="1"/>
      <w:marLeft w:val="0"/>
      <w:marRight w:val="0"/>
      <w:marTop w:val="0"/>
      <w:marBottom w:val="0"/>
      <w:divBdr>
        <w:top w:val="none" w:sz="0" w:space="0" w:color="auto"/>
        <w:left w:val="none" w:sz="0" w:space="0" w:color="auto"/>
        <w:bottom w:val="none" w:sz="0" w:space="0" w:color="auto"/>
        <w:right w:val="none" w:sz="0" w:space="0" w:color="auto"/>
      </w:divBdr>
    </w:div>
    <w:div w:id="906501225">
      <w:bodyDiv w:val="1"/>
      <w:marLeft w:val="0"/>
      <w:marRight w:val="0"/>
      <w:marTop w:val="0"/>
      <w:marBottom w:val="0"/>
      <w:divBdr>
        <w:top w:val="none" w:sz="0" w:space="0" w:color="auto"/>
        <w:left w:val="none" w:sz="0" w:space="0" w:color="auto"/>
        <w:bottom w:val="none" w:sz="0" w:space="0" w:color="auto"/>
        <w:right w:val="none" w:sz="0" w:space="0" w:color="auto"/>
      </w:divBdr>
    </w:div>
    <w:div w:id="1096710288">
      <w:bodyDiv w:val="1"/>
      <w:marLeft w:val="0"/>
      <w:marRight w:val="0"/>
      <w:marTop w:val="0"/>
      <w:marBottom w:val="0"/>
      <w:divBdr>
        <w:top w:val="none" w:sz="0" w:space="0" w:color="auto"/>
        <w:left w:val="none" w:sz="0" w:space="0" w:color="auto"/>
        <w:bottom w:val="none" w:sz="0" w:space="0" w:color="auto"/>
        <w:right w:val="none" w:sz="0" w:space="0" w:color="auto"/>
      </w:divBdr>
    </w:div>
    <w:div w:id="1242910478">
      <w:bodyDiv w:val="1"/>
      <w:marLeft w:val="0"/>
      <w:marRight w:val="0"/>
      <w:marTop w:val="0"/>
      <w:marBottom w:val="0"/>
      <w:divBdr>
        <w:top w:val="none" w:sz="0" w:space="0" w:color="auto"/>
        <w:left w:val="none" w:sz="0" w:space="0" w:color="auto"/>
        <w:bottom w:val="none" w:sz="0" w:space="0" w:color="auto"/>
        <w:right w:val="none" w:sz="0" w:space="0" w:color="auto"/>
      </w:divBdr>
    </w:div>
    <w:div w:id="1370571539">
      <w:bodyDiv w:val="1"/>
      <w:marLeft w:val="0"/>
      <w:marRight w:val="0"/>
      <w:marTop w:val="0"/>
      <w:marBottom w:val="0"/>
      <w:divBdr>
        <w:top w:val="none" w:sz="0" w:space="0" w:color="auto"/>
        <w:left w:val="none" w:sz="0" w:space="0" w:color="auto"/>
        <w:bottom w:val="none" w:sz="0" w:space="0" w:color="auto"/>
        <w:right w:val="none" w:sz="0" w:space="0" w:color="auto"/>
      </w:divBdr>
    </w:div>
    <w:div w:id="1443108019">
      <w:bodyDiv w:val="1"/>
      <w:marLeft w:val="0"/>
      <w:marRight w:val="0"/>
      <w:marTop w:val="0"/>
      <w:marBottom w:val="0"/>
      <w:divBdr>
        <w:top w:val="none" w:sz="0" w:space="0" w:color="auto"/>
        <w:left w:val="none" w:sz="0" w:space="0" w:color="auto"/>
        <w:bottom w:val="none" w:sz="0" w:space="0" w:color="auto"/>
        <w:right w:val="none" w:sz="0" w:space="0" w:color="auto"/>
      </w:divBdr>
    </w:div>
    <w:div w:id="1664508410">
      <w:bodyDiv w:val="1"/>
      <w:marLeft w:val="0"/>
      <w:marRight w:val="0"/>
      <w:marTop w:val="0"/>
      <w:marBottom w:val="0"/>
      <w:divBdr>
        <w:top w:val="none" w:sz="0" w:space="0" w:color="auto"/>
        <w:left w:val="none" w:sz="0" w:space="0" w:color="auto"/>
        <w:bottom w:val="none" w:sz="0" w:space="0" w:color="auto"/>
        <w:right w:val="none" w:sz="0" w:space="0" w:color="auto"/>
      </w:divBdr>
    </w:div>
    <w:div w:id="1669792654">
      <w:bodyDiv w:val="1"/>
      <w:marLeft w:val="0"/>
      <w:marRight w:val="0"/>
      <w:marTop w:val="0"/>
      <w:marBottom w:val="0"/>
      <w:divBdr>
        <w:top w:val="none" w:sz="0" w:space="0" w:color="auto"/>
        <w:left w:val="none" w:sz="0" w:space="0" w:color="auto"/>
        <w:bottom w:val="none" w:sz="0" w:space="0" w:color="auto"/>
        <w:right w:val="none" w:sz="0" w:space="0" w:color="auto"/>
      </w:divBdr>
    </w:div>
    <w:div w:id="1693803081">
      <w:bodyDiv w:val="1"/>
      <w:marLeft w:val="0"/>
      <w:marRight w:val="0"/>
      <w:marTop w:val="0"/>
      <w:marBottom w:val="0"/>
      <w:divBdr>
        <w:top w:val="none" w:sz="0" w:space="0" w:color="auto"/>
        <w:left w:val="none" w:sz="0" w:space="0" w:color="auto"/>
        <w:bottom w:val="none" w:sz="0" w:space="0" w:color="auto"/>
        <w:right w:val="none" w:sz="0" w:space="0" w:color="auto"/>
      </w:divBdr>
    </w:div>
    <w:div w:id="1749842442">
      <w:bodyDiv w:val="1"/>
      <w:marLeft w:val="0"/>
      <w:marRight w:val="0"/>
      <w:marTop w:val="0"/>
      <w:marBottom w:val="0"/>
      <w:divBdr>
        <w:top w:val="none" w:sz="0" w:space="0" w:color="auto"/>
        <w:left w:val="none" w:sz="0" w:space="0" w:color="auto"/>
        <w:bottom w:val="none" w:sz="0" w:space="0" w:color="auto"/>
        <w:right w:val="none" w:sz="0" w:space="0" w:color="auto"/>
      </w:divBdr>
    </w:div>
    <w:div w:id="1806385802">
      <w:bodyDiv w:val="1"/>
      <w:marLeft w:val="0"/>
      <w:marRight w:val="0"/>
      <w:marTop w:val="0"/>
      <w:marBottom w:val="0"/>
      <w:divBdr>
        <w:top w:val="none" w:sz="0" w:space="0" w:color="auto"/>
        <w:left w:val="none" w:sz="0" w:space="0" w:color="auto"/>
        <w:bottom w:val="none" w:sz="0" w:space="0" w:color="auto"/>
        <w:right w:val="none" w:sz="0" w:space="0" w:color="auto"/>
      </w:divBdr>
    </w:div>
    <w:div w:id="1867521952">
      <w:bodyDiv w:val="1"/>
      <w:marLeft w:val="0"/>
      <w:marRight w:val="0"/>
      <w:marTop w:val="0"/>
      <w:marBottom w:val="0"/>
      <w:divBdr>
        <w:top w:val="none" w:sz="0" w:space="0" w:color="auto"/>
        <w:left w:val="none" w:sz="0" w:space="0" w:color="auto"/>
        <w:bottom w:val="none" w:sz="0" w:space="0" w:color="auto"/>
        <w:right w:val="none" w:sz="0" w:space="0" w:color="auto"/>
      </w:divBdr>
    </w:div>
    <w:div w:id="1880122877">
      <w:bodyDiv w:val="1"/>
      <w:marLeft w:val="0"/>
      <w:marRight w:val="0"/>
      <w:marTop w:val="0"/>
      <w:marBottom w:val="0"/>
      <w:divBdr>
        <w:top w:val="none" w:sz="0" w:space="0" w:color="auto"/>
        <w:left w:val="none" w:sz="0" w:space="0" w:color="auto"/>
        <w:bottom w:val="none" w:sz="0" w:space="0" w:color="auto"/>
        <w:right w:val="none" w:sz="0" w:space="0" w:color="auto"/>
      </w:divBdr>
    </w:div>
    <w:div w:id="1905070481">
      <w:bodyDiv w:val="1"/>
      <w:marLeft w:val="0"/>
      <w:marRight w:val="0"/>
      <w:marTop w:val="0"/>
      <w:marBottom w:val="0"/>
      <w:divBdr>
        <w:top w:val="none" w:sz="0" w:space="0" w:color="auto"/>
        <w:left w:val="none" w:sz="0" w:space="0" w:color="auto"/>
        <w:bottom w:val="none" w:sz="0" w:space="0" w:color="auto"/>
        <w:right w:val="none" w:sz="0" w:space="0" w:color="auto"/>
      </w:divBdr>
      <w:divsChild>
        <w:div w:id="2099667022">
          <w:marLeft w:val="0"/>
          <w:marRight w:val="0"/>
          <w:marTop w:val="0"/>
          <w:marBottom w:val="0"/>
          <w:divBdr>
            <w:top w:val="none" w:sz="0" w:space="0" w:color="auto"/>
            <w:left w:val="none" w:sz="0" w:space="0" w:color="auto"/>
            <w:bottom w:val="none" w:sz="0" w:space="0" w:color="auto"/>
            <w:right w:val="none" w:sz="0" w:space="0" w:color="auto"/>
          </w:divBdr>
        </w:div>
        <w:div w:id="896942180">
          <w:marLeft w:val="0"/>
          <w:marRight w:val="0"/>
          <w:marTop w:val="0"/>
          <w:marBottom w:val="0"/>
          <w:divBdr>
            <w:top w:val="none" w:sz="0" w:space="0" w:color="auto"/>
            <w:left w:val="none" w:sz="0" w:space="0" w:color="auto"/>
            <w:bottom w:val="none" w:sz="0" w:space="0" w:color="auto"/>
            <w:right w:val="none" w:sz="0" w:space="0" w:color="auto"/>
          </w:divBdr>
        </w:div>
      </w:divsChild>
    </w:div>
    <w:div w:id="2082672129">
      <w:bodyDiv w:val="1"/>
      <w:marLeft w:val="0"/>
      <w:marRight w:val="0"/>
      <w:marTop w:val="0"/>
      <w:marBottom w:val="0"/>
      <w:divBdr>
        <w:top w:val="none" w:sz="0" w:space="0" w:color="auto"/>
        <w:left w:val="none" w:sz="0" w:space="0" w:color="auto"/>
        <w:bottom w:val="none" w:sz="0" w:space="0" w:color="auto"/>
        <w:right w:val="none" w:sz="0" w:space="0" w:color="auto"/>
      </w:divBdr>
    </w:div>
    <w:div w:id="209735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EA2329"/>
      </a:dk2>
      <a:lt2>
        <a:srgbClr val="E7E6E6"/>
      </a:lt2>
      <a:accent1>
        <a:srgbClr val="000000"/>
      </a:accent1>
      <a:accent2>
        <a:srgbClr val="EA2329"/>
      </a:accent2>
      <a:accent3>
        <a:srgbClr val="595959"/>
      </a:accent3>
      <a:accent4>
        <a:srgbClr val="7F7F7F"/>
      </a:accent4>
      <a:accent5>
        <a:srgbClr val="BFBFBF"/>
      </a:accent5>
      <a:accent6>
        <a:srgbClr val="F2F2F2"/>
      </a:accent6>
      <a:hlink>
        <a:srgbClr val="AA8A78"/>
      </a:hlink>
      <a:folHlink>
        <a:srgbClr val="AA8A78"/>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53B0A-6847-4121-8440-7F4B304E2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16</Pages>
  <Words>2732</Words>
  <Characters>15031</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Tosar Méndez</dc:creator>
  <cp:keywords/>
  <dc:description/>
  <cp:lastModifiedBy>Helena Fernández López</cp:lastModifiedBy>
  <cp:revision>6</cp:revision>
  <cp:lastPrinted>2019-08-13T07:47:00Z</cp:lastPrinted>
  <dcterms:created xsi:type="dcterms:W3CDTF">2019-10-17T10:44:00Z</dcterms:created>
  <dcterms:modified xsi:type="dcterms:W3CDTF">2019-10-17T16:58:00Z</dcterms:modified>
</cp:coreProperties>
</file>