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E3E0" w14:textId="77777777" w:rsidR="00FB714A" w:rsidRPr="00FB714A" w:rsidRDefault="00FB714A" w:rsidP="00FB714A">
      <w:pPr>
        <w:rPr>
          <w:b/>
          <w:bCs/>
          <w:lang w:val="en-GB"/>
        </w:rPr>
      </w:pPr>
      <w:r w:rsidRPr="00FB714A">
        <w:rPr>
          <w:rFonts w:ascii="Segoe UI Emoji" w:hAnsi="Segoe UI Emoji" w:cs="Segoe UI Emoji"/>
          <w:b/>
          <w:bCs/>
        </w:rPr>
        <w:t>🏢</w:t>
      </w:r>
      <w:r w:rsidRPr="00FB714A">
        <w:rPr>
          <w:b/>
          <w:bCs/>
          <w:lang w:val="en-GB"/>
        </w:rPr>
        <w:t xml:space="preserve"> Core Messaging &amp; Value Propositions</w:t>
      </w:r>
    </w:p>
    <w:p w14:paraId="2480E6A3" w14:textId="406025CE" w:rsidR="00FB714A" w:rsidRPr="00FB714A" w:rsidRDefault="00FB714A" w:rsidP="00FB714A">
      <w:pPr>
        <w:rPr>
          <w:lang w:val="en-GB"/>
        </w:rPr>
      </w:pPr>
      <w:r w:rsidRPr="00FB714A">
        <w:rPr>
          <w:lang w:val="en-GB"/>
        </w:rPr>
        <w:t xml:space="preserve">The session focused on messaging and USPs for the space management solution. A key theme: </w:t>
      </w:r>
      <w:r w:rsidRPr="00FB714A">
        <w:rPr>
          <w:b/>
          <w:bCs/>
          <w:lang w:val="en-GB"/>
        </w:rPr>
        <w:t>understand customer pain points before demos</w:t>
      </w:r>
      <w:r w:rsidRPr="00FB714A">
        <w:rPr>
          <w:lang w:val="en-GB"/>
        </w:rPr>
        <w:t xml:space="preserve">, since </w:t>
      </w:r>
      <w:r>
        <w:rPr>
          <w:lang w:val="en-GB"/>
        </w:rPr>
        <w:t>RoomAlyzer</w:t>
      </w:r>
      <w:r w:rsidRPr="00FB714A">
        <w:rPr>
          <w:lang w:val="en-GB"/>
        </w:rPr>
        <w:t xml:space="preserve"> 2.0 is far more capable than previous versions and needs tailored positioning.</w:t>
      </w:r>
    </w:p>
    <w:p w14:paraId="001CC207" w14:textId="77777777" w:rsidR="00FB714A" w:rsidRPr="00FB714A" w:rsidRDefault="00FB714A" w:rsidP="00FB714A">
      <w:r w:rsidRPr="00FB714A">
        <w:pict w14:anchorId="122EDDEC">
          <v:rect id="_x0000_i1055" style="width:0;height:0" o:hralign="center" o:hrstd="t" o:hr="t" fillcolor="#a0a0a0" stroked="f"/>
        </w:pict>
      </w:r>
    </w:p>
    <w:p w14:paraId="6A4C2C9B" w14:textId="77777777" w:rsidR="00FB714A" w:rsidRPr="00FB714A" w:rsidRDefault="00FB714A" w:rsidP="00FB714A">
      <w:pPr>
        <w:rPr>
          <w:b/>
          <w:bCs/>
        </w:rPr>
      </w:pPr>
      <w:r w:rsidRPr="00FB714A">
        <w:rPr>
          <w:rFonts w:ascii="Segoe UI Emoji" w:hAnsi="Segoe UI Emoji" w:cs="Segoe UI Emoji"/>
          <w:b/>
          <w:bCs/>
        </w:rPr>
        <w:t>😣</w:t>
      </w:r>
      <w:r w:rsidRPr="00FB714A">
        <w:rPr>
          <w:b/>
          <w:bCs/>
        </w:rPr>
        <w:t xml:space="preserve"> Customer Pain Points</w:t>
      </w:r>
    </w:p>
    <w:p w14:paraId="07581AA5" w14:textId="77777777" w:rsidR="00FB714A" w:rsidRPr="00FB714A" w:rsidRDefault="00FB714A" w:rsidP="00FB714A">
      <w:pPr>
        <w:numPr>
          <w:ilvl w:val="0"/>
          <w:numId w:val="1"/>
        </w:numPr>
        <w:rPr>
          <w:lang w:val="en-GB"/>
        </w:rPr>
      </w:pPr>
      <w:r w:rsidRPr="00FB714A">
        <w:rPr>
          <w:b/>
          <w:bCs/>
          <w:lang w:val="en-GB"/>
        </w:rPr>
        <w:t>Booking vs. actual usage gap</w:t>
      </w:r>
      <w:r w:rsidRPr="00FB714A">
        <w:rPr>
          <w:lang w:val="en-GB"/>
        </w:rPr>
        <w:t xml:space="preserve"> — one customer had rooms that looked fully booked, but occupancy data showed enough slack for an entire additional department.</w:t>
      </w:r>
    </w:p>
    <w:p w14:paraId="5A02CFC2" w14:textId="77777777" w:rsidR="00FB714A" w:rsidRPr="00FB714A" w:rsidRDefault="00FB714A" w:rsidP="00FB714A">
      <w:pPr>
        <w:numPr>
          <w:ilvl w:val="0"/>
          <w:numId w:val="1"/>
        </w:numPr>
        <w:rPr>
          <w:lang w:val="en-GB"/>
        </w:rPr>
      </w:pPr>
      <w:r w:rsidRPr="00FB714A">
        <w:rPr>
          <w:b/>
          <w:bCs/>
          <w:lang w:val="en-GB"/>
        </w:rPr>
        <w:t>Municipalities</w:t>
      </w:r>
      <w:r w:rsidRPr="00FB714A">
        <w:rPr>
          <w:lang w:val="en-GB"/>
        </w:rPr>
        <w:t xml:space="preserve"> want to downsize square footage for green agenda goals — but need hard occupancy data to justify it to management.</w:t>
      </w:r>
    </w:p>
    <w:p w14:paraId="38E91893" w14:textId="77777777" w:rsidR="00FB714A" w:rsidRPr="00FB714A" w:rsidRDefault="00FB714A" w:rsidP="00FB714A">
      <w:pPr>
        <w:numPr>
          <w:ilvl w:val="0"/>
          <w:numId w:val="1"/>
        </w:numPr>
        <w:rPr>
          <w:lang w:val="en-GB"/>
        </w:rPr>
      </w:pPr>
      <w:r w:rsidRPr="00FB714A">
        <w:rPr>
          <w:lang w:val="en-GB"/>
        </w:rPr>
        <w:t>Companies are creating specialized spaces (silent zones, project rooms, standing rooms) to incentivize office attendance.</w:t>
      </w:r>
    </w:p>
    <w:p w14:paraId="616083BC" w14:textId="77777777" w:rsidR="00FB714A" w:rsidRPr="00FB714A" w:rsidRDefault="00FB714A" w:rsidP="00FB714A">
      <w:r w:rsidRPr="00FB714A">
        <w:pict w14:anchorId="2B045F4F">
          <v:rect id="_x0000_i1056" style="width:0;height:0" o:hralign="center" o:hrstd="t" o:hr="t" fillcolor="#a0a0a0" stroked="f"/>
        </w:pict>
      </w:r>
    </w:p>
    <w:p w14:paraId="4EAAB650" w14:textId="77777777" w:rsidR="00FB714A" w:rsidRPr="00FB714A" w:rsidRDefault="00FB714A" w:rsidP="00FB714A">
      <w:pPr>
        <w:rPr>
          <w:b/>
          <w:bCs/>
        </w:rPr>
      </w:pPr>
      <w:r w:rsidRPr="00FB714A">
        <w:rPr>
          <w:rFonts w:ascii="Segoe UI Emoji" w:hAnsi="Segoe UI Emoji" w:cs="Segoe UI Emoji"/>
          <w:b/>
          <w:bCs/>
        </w:rPr>
        <w:t>💡</w:t>
      </w:r>
      <w:r w:rsidRPr="00FB714A">
        <w:rPr>
          <w:b/>
          <w:bCs/>
        </w:rPr>
        <w:t xml:space="preserve"> Key Differentiators</w:t>
      </w:r>
    </w:p>
    <w:p w14:paraId="0620EDF0" w14:textId="77777777" w:rsidR="00FB714A" w:rsidRPr="00FB714A" w:rsidRDefault="00FB714A" w:rsidP="00FB714A">
      <w:pPr>
        <w:numPr>
          <w:ilvl w:val="0"/>
          <w:numId w:val="2"/>
        </w:numPr>
        <w:rPr>
          <w:lang w:val="en-GB"/>
        </w:rPr>
      </w:pPr>
      <w:r w:rsidRPr="00FB714A">
        <w:rPr>
          <w:b/>
          <w:bCs/>
          <w:lang w:val="en-GB"/>
        </w:rPr>
        <w:t>Tagging functionality</w:t>
      </w:r>
      <w:r w:rsidRPr="00FB714A">
        <w:rPr>
          <w:lang w:val="en-GB"/>
        </w:rPr>
        <w:t xml:space="preserve"> — most valued feature; lets customers compare department usage across zones and space types.</w:t>
      </w:r>
    </w:p>
    <w:p w14:paraId="3854BF9E" w14:textId="77777777" w:rsidR="00FB714A" w:rsidRPr="00FB714A" w:rsidRDefault="00FB714A" w:rsidP="00FB714A">
      <w:pPr>
        <w:numPr>
          <w:ilvl w:val="0"/>
          <w:numId w:val="2"/>
        </w:numPr>
        <w:rPr>
          <w:lang w:val="en-GB"/>
        </w:rPr>
      </w:pPr>
      <w:r w:rsidRPr="00FB714A">
        <w:rPr>
          <w:b/>
          <w:bCs/>
          <w:lang w:val="en-GB"/>
        </w:rPr>
        <w:t>Heat map visualization</w:t>
      </w:r>
      <w:r w:rsidRPr="00FB714A">
        <w:rPr>
          <w:lang w:val="en-GB"/>
        </w:rPr>
        <w:t xml:space="preserve"> — more intuitive than raw numbers; instantly reveals underutilized areas.</w:t>
      </w:r>
    </w:p>
    <w:p w14:paraId="2647E96A" w14:textId="77777777" w:rsidR="00FB714A" w:rsidRPr="00FB714A" w:rsidRDefault="00FB714A" w:rsidP="00FB714A">
      <w:pPr>
        <w:numPr>
          <w:ilvl w:val="0"/>
          <w:numId w:val="2"/>
        </w:numPr>
        <w:rPr>
          <w:lang w:val="en-GB"/>
        </w:rPr>
      </w:pPr>
      <w:proofErr w:type="spellStart"/>
      <w:r w:rsidRPr="00FB714A">
        <w:rPr>
          <w:b/>
          <w:bCs/>
          <w:lang w:val="en-GB"/>
        </w:rPr>
        <w:t>WiFi</w:t>
      </w:r>
      <w:proofErr w:type="spellEnd"/>
      <w:r w:rsidRPr="00FB714A">
        <w:rPr>
          <w:b/>
          <w:bCs/>
          <w:lang w:val="en-GB"/>
        </w:rPr>
        <w:t>-free, secured infrastructure</w:t>
      </w:r>
      <w:r w:rsidRPr="00FB714A">
        <w:rPr>
          <w:lang w:val="en-GB"/>
        </w:rPr>
        <w:t xml:space="preserve"> — huge IT/security advantage; no touch to the customer's network.</w:t>
      </w:r>
    </w:p>
    <w:p w14:paraId="2FD25942" w14:textId="77777777" w:rsidR="00FB714A" w:rsidRPr="00FB714A" w:rsidRDefault="00FB714A" w:rsidP="00FB714A">
      <w:pPr>
        <w:numPr>
          <w:ilvl w:val="0"/>
          <w:numId w:val="2"/>
        </w:numPr>
        <w:rPr>
          <w:lang w:val="en-GB"/>
        </w:rPr>
      </w:pPr>
      <w:r w:rsidRPr="00FB714A">
        <w:rPr>
          <w:b/>
          <w:bCs/>
          <w:lang w:val="en-GB"/>
        </w:rPr>
        <w:t>First mover opportunity</w:t>
      </w:r>
      <w:r w:rsidRPr="00FB714A">
        <w:rPr>
          <w:lang w:val="en-GB"/>
        </w:rPr>
        <w:t xml:space="preserve"> — combining desk sensors with indoor climate monitoring and energy savings.</w:t>
      </w:r>
    </w:p>
    <w:p w14:paraId="33B6F2F9" w14:textId="77777777" w:rsidR="00FB714A" w:rsidRPr="00FB714A" w:rsidRDefault="00FB714A" w:rsidP="00FB714A">
      <w:r w:rsidRPr="00FB714A">
        <w:pict w14:anchorId="61C9127E">
          <v:rect id="_x0000_i1057" style="width:0;height:0" o:hralign="center" o:hrstd="t" o:hr="t" fillcolor="#a0a0a0" stroked="f"/>
        </w:pict>
      </w:r>
    </w:p>
    <w:p w14:paraId="0C940491" w14:textId="77777777" w:rsidR="00FB714A" w:rsidRPr="00FB714A" w:rsidRDefault="00FB714A" w:rsidP="00FB714A">
      <w:pPr>
        <w:rPr>
          <w:b/>
          <w:bCs/>
        </w:rPr>
      </w:pPr>
      <w:r w:rsidRPr="00FB714A">
        <w:rPr>
          <w:rFonts w:ascii="Segoe UI Emoji" w:hAnsi="Segoe UI Emoji" w:cs="Segoe UI Emoji"/>
          <w:b/>
          <w:bCs/>
        </w:rPr>
        <w:t>💰</w:t>
      </w:r>
      <w:r w:rsidRPr="00FB714A">
        <w:rPr>
          <w:b/>
          <w:bCs/>
        </w:rPr>
        <w:t xml:space="preserve"> Energy &amp; Cost ROI</w:t>
      </w:r>
    </w:p>
    <w:p w14:paraId="257FD471" w14:textId="77777777" w:rsidR="00FB714A" w:rsidRPr="00FB714A" w:rsidRDefault="00FB714A" w:rsidP="00FB714A">
      <w:pPr>
        <w:numPr>
          <w:ilvl w:val="0"/>
          <w:numId w:val="3"/>
        </w:numPr>
        <w:rPr>
          <w:lang w:val="en-GB"/>
        </w:rPr>
      </w:pPr>
      <w:r w:rsidRPr="00FB714A">
        <w:rPr>
          <w:lang w:val="en-GB"/>
        </w:rPr>
        <w:t>Space optimization → energy + cleaning savings. Example: consolidating to lower floors on slow days lets upper floors cut heating/cleaning costs.</w:t>
      </w:r>
    </w:p>
    <w:p w14:paraId="3405BB82" w14:textId="77777777" w:rsidR="00FB714A" w:rsidRPr="00FB714A" w:rsidRDefault="00FB714A" w:rsidP="00FB714A">
      <w:pPr>
        <w:numPr>
          <w:ilvl w:val="0"/>
          <w:numId w:val="3"/>
        </w:numPr>
        <w:rPr>
          <w:lang w:val="en-GB"/>
        </w:rPr>
      </w:pPr>
      <w:r w:rsidRPr="00FB714A">
        <w:rPr>
          <w:lang w:val="en-GB"/>
        </w:rPr>
        <w:t>A concrete ROI case (1M DKK investment → 1.5M DKK savings in year 1) makes it a much easier sell than soft benefits.</w:t>
      </w:r>
    </w:p>
    <w:p w14:paraId="5AF73681" w14:textId="77777777" w:rsidR="00FB714A" w:rsidRPr="00FB714A" w:rsidRDefault="00FB714A" w:rsidP="00FB714A">
      <w:r w:rsidRPr="00FB714A">
        <w:pict w14:anchorId="79D75FD6">
          <v:rect id="_x0000_i1058" style="width:0;height:0" o:hralign="center" o:hrstd="t" o:hr="t" fillcolor="#a0a0a0" stroked="f"/>
        </w:pict>
      </w:r>
    </w:p>
    <w:p w14:paraId="58F2C941" w14:textId="77777777" w:rsidR="00FB714A" w:rsidRPr="00FB714A" w:rsidRDefault="00FB714A" w:rsidP="00FB714A">
      <w:pPr>
        <w:rPr>
          <w:b/>
          <w:bCs/>
        </w:rPr>
      </w:pPr>
      <w:r w:rsidRPr="00FB714A">
        <w:rPr>
          <w:rFonts w:ascii="Segoe UI Emoji" w:hAnsi="Segoe UI Emoji" w:cs="Segoe UI Emoji"/>
          <w:b/>
          <w:bCs/>
        </w:rPr>
        <w:t>⚙️</w:t>
      </w:r>
      <w:r w:rsidRPr="00FB714A">
        <w:rPr>
          <w:b/>
          <w:bCs/>
        </w:rPr>
        <w:t xml:space="preserve"> Room Light 2.0 Technical Notes</w:t>
      </w:r>
    </w:p>
    <w:p w14:paraId="751FAD02" w14:textId="77777777" w:rsidR="00FB714A" w:rsidRPr="00FB714A" w:rsidRDefault="00FB714A" w:rsidP="00FB714A">
      <w:pPr>
        <w:numPr>
          <w:ilvl w:val="0"/>
          <w:numId w:val="4"/>
        </w:numPr>
        <w:rPr>
          <w:lang w:val="en-GB"/>
        </w:rPr>
      </w:pPr>
      <w:r w:rsidRPr="00FB714A">
        <w:rPr>
          <w:lang w:val="en-GB"/>
        </w:rPr>
        <w:t xml:space="preserve">Sensors </w:t>
      </w:r>
      <w:r w:rsidRPr="00FB714A">
        <w:rPr>
          <w:b/>
          <w:bCs/>
          <w:lang w:val="en-GB"/>
        </w:rPr>
        <w:t>must be assigned to correct environment scenarios from the start</w:t>
      </w:r>
      <w:r w:rsidRPr="00FB714A">
        <w:rPr>
          <w:lang w:val="en-GB"/>
        </w:rPr>
        <w:t xml:space="preserve"> — otherwise AI features and reports produce wrong outputs.</w:t>
      </w:r>
    </w:p>
    <w:p w14:paraId="5B3D233B" w14:textId="77777777" w:rsidR="00FB714A" w:rsidRPr="00FB714A" w:rsidRDefault="00FB714A" w:rsidP="00FB714A">
      <w:pPr>
        <w:numPr>
          <w:ilvl w:val="0"/>
          <w:numId w:val="4"/>
        </w:numPr>
        <w:rPr>
          <w:lang w:val="en-GB"/>
        </w:rPr>
      </w:pPr>
      <w:r w:rsidRPr="00FB714A">
        <w:rPr>
          <w:lang w:val="en-GB"/>
        </w:rPr>
        <w:t>Pre-configuration before shipment recommended (customers can't configure 100+ sensors individually).</w:t>
      </w:r>
    </w:p>
    <w:p w14:paraId="537D71DD" w14:textId="77777777" w:rsidR="00FB714A" w:rsidRPr="00FB714A" w:rsidRDefault="00FB714A" w:rsidP="00FB714A">
      <w:pPr>
        <w:numPr>
          <w:ilvl w:val="0"/>
          <w:numId w:val="4"/>
        </w:numPr>
        <w:rPr>
          <w:lang w:val="en-GB"/>
        </w:rPr>
      </w:pPr>
      <w:r w:rsidRPr="00FB714A">
        <w:rPr>
          <w:lang w:val="en-GB"/>
        </w:rPr>
        <w:t xml:space="preserve">When customers modify standard scenario settings, the system should </w:t>
      </w:r>
      <w:r w:rsidRPr="00FB714A">
        <w:rPr>
          <w:b/>
          <w:bCs/>
          <w:lang w:val="en-GB"/>
        </w:rPr>
        <w:t>require renaming the scenario</w:t>
      </w:r>
      <w:r w:rsidRPr="00FB714A">
        <w:rPr>
          <w:lang w:val="en-GB"/>
        </w:rPr>
        <w:t xml:space="preserve"> — feedback to be passed to Jonas.</w:t>
      </w:r>
    </w:p>
    <w:p w14:paraId="0E86068D" w14:textId="77777777" w:rsidR="00FB714A" w:rsidRPr="00FB714A" w:rsidRDefault="00FB714A" w:rsidP="00FB714A">
      <w:pPr>
        <w:numPr>
          <w:ilvl w:val="0"/>
          <w:numId w:val="4"/>
        </w:numPr>
        <w:rPr>
          <w:lang w:val="en-GB"/>
        </w:rPr>
      </w:pPr>
      <w:r w:rsidRPr="00FB714A">
        <w:rPr>
          <w:lang w:val="en-GB"/>
        </w:rPr>
        <w:lastRenderedPageBreak/>
        <w:t>Standards compliance updates automatically as European/German legislation changes.</w:t>
      </w:r>
    </w:p>
    <w:p w14:paraId="46B60BD7" w14:textId="77777777" w:rsidR="00FB714A" w:rsidRPr="00FB714A" w:rsidRDefault="00FB714A" w:rsidP="00FB714A">
      <w:r w:rsidRPr="00FB714A">
        <w:pict w14:anchorId="56847C71">
          <v:rect id="_x0000_i1059" style="width:0;height:0" o:hralign="center" o:hrstd="t" o:hr="t" fillcolor="#a0a0a0" stroked="f"/>
        </w:pict>
      </w:r>
    </w:p>
    <w:p w14:paraId="50F10EEC" w14:textId="77777777" w:rsidR="00FB714A" w:rsidRPr="00FB714A" w:rsidRDefault="00FB714A" w:rsidP="00FB714A">
      <w:pPr>
        <w:rPr>
          <w:b/>
          <w:bCs/>
        </w:rPr>
      </w:pPr>
      <w:r w:rsidRPr="00FB714A">
        <w:rPr>
          <w:rFonts w:ascii="Segoe UI Emoji" w:hAnsi="Segoe UI Emoji" w:cs="Segoe UI Emoji"/>
          <w:b/>
          <w:bCs/>
        </w:rPr>
        <w:t>📈</w:t>
      </w:r>
      <w:r w:rsidRPr="00FB714A">
        <w:rPr>
          <w:b/>
          <w:bCs/>
        </w:rPr>
        <w:t xml:space="preserve"> Market Trends</w:t>
      </w:r>
    </w:p>
    <w:p w14:paraId="4AD64914" w14:textId="77777777" w:rsidR="00FB714A" w:rsidRPr="00FB714A" w:rsidRDefault="00FB714A" w:rsidP="00FB714A">
      <w:pPr>
        <w:numPr>
          <w:ilvl w:val="0"/>
          <w:numId w:val="5"/>
        </w:numPr>
        <w:rPr>
          <w:lang w:val="en-GB"/>
        </w:rPr>
      </w:pPr>
      <w:r w:rsidRPr="00FB714A">
        <w:rPr>
          <w:lang w:val="en-GB"/>
        </w:rPr>
        <w:t xml:space="preserve">Facility management &amp; workplace departments are </w:t>
      </w:r>
      <w:r w:rsidRPr="00FB714A">
        <w:rPr>
          <w:b/>
          <w:bCs/>
          <w:lang w:val="en-GB"/>
        </w:rPr>
        <w:t>merging</w:t>
      </w:r>
      <w:r w:rsidRPr="00FB714A">
        <w:rPr>
          <w:lang w:val="en-GB"/>
        </w:rPr>
        <w:t xml:space="preserve"> — making the energy component even more relevant.</w:t>
      </w:r>
    </w:p>
    <w:p w14:paraId="19BE59D6" w14:textId="77777777" w:rsidR="00FB714A" w:rsidRPr="00FB714A" w:rsidRDefault="00FB714A" w:rsidP="00FB714A">
      <w:pPr>
        <w:numPr>
          <w:ilvl w:val="0"/>
          <w:numId w:val="5"/>
        </w:numPr>
        <w:rPr>
          <w:lang w:val="en-GB"/>
        </w:rPr>
      </w:pPr>
      <w:r w:rsidRPr="00FB714A">
        <w:rPr>
          <w:lang w:val="en-GB"/>
        </w:rPr>
        <w:t>Companies announce 5-day office weeks, but in practice managers make individual exceptions — reality doesn't match policy.</w:t>
      </w:r>
    </w:p>
    <w:p w14:paraId="36892ADA" w14:textId="77777777" w:rsidR="00FB714A" w:rsidRPr="00FB714A" w:rsidRDefault="00FB714A" w:rsidP="00FB714A">
      <w:pPr>
        <w:numPr>
          <w:ilvl w:val="0"/>
          <w:numId w:val="5"/>
        </w:numPr>
        <w:rPr>
          <w:lang w:val="en-GB"/>
        </w:rPr>
      </w:pPr>
      <w:r w:rsidRPr="00FB714A">
        <w:rPr>
          <w:lang w:val="en-GB"/>
        </w:rPr>
        <w:t>Smaller customers face the same challenges but lack dedicated resources.</w:t>
      </w:r>
    </w:p>
    <w:p w14:paraId="473DCB4E" w14:textId="77777777" w:rsidR="00FB714A" w:rsidRPr="00FB714A" w:rsidRDefault="00FB714A" w:rsidP="00FB714A">
      <w:pPr>
        <w:numPr>
          <w:ilvl w:val="0"/>
          <w:numId w:val="5"/>
        </w:numPr>
        <w:rPr>
          <w:lang w:val="en-GB"/>
        </w:rPr>
      </w:pPr>
      <w:r w:rsidRPr="00FB714A">
        <w:rPr>
          <w:lang w:val="en-GB"/>
        </w:rPr>
        <w:t xml:space="preserve">Ultimately, </w:t>
      </w:r>
      <w:r w:rsidRPr="00FB714A">
        <w:rPr>
          <w:b/>
          <w:bCs/>
          <w:lang w:val="en-GB"/>
        </w:rPr>
        <w:t>it's about humans</w:t>
      </w:r>
      <w:r w:rsidRPr="00FB714A">
        <w:rPr>
          <w:lang w:val="en-GB"/>
        </w:rPr>
        <w:t xml:space="preserve"> — soft values and people placement matter as much as the data.</w:t>
      </w:r>
    </w:p>
    <w:p w14:paraId="184A7B7E" w14:textId="77777777" w:rsidR="009F216B" w:rsidRPr="00FB714A" w:rsidRDefault="009F216B">
      <w:pPr>
        <w:rPr>
          <w:lang w:val="en-GB"/>
        </w:rPr>
      </w:pPr>
    </w:p>
    <w:sectPr w:rsidR="009F216B" w:rsidRPr="00FB714A" w:rsidSect="009F2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6545"/>
    <w:multiLevelType w:val="multilevel"/>
    <w:tmpl w:val="B8E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C71DB"/>
    <w:multiLevelType w:val="multilevel"/>
    <w:tmpl w:val="780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E51484"/>
    <w:multiLevelType w:val="multilevel"/>
    <w:tmpl w:val="87E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658AF"/>
    <w:multiLevelType w:val="multilevel"/>
    <w:tmpl w:val="F642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67C3A"/>
    <w:multiLevelType w:val="multilevel"/>
    <w:tmpl w:val="04EC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985485">
    <w:abstractNumId w:val="4"/>
  </w:num>
  <w:num w:numId="2" w16cid:durableId="1311859188">
    <w:abstractNumId w:val="1"/>
  </w:num>
  <w:num w:numId="3" w16cid:durableId="1423841757">
    <w:abstractNumId w:val="0"/>
  </w:num>
  <w:num w:numId="4" w16cid:durableId="38553646">
    <w:abstractNumId w:val="3"/>
  </w:num>
  <w:num w:numId="5" w16cid:durableId="97875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4A"/>
    <w:rsid w:val="00265277"/>
    <w:rsid w:val="006A65BF"/>
    <w:rsid w:val="009F216B"/>
    <w:rsid w:val="00FB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1A45F1"/>
  <w15:chartTrackingRefBased/>
  <w15:docId w15:val="{9C7D74A7-4AF6-4E2E-A4CB-D29C68E5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Bodenlosz</dc:creator>
  <cp:keywords/>
  <dc:description/>
  <cp:lastModifiedBy>Vivian Bodenlosz</cp:lastModifiedBy>
  <cp:revision>1</cp:revision>
  <dcterms:created xsi:type="dcterms:W3CDTF">2026-07-03T12:33:00Z</dcterms:created>
  <dcterms:modified xsi:type="dcterms:W3CDTF">2026-07-03T12:34:00Z</dcterms:modified>
</cp:coreProperties>
</file>