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Játékötlet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Tervek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66.929133858267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Lesz egy Launcher, amiből több minigamet lehet indítani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66.929133858267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Launcher dizájnja modern, letisztult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66.929133858267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 középre igazított cím van a tetején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66.929133858267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Alatta 3-4 (attól függ hány játék lesz) gomb lesz, ami különböző játékokat indít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Játékok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Pac-Man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Snake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Minesweeper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