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color w:val="0070C0"/>
          <w:lang w:eastAsia="zh-CN"/>
        </w:rPr>
      </w:pPr>
      <w:r>
        <w:rPr>
          <w:rFonts w:hint="eastAsia"/>
          <w:b/>
          <w:bCs w:val="0"/>
          <w:color w:val="0070C0"/>
          <w:lang w:eastAsia="zh-CN"/>
        </w:rPr>
        <w:t>《</w:t>
      </w:r>
      <w:r>
        <w:rPr>
          <w:rFonts w:hint="eastAsia"/>
          <w:b/>
          <w:bCs w:val="0"/>
          <w:color w:val="0070C0"/>
          <w:lang w:val="en-US" w:eastAsia="zh-CN"/>
        </w:rPr>
        <w:t>魔杖！喵喵！</w:t>
      </w:r>
      <w:r>
        <w:rPr>
          <w:rFonts w:hint="eastAsia"/>
          <w:b/>
          <w:bCs w:val="0"/>
          <w:color w:val="0070C0"/>
          <w:lang w:eastAsia="zh-CN"/>
        </w:rPr>
        <w:t>》</w:t>
      </w:r>
    </w:p>
    <w:p>
      <w:pPr>
        <w:pStyle w:val="2"/>
        <w:jc w:val="center"/>
        <w:rPr>
          <w:rFonts w:hint="eastAsia"/>
          <w:b/>
          <w:bCs w:val="0"/>
          <w:color w:val="0070C0"/>
          <w:lang w:val="en-US" w:eastAsia="zh-CN"/>
        </w:rPr>
      </w:pPr>
      <w:r>
        <w:rPr>
          <w:rFonts w:hint="eastAsia"/>
          <w:b/>
          <w:bCs w:val="0"/>
          <w:color w:val="0070C0"/>
          <w:lang w:val="en-US" w:eastAsia="zh-CN"/>
        </w:rPr>
        <w:t>独立游戏策划案</w:t>
      </w:r>
    </w:p>
    <w:p>
      <w:pPr>
        <w:pStyle w:val="8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立项时间：2018年2月23日</w:t>
      </w:r>
    </w:p>
    <w:p>
      <w:pPr>
        <w:pStyle w:val="8"/>
        <w:jc w:val="center"/>
        <w:rPr>
          <w:rFonts w:hint="eastAsia"/>
          <w:color w:val="408DCE"/>
          <w:lang w:val="en-US" w:eastAsia="zh-CN"/>
        </w:rPr>
      </w:pPr>
      <w:r>
        <w:rPr>
          <w:rFonts w:hint="eastAsia"/>
          <w:lang w:val="en-US" w:eastAsia="zh-CN"/>
        </w:rPr>
        <w:t>主策划：爱画画的小陶、秋雨之忆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游戏概述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1.1游戏简介及运行环境</w:t>
      </w:r>
      <w:r>
        <w:rPr>
          <w:rStyle w:val="9"/>
          <w:rFonts w:hint="eastAsia"/>
          <w:b w:val="0"/>
          <w:color w:val="408DCE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1.2游戏剧情概述</w:t>
      </w:r>
      <w:r>
        <w:rPr>
          <w:rStyle w:val="9"/>
          <w:rFonts w:hint="eastAsia"/>
          <w:b w:val="0"/>
          <w:color w:val="408DCE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1.3游戏细节特点</w:t>
      </w:r>
      <w:r>
        <w:rPr>
          <w:rStyle w:val="9"/>
          <w:rFonts w:hint="eastAsia"/>
          <w:b w:val="0"/>
          <w:color w:val="408DCE"/>
          <w:lang w:val="en-US" w:eastAsia="zh-CN"/>
        </w:rPr>
        <w:br w:type="textWrapping"/>
      </w:r>
      <w:r>
        <w:rPr>
          <w:rStyle w:val="9"/>
          <w:rFonts w:hint="eastAsia"/>
          <w:b w:val="0"/>
          <w:color w:val="408DCE"/>
          <w:lang w:val="en-US" w:eastAsia="zh-CN"/>
        </w:rPr>
        <w:t>1.4主体美术风格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u w:val="none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游戏元素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2.1场景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2.2物品与装备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2.3交互角色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2.4基本属性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2.5交互物件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2.6特效物件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2.7技能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游戏机制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3.1玩法概述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3.2基础战斗系统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3.3能力成长机制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3.4联机系统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3.5魔法与技能系统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3.6 NPC的行为及AI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3.7生活玩法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3.8物理规则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3.9任务系统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3.10魔杖系统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界面交互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4</w:t>
      </w:r>
      <w:r>
        <w:rPr>
          <w:rStyle w:val="9"/>
          <w:rFonts w:hint="default" w:ascii="Arial" w:hAnsi="Arial"/>
          <w:b w:val="0"/>
          <w:bCs/>
          <w:color w:val="408DCE"/>
          <w:szCs w:val="22"/>
          <w:lang w:val="en-GB" w:eastAsia="zh-CN"/>
        </w:rPr>
        <w:t>.1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主菜单UI布局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4.2游戏内UI布局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4.3</w:t>
      </w:r>
      <w:r>
        <w:rPr>
          <w:rStyle w:val="9"/>
          <w:rFonts w:hint="eastAsia" w:ascii="Arial" w:hAnsi="Arial" w:eastAsia="黑体"/>
          <w:b w:val="0"/>
          <w:bCs/>
          <w:color w:val="408DCE"/>
          <w:szCs w:val="22"/>
          <w:lang w:val="en-US" w:eastAsia="zh-CN"/>
        </w:rPr>
        <w:t>动效UI设计</w:t>
      </w:r>
      <w:r>
        <w:rPr>
          <w:rStyle w:val="9"/>
          <w:rFonts w:hint="eastAsia" w:ascii="Arial" w:hAnsi="Arial" w:eastAsia="黑体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 w:eastAsia="黑体"/>
          <w:b w:val="0"/>
          <w:bCs/>
          <w:color w:val="408DCE"/>
          <w:szCs w:val="22"/>
          <w:lang w:val="en-US" w:eastAsia="zh-CN"/>
        </w:rPr>
        <w:t>4.4链接UI事件设计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内容设定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5.1具体人设以及主、支线故事剧情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5.2武器道具设定案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5.3敌我角色属性设定案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5.4技能魔法详细设定案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5.5场景地图设定案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5.6交互界面美术设定案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5.7二维模型美术设定案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5.8特效设定案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5.9背景音乐、音效设定案</w:t>
      </w:r>
    </w:p>
    <w:p>
      <w:pPr>
        <w:pStyle w:val="4"/>
        <w:numPr>
          <w:ilvl w:val="0"/>
          <w:numId w:val="1"/>
        </w:numPr>
        <w:tabs>
          <w:tab w:val="left" w:pos="312"/>
        </w:tabs>
        <w:spacing w:line="720" w:lineRule="auto"/>
        <w:ind w:left="425" w:leftChars="0" w:hanging="425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b w:val="0"/>
          <w:bCs/>
          <w:color w:val="2E75B6" w:themeColor="accent1" w:themeShade="BF"/>
          <w:lang w:val="en-US" w:eastAsia="zh-CN"/>
        </w:rPr>
        <w:t>开发计划</w:t>
      </w:r>
      <w:r>
        <w:rPr>
          <w:rFonts w:hint="eastAsia"/>
          <w:b w:val="0"/>
          <w:bCs/>
          <w:color w:val="2E75B6" w:themeColor="accent1" w:themeShade="BF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6.1开发人员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6.2目标发布平台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6.3上线计划及后续版本计划</w:t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br w:type="textWrapping"/>
      </w:r>
      <w:r>
        <w:rPr>
          <w:rStyle w:val="9"/>
          <w:rFonts w:hint="eastAsia" w:ascii="Arial" w:hAnsi="Arial"/>
          <w:b w:val="0"/>
          <w:bCs/>
          <w:color w:val="408DCE"/>
          <w:szCs w:val="22"/>
          <w:lang w:val="en-US" w:eastAsia="zh-CN"/>
        </w:rPr>
        <w:t>6.4游戏开发预算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【1】游戏概述</w:t>
      </w:r>
    </w:p>
    <w:p>
      <w:pPr>
        <w:pStyle w:val="4"/>
        <w:rPr>
          <w:rFonts w:hint="eastAsia"/>
          <w:color w:val="5096D2"/>
          <w:lang w:val="en-US" w:eastAsia="zh-CN"/>
        </w:rPr>
      </w:pPr>
      <w:r>
        <w:rPr>
          <w:rFonts w:hint="eastAsia"/>
          <w:color w:val="5096D2"/>
          <w:lang w:val="en-US" w:eastAsia="zh-CN"/>
        </w:rPr>
        <w:t>【3.6】NPC的行为及AI</w:t>
      </w:r>
    </w:p>
    <w:p>
      <w:p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【3.6.1】AI种类</w:t>
      </w:r>
    </w:p>
    <w:p>
      <w:pPr>
        <w:numPr>
          <w:ilvl w:val="0"/>
          <w:numId w:val="2"/>
        </w:num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城镇NPC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作用：在城镇内游荡，玩家可以与其对话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行为：在一个范围内，有概率行走一定距离，有概率待机随机时间。</w:t>
      </w:r>
    </w:p>
    <w:p>
      <w:pPr>
        <w:numPr>
          <w:ilvl w:val="0"/>
          <w:numId w:val="2"/>
        </w:num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战斗单位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作用：能参与战斗的所有角色、单位都属于此列。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行为：具有状态机，可以在巡逻，游荡，攻击，游走（战斗），逃跑……等状态之间根据事件切换。</w:t>
      </w:r>
    </w:p>
    <w:p>
      <w:pPr>
        <w:numPr>
          <w:ilvl w:val="0"/>
          <w:numId w:val="2"/>
        </w:num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其他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【3.6.2】AI行为及状态</w:t>
      </w:r>
    </w:p>
    <w:p>
      <w:pPr>
        <w:numPr>
          <w:ilvl w:val="0"/>
          <w:numId w:val="3"/>
        </w:num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行为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说明：NPC决定当前要做的事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功能：每个行为都是一个实例，拥有控制角色行动的能力。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3"/>
        </w:num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状态机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说明：有多个状态组成，每一种状态有不同行为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功能：每个状态之间有切换条件，达到条件后触发行为</w:t>
      </w:r>
    </w:p>
    <w:p>
      <w:pPr>
        <w:numPr>
          <w:ilvl w:val="0"/>
          <w:numId w:val="3"/>
        </w:numPr>
        <w:ind w:firstLine="880" w:firstLineChars="20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感知器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说明：感知器拥有基础的信息反馈功能</w:t>
      </w: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功能：基础的功能有获取敌人的位置，获取巡逻点的位置，是否有地面等</w:t>
      </w:r>
    </w:p>
    <w:p>
      <w:pPr>
        <w:rPr>
          <w:rFonts w:hint="eastAsia"/>
          <w:color w:val="2E75B6" w:themeColor="accent1" w:themeShade="BF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交互图解：</w:t>
      </w:r>
    </w:p>
    <w:p>
      <w:pPr>
        <w:ind w:left="420" w:leftChars="0" w:firstLine="420" w:firstLineChars="0"/>
        <w:jc w:val="center"/>
        <w:rPr>
          <w:rFonts w:hint="eastAsia"/>
          <w:color w:val="2E75B6" w:themeColor="accent1" w:themeShade="BF"/>
          <w:lang w:val="en-US" w:eastAsia="zh-CN"/>
        </w:rPr>
      </w:pPr>
      <w:r>
        <w:drawing>
          <wp:inline distT="0" distB="0" distL="114300" distR="114300">
            <wp:extent cx="4218940" cy="33902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[3.6.3]各个NPC的AI详解</w:t>
      </w:r>
    </w:p>
    <w:p>
      <w:p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普通场景怪物AI描述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每个怪物都有一定的巡逻点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感知器内无玩家时处于巡逻状态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当玩家进入范围内是看向玩家的警戒状态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警戒状态下看向警戒对象游走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游走行为有3种角色动作：后退、前进、待机</w:t>
      </w:r>
    </w:p>
    <w:p>
      <w:pPr>
        <w:numPr>
          <w:ilvl w:val="0"/>
          <w:numId w:val="4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感知器一般随着角色移动</w:t>
      </w:r>
    </w:p>
    <w:p>
      <w:p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任务事件AI描述</w:t>
      </w:r>
    </w:p>
    <w:p>
      <w:pPr>
        <w:widowControl w:val="0"/>
        <w:numPr>
          <w:ilvl w:val="0"/>
          <w:numId w:val="5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该类型的单位主要有机关、2DCG动画NPC等</w:t>
      </w:r>
    </w:p>
    <w:p>
      <w:pPr>
        <w:widowControl w:val="0"/>
        <w:numPr>
          <w:ilvl w:val="0"/>
          <w:numId w:val="5"/>
        </w:numPr>
        <w:ind w:left="210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【3.6.4】附录脚本组件需求详解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-AIStateMachine组件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功能：调用感知器的接口函数，等到周围情况。以数据驱动的形式设置组件参数，监听参数的临界值。触发行为链表里的行为。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对外参数要求：对外暴露能监听的变量，并可以给其设置临界条件、触发状态。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设计参考：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定义触发条件链表和行为链表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触发条件参数可以选择设置对于各种状态的监听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条件达成后触发相应的动作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-IPerceptron接口函数：</w:t>
      </w:r>
    </w:p>
    <w:tbl>
      <w:tblPr>
        <w:tblStyle w:val="7"/>
        <w:tblW w:w="117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函数名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Role GetHostileRole()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获得感知范围内的敌对角色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void SetPerceive(float)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设置感知范围大小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void AddPerceive(float)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增加感知范围大小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Bool AddHostileTag(string)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添加敌人标签，通过敌人标签判断单位是否是敌人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Bool RemoveHostileTag(string)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移除敌人标签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69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Transfrom GetNearestObstacle()</w:t>
            </w:r>
          </w:p>
        </w:tc>
        <w:tc>
          <w:tcPr>
            <w:tcW w:w="47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获得最近的障碍物(如果感知范围内有的话)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numPr>
          <w:ilvl w:val="0"/>
          <w:numId w:val="0"/>
        </w:numPr>
        <w:ind w:leftChars="200" w:firstLine="84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-IRoleBehavior接口函数：</w:t>
      </w:r>
    </w:p>
    <w:tbl>
      <w:tblPr>
        <w:tblStyle w:val="7"/>
        <w:tblW w:w="10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8"/>
        <w:gridCol w:w="2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函数名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Void StartRoleBehavior(</w:t>
            </w:r>
            <w:r>
              <w:rPr>
                <w:rFonts w:hint="eastAsia"/>
                <w:color w:val="2E75B6" w:themeColor="accent1" w:themeShade="BF"/>
                <w:lang w:val="en-US" w:eastAsia="zh-CN"/>
              </w:rPr>
              <w:t>IPerceptron[,Role</w:t>
            </w: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)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开始行为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82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Void StopRoleBehavior()</w:t>
            </w:r>
          </w:p>
        </w:tc>
        <w:tc>
          <w:tcPr>
            <w:tcW w:w="21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vertAlign w:val="baseline"/>
                <w:lang w:val="en-US" w:eastAsia="zh-CN"/>
              </w:rPr>
              <w:t>停止行为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color w:val="2E75B6" w:themeColor="accent1" w:themeShade="B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2E75B6" w:themeColor="accent1" w:themeShade="B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FA5E1"/>
    <w:multiLevelType w:val="singleLevel"/>
    <w:tmpl w:val="5A8FA5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94FA21"/>
    <w:multiLevelType w:val="multilevel"/>
    <w:tmpl w:val="5A94FA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94FA48"/>
    <w:multiLevelType w:val="multilevel"/>
    <w:tmpl w:val="5A94FA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A9521AD"/>
    <w:multiLevelType w:val="multilevel"/>
    <w:tmpl w:val="5A9521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A962082"/>
    <w:multiLevelType w:val="singleLevel"/>
    <w:tmpl w:val="5A9620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0BA7"/>
    <w:rsid w:val="004A3380"/>
    <w:rsid w:val="0815129F"/>
    <w:rsid w:val="0CD82761"/>
    <w:rsid w:val="136B1433"/>
    <w:rsid w:val="2098328F"/>
    <w:rsid w:val="223548A0"/>
    <w:rsid w:val="23BE6FBB"/>
    <w:rsid w:val="27083FAA"/>
    <w:rsid w:val="2ED433ED"/>
    <w:rsid w:val="3C1B220E"/>
    <w:rsid w:val="3E550BA7"/>
    <w:rsid w:val="3FC41EEA"/>
    <w:rsid w:val="4DCF2F2A"/>
    <w:rsid w:val="50E52A0C"/>
    <w:rsid w:val="512C6D2F"/>
    <w:rsid w:val="53483600"/>
    <w:rsid w:val="5747134D"/>
    <w:rsid w:val="59056087"/>
    <w:rsid w:val="6869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方正准圆_GBK" w:asciiTheme="minorAscii" w:hAnsiTheme="minorAscii" w:cstheme="minorBidi"/>
      <w:kern w:val="2"/>
      <w:sz w:val="4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/>
      <w:b/>
      <w:kern w:val="44"/>
      <w:sz w:val="8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4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1"/>
    <w:basedOn w:val="1"/>
    <w:qFormat/>
    <w:uiPriority w:val="0"/>
    <w:rPr>
      <w:rFonts w:eastAsia="宋体"/>
      <w:sz w:val="32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2018-02-23T03:03:00Z</dcterms:created>
  <dc:creator>爱画画的小陶</dc:creator>
  <cp:lastModifiedBy>爱画画的小陶</cp:lastModifiedBy>
  <dcterms:modified xsi:type="dcterms:W3CDTF">2018-02-28T04:58:24Z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