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V. Kumar, Microsoft </w:t>
      </w:r>
    </w:p>
    <w:p>
      <w:pPr>
        <w:autoSpaceDN w:val="0"/>
        <w:autoSpaceDE w:val="0"/>
        <w:widowControl/>
        <w:spacing w:line="200" w:lineRule="exact" w:before="126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Vbabus123@gmail.com </w:t>
      </w:r>
    </w:p>
    <w:p>
      <w:pPr>
        <w:autoSpaceDN w:val="0"/>
        <w:autoSpaceDE w:val="0"/>
        <w:widowControl/>
        <w:spacing w:line="202" w:lineRule="exact" w:before="134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Cell: 4792700749 </w:t>
      </w:r>
    </w:p>
    <w:p>
      <w:pPr>
        <w:autoSpaceDN w:val="0"/>
        <w:autoSpaceDE w:val="0"/>
        <w:widowControl/>
        <w:spacing w:line="240" w:lineRule="auto" w:before="66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Summary</w:t>
      </w:r>
    </w:p>
    <w:p>
      <w:pPr>
        <w:autoSpaceDN w:val="0"/>
        <w:autoSpaceDE w:val="0"/>
        <w:widowControl/>
        <w:spacing w:line="224" w:lineRule="exact" w:before="32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Hand-on AI Architect with over 20 years of IT experience in transforming organizations through </w:t>
      </w:r>
    </w:p>
    <w:p>
      <w:pPr>
        <w:autoSpaceDN w:val="0"/>
        <w:autoSpaceDE w:val="0"/>
        <w:widowControl/>
        <w:spacing w:line="224" w:lineRule="exact" w:before="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Generative AI, data engineering and advanced analytics. Demonstrated expertise in designing and </w:t>
      </w:r>
    </w:p>
    <w:p>
      <w:pPr>
        <w:autoSpaceDN w:val="0"/>
        <w:autoSpaceDE w:val="0"/>
        <w:widowControl/>
        <w:spacing w:line="222" w:lineRule="exact" w:before="2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implementing Gen AI solutions and modern data platforms, </w:t>
      </w:r>
    </w:p>
    <w:p>
      <w:pPr>
        <w:autoSpaceDN w:val="0"/>
        <w:autoSpaceDE w:val="0"/>
        <w:widowControl/>
        <w:spacing w:line="222" w:lineRule="exact" w:before="24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Extensive global experience at Switzerland, Belgium, Mexico, Middle East, India, Canada and USA </w:t>
      </w:r>
    </w:p>
    <w:p>
      <w:pPr>
        <w:autoSpaceDN w:val="0"/>
        <w:autoSpaceDE w:val="0"/>
        <w:widowControl/>
        <w:spacing w:line="224" w:lineRule="exact" w:before="2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leading cross-functional teams and leveraging cutting-edge technologies (Azure Open AI), including </w:t>
      </w:r>
    </w:p>
    <w:p>
      <w:pPr>
        <w:autoSpaceDN w:val="0"/>
        <w:autoSpaceDE w:val="0"/>
        <w:widowControl/>
        <w:spacing w:line="224" w:lineRule="exact" w:before="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cloud platforms (Azure, GCP, AWS), large language models (LLMs), Big data to deliver actionable </w:t>
      </w:r>
    </w:p>
    <w:p>
      <w:pPr>
        <w:autoSpaceDN w:val="0"/>
        <w:autoSpaceDE w:val="0"/>
        <w:widowControl/>
        <w:spacing w:line="222" w:lineRule="exact" w:before="2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insights aligned with business objectives. </w:t>
      </w:r>
    </w:p>
    <w:p>
      <w:pPr>
        <w:autoSpaceDN w:val="0"/>
        <w:autoSpaceDE w:val="0"/>
        <w:widowControl/>
        <w:spacing w:line="240" w:lineRule="auto" w:before="242" w:after="178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Core Competencies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4632"/>
        <w:gridCol w:w="4632"/>
      </w:tblGrid>
      <w:tr>
        <w:trPr>
          <w:trHeight w:hRule="exact" w:val="58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6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Led the architecture, design, and implementation of scalable and innovative AI solutions, RAG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based agentic AI workflows(AutoGen, LangGraph) across multiple high-impact projects and </w:t>
            </w:r>
          </w:p>
        </w:tc>
      </w:tr>
    </w:tbl>
    <w:p>
      <w:pPr>
        <w:autoSpaceDN w:val="0"/>
        <w:autoSpaceDE w:val="0"/>
        <w:widowControl/>
        <w:spacing w:line="224" w:lineRule="exact" w:before="0" w:after="0"/>
        <w:ind w:left="72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proofs of concept, leveraging Azure Data &amp; AI services, including Azure OpenAI Service, Azure </w:t>
      </w:r>
    </w:p>
    <w:p>
      <w:pPr>
        <w:autoSpaceDN w:val="0"/>
        <w:autoSpaceDE w:val="0"/>
        <w:widowControl/>
        <w:spacing w:line="224" w:lineRule="exact" w:before="0" w:after="0"/>
        <w:ind w:left="72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Document Intelligence, Azure AI Search, Large Language Models (GPT-4o and GPT-4), Azure </w:t>
      </w:r>
    </w:p>
    <w:p>
      <w:pPr>
        <w:autoSpaceDN w:val="0"/>
        <w:autoSpaceDE w:val="0"/>
        <w:widowControl/>
        <w:spacing w:line="222" w:lineRule="exact" w:before="2" w:after="2"/>
        <w:ind w:left="72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App Services, Durable Functions, Azure SQL Database, and Application Insights.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4632"/>
        <w:gridCol w:w="4632"/>
      </w:tblGrid>
      <w:tr>
        <w:trPr>
          <w:trHeight w:hRule="exact" w:val="1034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02" w:right="12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0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Enterprise Data Strategy Development and go-to market strategy. </w:t>
            </w:r>
          </w:p>
          <w:p>
            <w:pPr>
              <w:autoSpaceDN w:val="0"/>
              <w:autoSpaceDE w:val="0"/>
              <w:widowControl/>
              <w:spacing w:line="244" w:lineRule="exact" w:before="0" w:after="0"/>
              <w:ind w:left="14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Modern AI &amp; Data Stack Implementation (Azure Open AI, LLMs, Databricks, Spark, Python)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Cloud Architecture (Azure, AWS, GCP)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Building &amp; Mentoring High-Performing Teams with latest Gen AI Skills </w:t>
            </w:r>
          </w:p>
        </w:tc>
      </w:tr>
    </w:tbl>
    <w:p>
      <w:pPr>
        <w:autoSpaceDN w:val="0"/>
        <w:autoSpaceDE w:val="0"/>
        <w:widowControl/>
        <w:spacing w:line="238" w:lineRule="auto" w:before="322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  <w:u w:val="single"/>
        </w:rPr>
        <w:t>Qualifications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 </w:t>
      </w:r>
    </w:p>
    <w:p>
      <w:pPr>
        <w:autoSpaceDN w:val="0"/>
        <w:tabs>
          <w:tab w:pos="726" w:val="left"/>
        </w:tabs>
        <w:autoSpaceDE w:val="0"/>
        <w:widowControl/>
        <w:spacing w:line="244" w:lineRule="exact" w:before="122" w:after="0"/>
        <w:ind w:left="3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MBA in Operations Management with Operations Research and MIS from IGNOU, Delhi, India. </w:t>
      </w:r>
    </w:p>
    <w:p>
      <w:pPr>
        <w:autoSpaceDN w:val="0"/>
        <w:tabs>
          <w:tab w:pos="726" w:val="left"/>
        </w:tabs>
        <w:autoSpaceDE w:val="0"/>
        <w:widowControl/>
        <w:spacing w:line="244" w:lineRule="exact" w:before="42" w:after="0"/>
        <w:ind w:left="3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Bachelor of Technology from Nagarjuna University, Guntur, India. </w:t>
      </w:r>
    </w:p>
    <w:p>
      <w:pPr>
        <w:autoSpaceDN w:val="0"/>
        <w:autoSpaceDE w:val="0"/>
        <w:widowControl/>
        <w:spacing w:line="238" w:lineRule="auto" w:before="36" w:after="22"/>
        <w:ind w:left="4" w:right="0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  <w:u w:val="single"/>
        </w:rPr>
        <w:t>Certification: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4632"/>
        <w:gridCol w:w="4632"/>
      </w:tblGrid>
      <w:tr>
        <w:trPr>
          <w:trHeight w:hRule="exact" w:val="1096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2" w:after="0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4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36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7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8" w:after="0"/>
              <w:ind w:left="142" w:right="115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Microsoft Azure Architect Technologies  </w:t>
            </w:r>
            <w:r>
              <w:rPr>
                <w:rFonts w:ascii="ArialMT" w:hAnsi="ArialMT" w:eastAsia="ArialMT"/>
                <w:b w:val="0"/>
                <w:i w:val="0"/>
                <w:color w:val="0000FF"/>
                <w:sz w:val="20"/>
                <w:u w:val="single"/>
              </w:rPr>
              <w:t xml:space="preserve">https://youtu.be/iEZ-uIGb8j8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Microsoft Certified Azure AI Engineer </w:t>
            </w:r>
          </w:p>
          <w:p>
            <w:pPr>
              <w:autoSpaceDN w:val="0"/>
              <w:autoSpaceDE w:val="0"/>
              <w:widowControl/>
              <w:spacing w:line="222" w:lineRule="exact" w:before="62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Microsoft Certified Azure Data Engineer </w:t>
            </w:r>
          </w:p>
          <w:p>
            <w:pPr>
              <w:autoSpaceDN w:val="0"/>
              <w:autoSpaceDE w:val="0"/>
              <w:widowControl/>
              <w:spacing w:line="222" w:lineRule="exact" w:before="58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Published Author of best-selling book on Data &amp; AI: </w:t>
            </w:r>
          </w:p>
        </w:tc>
      </w:tr>
    </w:tbl>
    <w:p>
      <w:pPr>
        <w:autoSpaceDN w:val="0"/>
        <w:autoSpaceDE w:val="0"/>
        <w:widowControl/>
        <w:spacing w:line="222" w:lineRule="exact" w:before="20" w:after="0"/>
        <w:ind w:left="726" w:right="0" w:firstLine="0"/>
        <w:jc w:val="left"/>
      </w:pPr>
      <w:r>
        <w:rPr>
          <w:rFonts w:ascii="ArialMT" w:hAnsi="ArialMT" w:eastAsia="ArialMT"/>
          <w:b w:val="0"/>
          <w:i w:val="0"/>
          <w:color w:val="0000FF"/>
          <w:sz w:val="20"/>
          <w:u w:val="single"/>
        </w:rPr>
        <w:t>https://www.amazon.com/Data-Labeling-Machine-Learning-Python/dp/1804610542</w:t>
      </w:r>
      <w:r>
        <w:rPr>
          <w:rFonts w:ascii="ArialMT" w:hAnsi="ArialMT" w:eastAsia="ArialMT"/>
          <w:b w:val="0"/>
          <w:i w:val="0"/>
          <w:color w:val="0000FF"/>
          <w:sz w:val="20"/>
        </w:rPr>
        <w:t xml:space="preserve"> </w:t>
      </w:r>
    </w:p>
    <w:p>
      <w:pPr>
        <w:autoSpaceDN w:val="0"/>
        <w:tabs>
          <w:tab w:pos="726" w:val="left"/>
        </w:tabs>
        <w:autoSpaceDE w:val="0"/>
        <w:widowControl/>
        <w:spacing w:line="244" w:lineRule="exact" w:before="44" w:after="0"/>
        <w:ind w:left="3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TOGAF 9.1 Certified Architect </w:t>
      </w:r>
    </w:p>
    <w:p>
      <w:pPr>
        <w:autoSpaceDN w:val="0"/>
        <w:tabs>
          <w:tab w:pos="726" w:val="left"/>
        </w:tabs>
        <w:autoSpaceDE w:val="0"/>
        <w:widowControl/>
        <w:spacing w:line="244" w:lineRule="exact" w:before="36" w:after="0"/>
        <w:ind w:left="3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Oracle Certified Master, Java EE5 Enterprise Architect (OCMJEA 5) </w:t>
      </w:r>
    </w:p>
    <w:p>
      <w:pPr>
        <w:autoSpaceDN w:val="0"/>
        <w:tabs>
          <w:tab w:pos="726" w:val="left"/>
        </w:tabs>
        <w:autoSpaceDE w:val="0"/>
        <w:widowControl/>
        <w:spacing w:line="244" w:lineRule="exact" w:before="40" w:after="0"/>
        <w:ind w:left="3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Spark Certified developer from IBM </w:t>
      </w:r>
    </w:p>
    <w:p>
      <w:pPr>
        <w:autoSpaceDN w:val="0"/>
        <w:tabs>
          <w:tab w:pos="726" w:val="left"/>
        </w:tabs>
        <w:autoSpaceDE w:val="0"/>
        <w:widowControl/>
        <w:spacing w:line="244" w:lineRule="exact" w:before="42" w:after="0"/>
        <w:ind w:left="3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Scrum Alliance Certified Scrum Master (CSM) </w:t>
      </w:r>
    </w:p>
    <w:p>
      <w:pPr>
        <w:autoSpaceDN w:val="0"/>
        <w:tabs>
          <w:tab w:pos="726" w:val="left"/>
        </w:tabs>
        <w:autoSpaceDE w:val="0"/>
        <w:widowControl/>
        <w:spacing w:line="244" w:lineRule="exact" w:before="36" w:after="0"/>
        <w:ind w:left="3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AWS Certified Technical Professional </w:t>
      </w:r>
    </w:p>
    <w:p>
      <w:pPr>
        <w:autoSpaceDN w:val="0"/>
        <w:autoSpaceDE w:val="0"/>
        <w:widowControl/>
        <w:spacing w:line="240" w:lineRule="auto" w:before="40" w:after="46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  <w:u w:val="single"/>
        </w:rPr>
        <w:t>Skills: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32"/>
        <w:gridCol w:w="4632"/>
      </w:tblGrid>
      <w:tr>
        <w:trPr>
          <w:trHeight w:hRule="exact" w:val="334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8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Language</w:t>
            </w:r>
          </w:p>
        </w:tc>
        <w:tc>
          <w:tcPr>
            <w:tcW w:type="dxa" w:w="6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2" w:after="0"/>
              <w:ind w:left="1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Python 3.13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, PySpark, Java 1.8, Scala 2.10, C, PL/SQL, Shell script </w:t>
            </w:r>
          </w:p>
        </w:tc>
      </w:tr>
      <w:tr>
        <w:trPr>
          <w:trHeight w:hRule="exact" w:val="138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Data &amp; AI and Cloud </w:t>
            </w:r>
          </w:p>
        </w:tc>
        <w:tc>
          <w:tcPr>
            <w:tcW w:type="dxa" w:w="6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0" w:after="0"/>
              <w:ind w:left="104" w:right="144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Azure Open AI, LLMs, Azure AI search, Azure Doc Intelligence, Azure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Blob Storage, Azure Databricks, MS Fabric, Azure Cosmos DB, Azure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SQL, EventHub, Azure data Factory, Azure Data explorer, Apache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airflow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, GCP Storage, GCP Big Query, Dataproc, Cloud Spanner, Hadoop,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Apache Spark, HDFS, Hive, Pig, Kafka, Oozie, Zookeeper, Elastic Search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5.2, Apache SOLR, AWS S3, EC2, Lambda, One Ops, Kubernetes</w:t>
            </w:r>
          </w:p>
        </w:tc>
      </w:tr>
      <w:tr>
        <w:trPr>
          <w:trHeight w:hRule="exact" w:val="856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Machine Learning </w:t>
            </w:r>
          </w:p>
        </w:tc>
        <w:tc>
          <w:tcPr>
            <w:tcW w:type="dxa" w:w="6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2" w:after="0"/>
              <w:ind w:left="104" w:right="568" w:firstLine="0"/>
              <w:jc w:val="both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Linear Regression, Logistic Regression, Decision tree, Random Forest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Support Vector Machines, Bayesian model, Clustering, Neural network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Tensor flow, Azure Machine learning. Natural Language Processing </w:t>
            </w:r>
          </w:p>
        </w:tc>
      </w:tr>
    </w:tbl>
    <w:p>
      <w:pPr>
        <w:autoSpaceDN w:val="0"/>
        <w:autoSpaceDE w:val="0"/>
        <w:widowControl/>
        <w:spacing w:line="200" w:lineRule="exact" w:before="58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Page 1 of 5 </w:t>
      </w:r>
    </w:p>
    <w:p>
      <w:pPr>
        <w:sectPr>
          <w:pgSz w:w="11905" w:h="16840"/>
          <w:pgMar w:top="704" w:right="1204" w:bottom="38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49"/>
        <w:gridCol w:w="4649"/>
      </w:tblGrid>
      <w:tr>
        <w:trPr>
          <w:trHeight w:hRule="exact" w:val="80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4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Java </w:t>
            </w:r>
          </w:p>
        </w:tc>
        <w:tc>
          <w:tcPr>
            <w:tcW w:type="dxa" w:w="6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22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JDK JEE, EJB, JSP, JSF, Servlets, Struts, Spring MVC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Spring 2.5, Spring Boot, Micro Services, Spring REST, Spring DATA JPA,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Hibernate 3.2, Sonar, XML, XSD, XSLT, RESTful, JSON. </w:t>
            </w:r>
          </w:p>
        </w:tc>
      </w:tr>
      <w:tr>
        <w:trPr>
          <w:trHeight w:hRule="exact" w:val="316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4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Databases </w:t>
            </w:r>
          </w:p>
        </w:tc>
        <w:tc>
          <w:tcPr>
            <w:tcW w:type="dxa" w:w="6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Oracle, DB2, Informix, SQL Server, NoSQL (Cosmos, Cassandra, Mongo) </w:t>
            </w:r>
          </w:p>
        </w:tc>
      </w:tr>
      <w:tr>
        <w:trPr>
          <w:trHeight w:hRule="exact" w:val="602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Development Tools </w:t>
            </w:r>
          </w:p>
        </w:tc>
        <w:tc>
          <w:tcPr>
            <w:tcW w:type="dxa" w:w="6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4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VS Code, IntelliJ IDEA, Eclipse, Jupyter Notebook, PyCharm, IBM Web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Sphere, Oracle Web Logic, Tomcat RAD, TOAD, DBeaver, JBOSS Fuse </w:t>
            </w:r>
          </w:p>
        </w:tc>
      </w:tr>
      <w:tr>
        <w:trPr>
          <w:trHeight w:hRule="exact" w:val="310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Source Control </w:t>
            </w:r>
          </w:p>
        </w:tc>
        <w:tc>
          <w:tcPr>
            <w:tcW w:type="dxa" w:w="6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Git, Subversion, Rational Clear Case, Code Collaborator, VSS </w:t>
            </w:r>
          </w:p>
        </w:tc>
      </w:tr>
      <w:tr>
        <w:trPr>
          <w:trHeight w:hRule="exact" w:val="314"/>
        </w:trPr>
        <w:tc>
          <w:tcPr>
            <w:tcW w:type="dxa" w:w="217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1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Platforms </w:t>
            </w:r>
          </w:p>
        </w:tc>
        <w:tc>
          <w:tcPr>
            <w:tcW w:type="dxa" w:w="699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4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Windows, Linux, AIX, UNIX, Solaris, MS-DOS, OS/400 </w:t>
            </w:r>
          </w:p>
        </w:tc>
      </w:tr>
    </w:tbl>
    <w:p>
      <w:pPr>
        <w:autoSpaceDN w:val="0"/>
        <w:autoSpaceDE w:val="0"/>
        <w:widowControl/>
        <w:spacing w:line="240" w:lineRule="auto" w:before="310" w:after="628"/>
        <w:ind w:left="4" w:right="0" w:firstLine="0"/>
        <w:jc w:val="left"/>
      </w:pPr>
      <w:r>
        <w:rPr>
          <w:rFonts w:ascii="Arial" w:hAnsi="Arial" w:eastAsia="Arial"/>
          <w:b/>
          <w:i w:val="0"/>
          <w:color w:val="000080"/>
          <w:sz w:val="28"/>
          <w:u w:val="single"/>
        </w:rPr>
        <w:t>Professional Experience:</w:t>
      </w:r>
      <w:r>
        <w:rPr>
          <w:rFonts w:ascii="Arial" w:hAnsi="Arial" w:eastAsia="Arial"/>
          <w:b/>
          <w:i w:val="0"/>
          <w:color w:val="000080"/>
          <w:sz w:val="28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299"/>
      </w:tblGrid>
      <w:tr>
        <w:trPr>
          <w:trHeight w:hRule="exact" w:val="306"/>
        </w:trPr>
        <w:tc>
          <w:tcPr>
            <w:tcW w:type="dxa" w:w="9270"/>
            <w:tcBorders>
              <w:start w:sz="4.0" w:val="single" w:color="#BFC0BF"/>
              <w:top w:sz="4.0" w:val="single" w:color="#BFC0BF"/>
              <w:end w:sz="4.0" w:val="single" w:color="#BFC0BF"/>
              <w:bottom w:sz="4.0" w:val="single" w:color="#BFC0BF"/>
            </w:tcBorders>
            <w:shd w:fill="000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Microsoft                                                                                                                    01/2022- Present </w:t>
            </w:r>
          </w:p>
        </w:tc>
      </w:tr>
    </w:tbl>
    <w:p>
      <w:pPr>
        <w:autoSpaceDN w:val="0"/>
        <w:autoSpaceDE w:val="0"/>
        <w:widowControl/>
        <w:spacing w:line="242" w:lineRule="auto" w:before="246" w:after="0"/>
        <w:ind w:left="4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21"/>
        </w:rPr>
        <w:t>Principal Cloud Architect (Data &amp; AI)/Director</w:t>
      </w:r>
      <w:r>
        <w:rPr>
          <w:rFonts w:ascii="Roboto" w:hAnsi="Roboto" w:eastAsia="Roboto"/>
          <w:b w:val="0"/>
          <w:i w:val="0"/>
          <w:color w:val="000000"/>
          <w:sz w:val="21"/>
        </w:rPr>
        <w:t xml:space="preserve"> – </w:t>
      </w:r>
      <w:r>
        <w:rPr>
          <w:rFonts w:ascii="Roboto" w:hAnsi="Roboto" w:eastAsia="Roboto"/>
          <w:b/>
          <w:i w:val="0"/>
          <w:color w:val="000000"/>
          <w:sz w:val="21"/>
        </w:rPr>
        <w:t>Microsoft</w:t>
      </w:r>
    </w:p>
    <w:p>
      <w:pPr>
        <w:autoSpaceDN w:val="0"/>
        <w:tabs>
          <w:tab w:pos="366" w:val="left"/>
          <w:tab w:pos="726" w:val="left"/>
        </w:tabs>
        <w:autoSpaceDE w:val="0"/>
        <w:widowControl/>
        <w:spacing w:line="252" w:lineRule="exact" w:before="242" w:after="0"/>
        <w:ind w:left="4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21"/>
        </w:rPr>
        <w:t>AI Tool for Financial statements Review</w:t>
      </w:r>
      <w:r>
        <w:rPr>
          <w:rFonts w:ascii="Roboto" w:hAnsi="Roboto" w:eastAsia="Roboto"/>
          <w:b w:val="0"/>
          <w:i w:val="0"/>
          <w:color w:val="000000"/>
          <w:sz w:val="21"/>
        </w:rPr>
        <w:t xml:space="preserve">: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Designed the RAG based workflow solution architecture for an AI-driven application to analyze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extract insights from complex financial data while automating the verification of tax and audit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documents. (pdf and excel formats) </w:t>
      </w:r>
      <w:r>
        <w:br/>
      </w: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Leveraged cutting-edge Azure technologies, including Azure OpenAI, Azure AI Search, and large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language models (LLMs), to create a seamless user experience and reduce manual effort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significantly. </w:t>
      </w:r>
    </w:p>
    <w:p>
      <w:pPr>
        <w:autoSpaceDN w:val="0"/>
        <w:tabs>
          <w:tab w:pos="726" w:val="left"/>
        </w:tabs>
        <w:autoSpaceDE w:val="0"/>
        <w:widowControl/>
        <w:spacing w:line="238" w:lineRule="exact" w:before="28" w:after="0"/>
        <w:ind w:left="3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Delivered a transformative AI solution that enhanced accuracy and efficiency for finance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audit teams. </w:t>
      </w:r>
    </w:p>
    <w:p>
      <w:pPr>
        <w:autoSpaceDN w:val="0"/>
        <w:tabs>
          <w:tab w:pos="726" w:val="left"/>
        </w:tabs>
        <w:autoSpaceDE w:val="0"/>
        <w:widowControl/>
        <w:spacing w:line="242" w:lineRule="exact" w:before="0" w:after="0"/>
        <w:ind w:left="3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Guided a team of AI engineers to develop the quality review system to automate the business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rules validation for compliance and accuracy. The solution processes unstructured data,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converting into structured meta data using Azure document Intelligence. It leverages Azure Open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AI, Prompt engineering, LLMs- GPT-4o and GPT 4 for auditing of financial reports.</w:t>
      </w:r>
    </w:p>
    <w:p>
      <w:pPr>
        <w:autoSpaceDN w:val="0"/>
        <w:tabs>
          <w:tab w:pos="726" w:val="left"/>
        </w:tabs>
        <w:autoSpaceDE w:val="0"/>
        <w:widowControl/>
        <w:spacing w:line="240" w:lineRule="exact" w:before="0" w:after="0"/>
        <w:ind w:left="3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Designed Metadata and prompts and stored in Azure SQL database for efficient retrieval and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management. The system uses hybrid search techniques, chunking methods and parallel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processing to optimize performance. </w:t>
      </w:r>
    </w:p>
    <w:p>
      <w:pPr>
        <w:autoSpaceDN w:val="0"/>
        <w:tabs>
          <w:tab w:pos="726" w:val="left"/>
        </w:tabs>
        <w:autoSpaceDE w:val="0"/>
        <w:widowControl/>
        <w:spacing w:line="222" w:lineRule="exact" w:before="20" w:after="0"/>
        <w:ind w:left="3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Enabled Monitoring and Observability through Azure application insights.</w:t>
      </w:r>
    </w:p>
    <w:p>
      <w:pPr>
        <w:autoSpaceDN w:val="0"/>
        <w:autoSpaceDE w:val="0"/>
        <w:widowControl/>
        <w:spacing w:line="242" w:lineRule="auto" w:before="634" w:after="0"/>
        <w:ind w:left="4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21"/>
        </w:rPr>
        <w:t xml:space="preserve">Sustainability report with Generative AI: </w:t>
      </w:r>
    </w:p>
    <w:p>
      <w:pPr>
        <w:autoSpaceDN w:val="0"/>
        <w:tabs>
          <w:tab w:pos="726" w:val="left"/>
        </w:tabs>
        <w:autoSpaceDE w:val="0"/>
        <w:widowControl/>
        <w:spacing w:line="224" w:lineRule="exact" w:before="258" w:after="0"/>
        <w:ind w:left="3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18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Developed an AI-powered sustainability reporting solution leveraging Open AI APIs, LangChain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Azure Durable functions to automate the generation and evaluation of sustainability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reporting.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4649"/>
        <w:gridCol w:w="4649"/>
      </w:tblGrid>
      <w:tr>
        <w:trPr>
          <w:trHeight w:hRule="exact" w:val="67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62" w:lineRule="auto" w:before="2" w:after="0"/>
              <w:ind w:left="144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•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Developed Agentic AI workflow for prompt engineering, parallel processing and state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management ensuring high quality and compliance reports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Integrated Ragas for evaluating narratives on RAG metrics like “response relevancy”, faithfulness </w:t>
            </w:r>
          </w:p>
        </w:tc>
      </w:tr>
    </w:tbl>
    <w:p>
      <w:pPr>
        <w:autoSpaceDN w:val="0"/>
        <w:autoSpaceDE w:val="0"/>
        <w:widowControl/>
        <w:spacing w:line="222" w:lineRule="exact" w:before="2" w:after="0"/>
        <w:ind w:left="72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and factual correctness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4649"/>
        <w:gridCol w:w="4649"/>
      </w:tblGrid>
      <w:tr>
        <w:trPr>
          <w:trHeight w:hRule="exact" w:val="1116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3" w:lineRule="auto" w:before="2" w:after="0"/>
              <w:ind w:left="202" w:right="13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18"/>
              </w:rPr>
              <w:t>•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Utilized Azure AI search (hybrid search) for semantic document retrieval and azure blob storage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for managing large datasets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Delivered a scalable, efficient and future-ready architecture enabling cost and time savings for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sustainability reporting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Technologies Azure Open AI APIs, LangChain, Ragas, Azure datable Functions, Azure AI search </w:t>
            </w:r>
          </w:p>
        </w:tc>
      </w:tr>
    </w:tbl>
    <w:p>
      <w:pPr>
        <w:autoSpaceDN w:val="0"/>
        <w:autoSpaceDE w:val="0"/>
        <w:widowControl/>
        <w:spacing w:line="222" w:lineRule="exact" w:before="2" w:after="0"/>
        <w:ind w:left="72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and Azure blob storage, Python Fast API, pandas and Python docx.</w:t>
      </w:r>
    </w:p>
    <w:p>
      <w:pPr>
        <w:autoSpaceDN w:val="0"/>
        <w:autoSpaceDE w:val="0"/>
        <w:widowControl/>
        <w:spacing w:line="242" w:lineRule="auto" w:before="204" w:after="0"/>
        <w:ind w:left="4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21"/>
        </w:rPr>
        <w:t>Streaming Data Platform for General Motors</w:t>
      </w:r>
      <w:r>
        <w:rPr>
          <w:rFonts w:ascii="Roboto" w:hAnsi="Roboto" w:eastAsia="Roboto"/>
          <w:b w:val="0"/>
          <w:i w:val="0"/>
          <w:color w:val="000000"/>
          <w:sz w:val="21"/>
        </w:rPr>
        <w:t>:</w:t>
      </w:r>
    </w:p>
    <w:p>
      <w:pPr>
        <w:autoSpaceDN w:val="0"/>
        <w:tabs>
          <w:tab w:pos="726" w:val="left"/>
        </w:tabs>
        <w:autoSpaceDE w:val="0"/>
        <w:widowControl/>
        <w:spacing w:line="238" w:lineRule="exact" w:before="68" w:after="0"/>
        <w:ind w:left="3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Led the end-to-end design and development of a large-scale, real-time streaming data platform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ingesting millions of events from connected vehicles. </w:t>
      </w:r>
    </w:p>
    <w:p>
      <w:pPr>
        <w:autoSpaceDN w:val="0"/>
        <w:tabs>
          <w:tab w:pos="726" w:val="left"/>
        </w:tabs>
        <w:autoSpaceDE w:val="0"/>
        <w:widowControl/>
        <w:spacing w:line="238" w:lineRule="exact" w:before="24" w:after="0"/>
        <w:ind w:left="3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Architected a robust solution to process and analyze vehicle telemetry data, enabling real-time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notifications to drivers, contributing to operational efficiency and customer engagement. </w:t>
      </w:r>
    </w:p>
    <w:p>
      <w:pPr>
        <w:autoSpaceDN w:val="0"/>
        <w:autoSpaceDE w:val="0"/>
        <w:widowControl/>
        <w:spacing w:line="200" w:lineRule="exact" w:before="49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Page 2 of 5 </w:t>
      </w:r>
    </w:p>
    <w:p>
      <w:pPr>
        <w:sectPr>
          <w:pgSz w:w="11905" w:h="16840"/>
          <w:pgMar w:top="500" w:right="1170" w:bottom="38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0"/>
        <w:ind w:left="0" w:right="0"/>
      </w:pPr>
    </w:p>
    <w:p>
      <w:pPr>
        <w:autoSpaceDN w:val="0"/>
        <w:tabs>
          <w:tab w:pos="726" w:val="left"/>
        </w:tabs>
        <w:autoSpaceDE w:val="0"/>
        <w:widowControl/>
        <w:spacing w:line="238" w:lineRule="exact" w:before="6" w:after="284"/>
        <w:ind w:left="366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platform drove $10M in revenue for General Motors, showcasing the impact of actionable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insights derived from data.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9299"/>
      </w:tblGrid>
      <w:tr>
        <w:trPr>
          <w:trHeight w:hRule="exact" w:val="310"/>
        </w:trPr>
        <w:tc>
          <w:tcPr>
            <w:tcW w:type="dxa" w:w="9270"/>
            <w:tcBorders>
              <w:start w:sz="4.0" w:val="single" w:color="#BFC0BF"/>
              <w:top w:sz="4.0" w:val="single" w:color="#BFC0BF"/>
              <w:end w:sz="4.0" w:val="single" w:color="#BFC0BF"/>
              <w:bottom w:sz="4.0" w:val="single" w:color="#BFC0BF"/>
            </w:tcBorders>
            <w:shd w:fill="000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Cognizant Technology Solutions                                                                             06/2011- 01/2022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4" w:right="288" w:firstLine="0"/>
        <w:jc w:val="left"/>
      </w:pPr>
      <w:r>
        <w:rPr>
          <w:rFonts w:ascii="Roboto" w:hAnsi="Roboto" w:eastAsia="Roboto"/>
          <w:b/>
          <w:i w:val="0"/>
          <w:color w:val="494949"/>
          <w:sz w:val="21"/>
        </w:rPr>
        <w:t xml:space="preserve">Associate Director-Engineering </w:t>
      </w:r>
      <w:r>
        <w:br/>
      </w:r>
      <w:r>
        <w:rPr>
          <w:rFonts w:ascii="Roboto" w:hAnsi="Roboto" w:eastAsia="Roboto"/>
          <w:b w:val="0"/>
          <w:i w:val="0"/>
          <w:color w:val="494949"/>
          <w:sz w:val="21"/>
        </w:rPr>
        <w:t>I am responsible for delivery and solution architecture, design of multiple projects, proof of</w:t>
      </w:r>
      <w:r>
        <w:rPr>
          <w:rFonts w:ascii="Roboto" w:hAnsi="Roboto" w:eastAsia="Roboto"/>
          <w:b w:val="0"/>
          <w:i w:val="0"/>
          <w:color w:val="494949"/>
          <w:sz w:val="21"/>
        </w:rPr>
        <w:t xml:space="preserve"> </w:t>
      </w:r>
      <w:r>
        <w:rPr>
          <w:rFonts w:ascii="Roboto" w:hAnsi="Roboto" w:eastAsia="Roboto"/>
          <w:b w:val="0"/>
          <w:i w:val="0"/>
          <w:color w:val="494949"/>
          <w:sz w:val="21"/>
        </w:rPr>
        <w:t>concepts in Data &amp; AI practice using python, Scala. Spark. Java, Big data, Kafka, AI/ML, Angular,</w:t>
      </w:r>
      <w:r>
        <w:rPr>
          <w:rFonts w:ascii="Roboto" w:hAnsi="Roboto" w:eastAsia="Roboto"/>
          <w:b w:val="0"/>
          <w:i w:val="0"/>
          <w:color w:val="494949"/>
          <w:sz w:val="21"/>
        </w:rPr>
        <w:t xml:space="preserve"> </w:t>
      </w:r>
      <w:r>
        <w:rPr>
          <w:rFonts w:ascii="Roboto" w:hAnsi="Roboto" w:eastAsia="Roboto"/>
          <w:b w:val="0"/>
          <w:i w:val="0"/>
          <w:color w:val="494949"/>
          <w:sz w:val="21"/>
        </w:rPr>
        <w:t>Kubernetes and managing a team of senior managers and managers.</w:t>
      </w:r>
      <w:r>
        <w:rPr>
          <w:rFonts w:ascii="Roboto" w:hAnsi="Roboto" w:eastAsia="Roboto"/>
          <w:b w:val="0"/>
          <w:i w:val="0"/>
          <w:color w:val="494949"/>
          <w:sz w:val="21"/>
        </w:rPr>
        <w:t xml:space="preserve"> </w:t>
      </w:r>
    </w:p>
    <w:p>
      <w:pPr>
        <w:autoSpaceDN w:val="0"/>
        <w:autoSpaceDE w:val="0"/>
        <w:widowControl/>
        <w:spacing w:line="240" w:lineRule="auto" w:before="4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Client: Walmart, Bentonville, AR                                                                               12/2020– 01/2022 </w:t>
      </w:r>
    </w:p>
    <w:p>
      <w:pPr>
        <w:autoSpaceDN w:val="0"/>
        <w:autoSpaceDE w:val="0"/>
        <w:widowControl/>
        <w:spacing w:line="238" w:lineRule="auto" w:before="4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Project: Enterprise Inventory                                                    Principal Architect-Cloud, Big data, AI </w:t>
      </w:r>
    </w:p>
    <w:p>
      <w:pPr>
        <w:autoSpaceDN w:val="0"/>
        <w:autoSpaceDE w:val="0"/>
        <w:widowControl/>
        <w:spacing w:line="224" w:lineRule="exact" w:before="42" w:after="18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Objective the project is to migrate the Enterprise Inventory data from Hadoop to GCP Cloud.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4649"/>
        <w:gridCol w:w="4649"/>
      </w:tblGrid>
      <w:tr>
        <w:trPr>
          <w:trHeight w:hRule="exact" w:val="1966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202" w:right="12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5" w:lineRule="auto" w:before="220" w:after="0"/>
              <w:ind w:left="202" w:right="12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8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Defined and executed Data Strategy with complex data eco-systems. </w:t>
            </w:r>
          </w:p>
          <w:p>
            <w:pPr>
              <w:autoSpaceDN w:val="0"/>
              <w:autoSpaceDE w:val="0"/>
              <w:widowControl/>
              <w:spacing w:line="224" w:lineRule="exact" w:before="22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Lead a team of experienced Data engineers for end-to-end delivery of the project. </w:t>
            </w:r>
          </w:p>
          <w:p>
            <w:pPr>
              <w:autoSpaceDN w:val="0"/>
              <w:autoSpaceDE w:val="0"/>
              <w:widowControl/>
              <w:spacing w:line="236" w:lineRule="exact" w:before="4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Hands on expertise in designing and building end-to-end data pipelines using GCP and Azure.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Designed and implemented Spark streaming jobs to ingest the Enterprise inventory data to GCS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and GCP Big Query from Kafka using Cloud Dataproc, Spark and Scala. </w:t>
            </w:r>
          </w:p>
          <w:p>
            <w:pPr>
              <w:autoSpaceDN w:val="0"/>
              <w:autoSpaceDE w:val="0"/>
              <w:widowControl/>
              <w:spacing w:line="224" w:lineRule="exact" w:before="16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Resolved complex issues in Spark streaming AVRO schema deserialization. </w:t>
            </w:r>
          </w:p>
          <w:p>
            <w:pPr>
              <w:autoSpaceDN w:val="0"/>
              <w:autoSpaceDE w:val="0"/>
              <w:widowControl/>
              <w:spacing w:line="222" w:lineRule="exact" w:before="22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Migrated Prod 9 Hadoop data to GCS and GCP big query using Batch shell scripts. </w:t>
            </w:r>
          </w:p>
          <w:p>
            <w:pPr>
              <w:autoSpaceDN w:val="0"/>
              <w:autoSpaceDE w:val="0"/>
              <w:widowControl/>
              <w:spacing w:line="224" w:lineRule="exact" w:before="22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Optimized Spark jobs performance by tuning the configurations and Dataproc cluster. </w:t>
            </w:r>
          </w:p>
        </w:tc>
      </w:tr>
    </w:tbl>
    <w:p>
      <w:pPr>
        <w:autoSpaceDN w:val="0"/>
        <w:autoSpaceDE w:val="0"/>
        <w:widowControl/>
        <w:spacing w:line="224" w:lineRule="exact" w:before="18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Environment: Cloud Dataproc, GCS, GCP Big Query, Spark, Scala, Kafka, Spark Streaming, Hadoop,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HDFS, Hive, Shell script, CI/CD, Java, Maven, Looper, Concord </w:t>
      </w:r>
    </w:p>
    <w:p>
      <w:pPr>
        <w:autoSpaceDN w:val="0"/>
        <w:autoSpaceDE w:val="0"/>
        <w:widowControl/>
        <w:spacing w:line="240" w:lineRule="auto" w:before="42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Client: Sam’s Club, Bentonville, AR                                                                        08/2019 – 11/2020 </w:t>
      </w:r>
    </w:p>
    <w:p>
      <w:pPr>
        <w:autoSpaceDN w:val="0"/>
        <w:autoSpaceDE w:val="0"/>
        <w:widowControl/>
        <w:spacing w:line="242" w:lineRule="exact" w:before="24" w:after="22"/>
        <w:ind w:left="4" w:right="56" w:firstLine="0"/>
        <w:jc w:val="both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Project: Supply Chain Data Visibility                                       Principal Engineer-Cloud, Big data, AI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Objective the project is build supply chain Data Lake on Azure for generating near real-time reports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sales forecasting for better visibility to the business.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4649"/>
        <w:gridCol w:w="4649"/>
      </w:tblGrid>
      <w:tr>
        <w:trPr>
          <w:trHeight w:hRule="exact" w:val="2678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202" w:right="12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0" w:lineRule="auto" w:before="22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5" w:lineRule="auto" w:before="220" w:after="0"/>
              <w:ind w:left="202" w:right="12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Defined, architected, and delivered Data, Analytics and AI strategy and solutions. 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Hands on expertise in designing and building end-to-end data pipelines using Azure and GCP.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Provided Solution architecture for Supply chain Data modernization on the Cloud. </w:t>
            </w:r>
          </w:p>
          <w:p>
            <w:pPr>
              <w:autoSpaceDN w:val="0"/>
              <w:autoSpaceDE w:val="0"/>
              <w:widowControl/>
              <w:spacing w:line="232" w:lineRule="exact" w:before="14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Designed and implemented Supply chain Data pipeline for ingestion of data from on-premises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Informix, SQL Server, Teradata and DB2 to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Azure Data bricks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Delta Lake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Azure SQL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Designed and implemented Data ingestion pipeline to ingest data to GCP Bucket and Big query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using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Dataproc, Spark streaming, GCS, Big Query, Cloud Spanner and Cloud SQL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Implemented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PySpark Jobs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and ADF pipelines for Data ingestion for 5000 tables. </w:t>
            </w:r>
          </w:p>
          <w:p>
            <w:pPr>
              <w:autoSpaceDN w:val="0"/>
              <w:autoSpaceDE w:val="0"/>
              <w:widowControl/>
              <w:spacing w:line="244" w:lineRule="exact" w:before="0" w:after="0"/>
              <w:ind w:left="142" w:right="14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Implemented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Sqoop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jobs to extract data from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HDFS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and ingest to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AZURE Blob storage.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Implemented Workflow Orchestration using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Apache Airflow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for scheduling thousands of jobs. </w:t>
            </w:r>
          </w:p>
          <w:p>
            <w:pPr>
              <w:autoSpaceDN w:val="0"/>
              <w:autoSpaceDE w:val="0"/>
              <w:widowControl/>
              <w:spacing w:line="224" w:lineRule="exact" w:before="22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Architected Time series forecast model for forecasting the sales using FB Prophet model. </w:t>
            </w:r>
          </w:p>
        </w:tc>
      </w:tr>
    </w:tbl>
    <w:p>
      <w:pPr>
        <w:autoSpaceDN w:val="0"/>
        <w:autoSpaceDE w:val="0"/>
        <w:widowControl/>
        <w:spacing w:line="224" w:lineRule="exact" w:before="18" w:after="42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Environment: Azure Databricks, GCP Dataproc, Big Query, GCP Spanner, Cloud SQL, Cloud Spanner,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Azure Data Factory, Blob Storage, Azure SQL, Cosmos DB, Apache Air flow, Python, PySpark. </w:t>
      </w:r>
    </w:p>
    <w:p>
      <w:pPr>
        <w:sectPr>
          <w:pgSz w:w="11905" w:h="16840"/>
          <w:pgMar w:top="500" w:right="1170" w:bottom="38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4" w:right="1440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Client: AT&amp;T, Toronto, ON, CA </w:t>
      </w:r>
      <w:r>
        <w:br/>
      </w:r>
      <w:r>
        <w:rPr>
          <w:rFonts w:ascii="Arial" w:hAnsi="Arial" w:eastAsia="Arial"/>
          <w:b/>
          <w:i w:val="0"/>
          <w:color w:val="000080"/>
          <w:sz w:val="20"/>
        </w:rPr>
        <w:t xml:space="preserve">Project: Enterprise Data Management Tools </w:t>
      </w:r>
    </w:p>
    <w:p>
      <w:pPr>
        <w:sectPr>
          <w:type w:val="continuous"/>
          <w:pgSz w:w="11905" w:h="16840"/>
          <w:pgMar w:top="500" w:right="1170" w:bottom="380" w:left="1436" w:header="720" w:footer="720" w:gutter="0"/>
          <w:cols w:num="2" w:equalWidth="0">
            <w:col w:w="5660" w:space="0"/>
            <w:col w:w="3639" w:space="0"/>
          </w:cols>
          <w:docGrid w:linePitch="360"/>
        </w:sectPr>
      </w:pPr>
    </w:p>
    <w:p>
      <w:pPr>
        <w:autoSpaceDN w:val="0"/>
        <w:tabs>
          <w:tab w:pos="1842" w:val="left"/>
        </w:tabs>
        <w:autoSpaceDE w:val="0"/>
        <w:widowControl/>
        <w:spacing w:line="262" w:lineRule="auto" w:before="0" w:after="38"/>
        <w:ind w:left="1458" w:right="288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 05/2018 – 07/2019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 Data Scientist </w:t>
      </w:r>
    </w:p>
    <w:p>
      <w:pPr>
        <w:sectPr>
          <w:type w:val="nextColumn"/>
          <w:pgSz w:w="11905" w:h="16840"/>
          <w:pgMar w:top="500" w:right="1170" w:bottom="380" w:left="1436" w:header="720" w:footer="720" w:gutter="0"/>
          <w:cols w:num="2" w:equalWidth="0">
            <w:col w:w="5660" w:space="0"/>
            <w:col w:w="3639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objective of the project is to build an intelligent customer-matching engine that can process millions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of enterprise customer accounts from various legacy source applications. </w:t>
      </w:r>
    </w:p>
    <w:p>
      <w:pPr>
        <w:autoSpaceDN w:val="0"/>
        <w:autoSpaceDE w:val="0"/>
        <w:widowControl/>
        <w:spacing w:line="238" w:lineRule="auto" w:before="42" w:after="2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ROLES AND RESPONSIBILITIES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4.00000000000006" w:type="dxa"/>
      </w:tblPr>
      <w:tblGrid>
        <w:gridCol w:w="4649"/>
        <w:gridCol w:w="4649"/>
      </w:tblGrid>
      <w:tr>
        <w:trPr>
          <w:trHeight w:hRule="exact" w:val="2456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202" w:right="12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  <w:p>
            <w:pPr>
              <w:autoSpaceDN w:val="0"/>
              <w:autoSpaceDE w:val="0"/>
              <w:widowControl/>
              <w:spacing w:line="245" w:lineRule="auto" w:before="220" w:after="0"/>
              <w:ind w:left="202" w:right="12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14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Extracted the 40 million Enterprise Customer accounts from 25 legacy sources into Oracle.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Built the customer data pipeline using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Kafka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 1.0 with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60 partitions and 60 listeners to Oracle.</w:t>
            </w:r>
          </w:p>
          <w:p>
            <w:pPr>
              <w:autoSpaceDN w:val="0"/>
              <w:autoSpaceDE w:val="0"/>
              <w:widowControl/>
              <w:spacing w:line="242" w:lineRule="exact" w:before="0" w:after="0"/>
              <w:ind w:left="142" w:right="43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Normalized and cleansed the missing data using standardization rules with SQL and Java.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Detected the blacklisted customer accounts using ML Classification models. </w:t>
            </w:r>
          </w:p>
          <w:p>
            <w:pPr>
              <w:autoSpaceDN w:val="0"/>
              <w:autoSpaceDE w:val="0"/>
              <w:widowControl/>
              <w:spacing w:line="220" w:lineRule="exact" w:before="26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Designed and developed the various name matching and scoring techniques using the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Levenstein distance, Edit distance, Jaro Winkler string matching algorithms.</w:t>
            </w:r>
          </w:p>
          <w:p>
            <w:pPr>
              <w:autoSpaceDN w:val="0"/>
              <w:autoSpaceDE w:val="0"/>
              <w:widowControl/>
              <w:spacing w:line="222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Grouped the enterprise customer data using Apache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SOLR N-Gram Tokenizers and Filters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. </w:t>
            </w:r>
          </w:p>
          <w:p>
            <w:pPr>
              <w:autoSpaceDN w:val="0"/>
              <w:autoSpaceDE w:val="0"/>
              <w:widowControl/>
              <w:spacing w:line="244" w:lineRule="exact" w:before="2" w:after="0"/>
              <w:ind w:left="142" w:right="57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Designed NLP solution to detect complex relationships between companies using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NLTK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Created a Data curation lab to perform Data science experiments for matching. </w:t>
            </w:r>
          </w:p>
          <w:p>
            <w:pPr>
              <w:autoSpaceDN w:val="0"/>
              <w:autoSpaceDE w:val="0"/>
              <w:widowControl/>
              <w:spacing w:line="222" w:lineRule="exact" w:before="24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Containerized the Python microservice with Flask, Docker and deployed to Kubernetes. </w:t>
            </w:r>
          </w:p>
        </w:tc>
      </w:tr>
    </w:tbl>
    <w:p>
      <w:pPr>
        <w:autoSpaceDN w:val="0"/>
        <w:autoSpaceDE w:val="0"/>
        <w:widowControl/>
        <w:spacing w:line="226" w:lineRule="exact" w:before="14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Environment:</w:t>
      </w:r>
      <w:r>
        <w:rPr>
          <w:rFonts w:ascii="Arial" w:hAnsi="Arial" w:eastAsia="Arial"/>
          <w:b/>
          <w:i w:val="0"/>
          <w:color w:val="000000"/>
          <w:sz w:val="20"/>
        </w:rPr>
        <w:t>Kafka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Stream1.0, Apache </w:t>
      </w:r>
      <w:r>
        <w:rPr>
          <w:rFonts w:ascii="Arial" w:hAnsi="Arial" w:eastAsia="Arial"/>
          <w:b/>
          <w:i w:val="0"/>
          <w:color w:val="000000"/>
          <w:sz w:val="20"/>
        </w:rPr>
        <w:t>SOLR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Zookeeper, AWS Cloud, </w:t>
      </w:r>
      <w:r>
        <w:rPr>
          <w:rFonts w:ascii="Arial" w:hAnsi="Arial" w:eastAsia="Arial"/>
          <w:b/>
          <w:i w:val="0"/>
          <w:color w:val="000000"/>
          <w:sz w:val="20"/>
        </w:rPr>
        <w:t>RESTful Microservices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Java, JDK 1.8, </w:t>
      </w:r>
      <w:r>
        <w:rPr>
          <w:rFonts w:ascii="Arial" w:hAnsi="Arial" w:eastAsia="Arial"/>
          <w:b/>
          <w:i w:val="0"/>
          <w:color w:val="000000"/>
          <w:sz w:val="20"/>
        </w:rPr>
        <w:t>Spring boot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, Micro Services, Oracle, PL/SQL, Unix, Docker, Kubernetes, ML, Python. </w:t>
      </w:r>
    </w:p>
    <w:p>
      <w:pPr>
        <w:autoSpaceDN w:val="0"/>
        <w:autoSpaceDE w:val="0"/>
        <w:widowControl/>
        <w:spacing w:line="238" w:lineRule="auto" w:before="122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Client: Wal-Mart, Bentonville, AR                                                                            05/2017 – 04/2018 </w:t>
      </w:r>
    </w:p>
    <w:p>
      <w:pPr>
        <w:autoSpaceDN w:val="0"/>
        <w:tabs>
          <w:tab w:pos="7262" w:val="left"/>
        </w:tabs>
        <w:autoSpaceDE w:val="0"/>
        <w:widowControl/>
        <w:spacing w:line="238" w:lineRule="auto" w:before="38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Project: Global Supplier Management </w:t>
      </w:r>
      <w:r>
        <w:tab/>
      </w:r>
      <w:r>
        <w:rPr>
          <w:rFonts w:ascii="Arial" w:hAnsi="Arial" w:eastAsia="Arial"/>
          <w:b/>
          <w:i w:val="0"/>
          <w:color w:val="000080"/>
          <w:sz w:val="20"/>
        </w:rPr>
        <w:t xml:space="preserve"> Big Data Architect</w:t>
      </w:r>
    </w:p>
    <w:p>
      <w:pPr>
        <w:autoSpaceDN w:val="0"/>
        <w:autoSpaceDE w:val="0"/>
        <w:widowControl/>
        <w:spacing w:line="220" w:lineRule="exact" w:before="46" w:after="0"/>
        <w:ind w:left="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The objective of the Global Supplier Management System is to migrate the Supplier and Contracts data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from legacy supplier system (DB2) to Nextgen supplier system (Cassandra) using Camel and Kafka. </w:t>
      </w:r>
    </w:p>
    <w:p>
      <w:pPr>
        <w:autoSpaceDN w:val="0"/>
        <w:autoSpaceDE w:val="0"/>
        <w:widowControl/>
        <w:spacing w:line="200" w:lineRule="exact" w:before="50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Page 3 of 5 </w:t>
      </w:r>
    </w:p>
    <w:p>
      <w:pPr>
        <w:sectPr>
          <w:type w:val="continuous"/>
          <w:pgSz w:w="11905" w:h="16840"/>
          <w:pgMar w:top="500" w:right="1170" w:bottom="38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4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part of this, Audit and Reconciliation tool is developed to find the data integrity and synchronization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issues between the source (DB2) and target (Cassandra) systems. </w:t>
      </w:r>
    </w:p>
    <w:p>
      <w:pPr>
        <w:autoSpaceDN w:val="0"/>
        <w:autoSpaceDE w:val="0"/>
        <w:widowControl/>
        <w:spacing w:line="240" w:lineRule="auto" w:before="42" w:after="18"/>
        <w:ind w:left="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  <w:u w:val="single"/>
        </w:rPr>
        <w:t>ROLES AND RESPONSIBILITIES: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.0" w:type="dxa"/>
      </w:tblPr>
      <w:tblGrid>
        <w:gridCol w:w="4690"/>
        <w:gridCol w:w="4690"/>
      </w:tblGrid>
      <w:tr>
        <w:trPr>
          <w:trHeight w:hRule="exact" w:val="1014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202" w:right="126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8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Migrated legacy Suppliers system to NO-SQL DB Cassandra using Camel and Kafka. </w:t>
            </w:r>
          </w:p>
          <w:p>
            <w:pPr>
              <w:autoSpaceDN w:val="0"/>
              <w:autoSpaceDE w:val="0"/>
              <w:widowControl/>
              <w:spacing w:line="222" w:lineRule="exact" w:before="22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Designed and developed Audit tool to validate data consistency between systems. </w:t>
            </w:r>
          </w:p>
          <w:p>
            <w:pPr>
              <w:autoSpaceDN w:val="0"/>
              <w:autoSpaceDE w:val="0"/>
              <w:widowControl/>
              <w:spacing w:line="244" w:lineRule="exact" w:before="0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Ingested Legacy Suppliers Data from DB2 and Cassandra DB into HDFS using Sqoop and Spark.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 xml:space="preserve">Automated the Sqoop and Spark jobs using Ooze workflow Scheduler. </w:t>
            </w:r>
          </w:p>
        </w:tc>
      </w:tr>
    </w:tbl>
    <w:p>
      <w:pPr>
        <w:autoSpaceDN w:val="0"/>
        <w:autoSpaceDE w:val="0"/>
        <w:widowControl/>
        <w:spacing w:line="226" w:lineRule="exact" w:before="16" w:after="0"/>
        <w:ind w:left="4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Environment: Horton works Hadoop, HDFS, Sqoop, Hive, Spark, Scala, Cassandra, DB2, IBM MQ,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Camel, AZURE Cloud, Java 1.8, SOLR, RESTful services, Python, NumPy, Scikit Learn. </w:t>
      </w:r>
    </w:p>
    <w:p>
      <w:pPr>
        <w:autoSpaceDN w:val="0"/>
        <w:tabs>
          <w:tab w:pos="7410" w:val="left"/>
        </w:tabs>
        <w:autoSpaceDE w:val="0"/>
        <w:widowControl/>
        <w:spacing w:line="224" w:lineRule="exact" w:before="116" w:after="122"/>
        <w:ind w:left="40" w:right="0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Client: Wal-Mart, Bentonville, AR                                                                             08/016 – 04/2017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Project: Enterprise Inventory </w:t>
      </w:r>
      <w:r>
        <w:tab/>
      </w:r>
      <w:r>
        <w:rPr>
          <w:rFonts w:ascii="Arial" w:hAnsi="Arial" w:eastAsia="Arial"/>
          <w:b/>
          <w:i w:val="0"/>
          <w:color w:val="000080"/>
          <w:sz w:val="20"/>
        </w:rPr>
        <w:t xml:space="preserve"> Big Data Architect </w:t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designed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Inventory processing framework to provide a central repository of all Walmart inventory visible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in near real-time to consumers across various domains using Kafka, Spark streaming and Cassandra. </w:t>
      </w:r>
    </w:p>
    <w:p>
      <w:pPr>
        <w:sectPr>
          <w:pgSz w:w="11905" w:h="16840"/>
          <w:pgMar w:top="502" w:right="1124" w:bottom="380" w:left="1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40" w:right="1296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Client: Wal-Mart, Bentonville, AR </w:t>
      </w:r>
      <w:r>
        <w:br/>
      </w:r>
      <w:r>
        <w:rPr>
          <w:rFonts w:ascii="Arial" w:hAnsi="Arial" w:eastAsia="Arial"/>
          <w:b/>
          <w:i w:val="0"/>
          <w:color w:val="000080"/>
          <w:sz w:val="20"/>
        </w:rPr>
        <w:t xml:space="preserve">Projects: HRO-Associate Master and Next CCI </w:t>
      </w:r>
    </w:p>
    <w:p>
      <w:pPr>
        <w:sectPr>
          <w:type w:val="continuous"/>
          <w:pgSz w:w="11905" w:h="16840"/>
          <w:pgMar w:top="502" w:right="1124" w:bottom="380" w:left="1400" w:header="720" w:footer="720" w:gutter="0"/>
          <w:cols w:num="2" w:equalWidth="0">
            <w:col w:w="5764" w:space="0"/>
            <w:col w:w="3616" w:space="0"/>
          </w:cols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38"/>
        <w:ind w:left="1300" w:right="144" w:firstLine="31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 09/2014 – 07/2016 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 Engineering Manager </w:t>
      </w:r>
    </w:p>
    <w:p>
      <w:pPr>
        <w:sectPr>
          <w:type w:val="nextColumn"/>
          <w:pgSz w:w="11905" w:h="16840"/>
          <w:pgMar w:top="502" w:right="1124" w:bottom="380" w:left="1400" w:header="720" w:footer="720" w:gutter="0"/>
          <w:cols w:num="2" w:equalWidth="0">
            <w:col w:w="5764" w:space="0"/>
            <w:col w:w="3616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4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Design and delivery of a Global Associate Master using MQ and RESTful Micro services. </w:t>
      </w:r>
    </w:p>
    <w:p>
      <w:pPr>
        <w:autoSpaceDN w:val="0"/>
        <w:autoSpaceDE w:val="0"/>
        <w:widowControl/>
        <w:spacing w:line="244" w:lineRule="exact" w:before="22" w:after="42"/>
        <w:ind w:left="40" w:right="0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Client: JB HUNT, Lowell, AR                                                                                    02/2013 – 08/ 2014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Project: Order Management                                                                                           Technical lead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Responsible for the design to migrate /rewrite the Main Frame system into Java platform for Order capture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and processing in JB Hunt using Apache Camel, JBoss Drools and web services, Elastic search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migrated data base from on premises SQL Server to Azure Cosmos DB. </w:t>
      </w:r>
    </w:p>
    <w:p>
      <w:pPr>
        <w:sectPr>
          <w:type w:val="continuous"/>
          <w:pgSz w:w="11905" w:h="16840"/>
          <w:pgMar w:top="502" w:right="1124" w:bottom="380" w:left="1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40" w:right="1728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Client: WAL-MART, Bentonville, AR </w:t>
      </w:r>
      <w:r>
        <w:rPr>
          <w:rFonts w:ascii="Arial" w:hAnsi="Arial" w:eastAsia="Arial"/>
          <w:b/>
          <w:i w:val="0"/>
          <w:color w:val="000080"/>
          <w:sz w:val="20"/>
        </w:rPr>
        <w:t>Project: Anti-corruption Documentum</w:t>
      </w:r>
    </w:p>
    <w:p>
      <w:pPr>
        <w:sectPr>
          <w:type w:val="continuous"/>
          <w:pgSz w:w="11905" w:h="16840"/>
          <w:pgMar w:top="502" w:right="1124" w:bottom="380" w:left="1400" w:header="720" w:footer="720" w:gutter="0"/>
          <w:cols w:num="2" w:equalWidth="0">
            <w:col w:w="5460" w:space="0"/>
            <w:col w:w="3920" w:space="0"/>
          </w:cols>
          <w:docGrid w:linePitch="360"/>
        </w:sectPr>
      </w:pPr>
    </w:p>
    <w:p>
      <w:pPr>
        <w:autoSpaceDN w:val="0"/>
        <w:tabs>
          <w:tab w:pos="2098" w:val="left"/>
        </w:tabs>
        <w:autoSpaceDE w:val="0"/>
        <w:widowControl/>
        <w:spacing w:line="259" w:lineRule="auto" w:before="0" w:after="42"/>
        <w:ind w:left="1838" w:right="144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 12/2011 – 01/2014  </w:t>
      </w:r>
      <w:r>
        <w:br/>
      </w:r>
      <w:r>
        <w:tab/>
      </w:r>
      <w:r>
        <w:rPr>
          <w:rFonts w:ascii="Arial" w:hAnsi="Arial" w:eastAsia="Arial"/>
          <w:b/>
          <w:i w:val="0"/>
          <w:color w:val="000080"/>
          <w:sz w:val="20"/>
        </w:rPr>
        <w:t xml:space="preserve"> Technical lead    </w:t>
      </w:r>
    </w:p>
    <w:p>
      <w:pPr>
        <w:sectPr>
          <w:type w:val="nextColumn"/>
          <w:pgSz w:w="11905" w:h="16840"/>
          <w:pgMar w:top="502" w:right="1124" w:bottom="380" w:left="1400" w:header="720" w:footer="720" w:gutter="0"/>
          <w:cols w:num="2" w:equalWidth="0">
            <w:col w:w="5460" w:space="0"/>
            <w:col w:w="3920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4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As an EMC Documentum consultant, responsible to create a repository for Anti-corruption compliance. </w:t>
      </w:r>
    </w:p>
    <w:p>
      <w:pPr>
        <w:autoSpaceDN w:val="0"/>
        <w:tabs>
          <w:tab w:pos="7154" w:val="left"/>
        </w:tabs>
        <w:autoSpaceDE w:val="0"/>
        <w:widowControl/>
        <w:spacing w:line="238" w:lineRule="auto" w:before="42" w:after="0"/>
        <w:ind w:left="40" w:right="0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Project: Global Online Fulfilment Solution </w:t>
      </w:r>
      <w:r>
        <w:tab/>
      </w:r>
      <w:r>
        <w:rPr>
          <w:rFonts w:ascii="Arial" w:hAnsi="Arial" w:eastAsia="Arial"/>
          <w:b/>
          <w:i w:val="0"/>
          <w:color w:val="000080"/>
          <w:sz w:val="20"/>
        </w:rPr>
        <w:t xml:space="preserve">Technical Architect </w:t>
      </w:r>
    </w:p>
    <w:p>
      <w:pPr>
        <w:autoSpaceDN w:val="0"/>
        <w:autoSpaceDE w:val="0"/>
        <w:widowControl/>
        <w:spacing w:line="224" w:lineRule="exact" w:before="36" w:after="0"/>
        <w:ind w:left="40" w:right="104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Technical Lead for Dashboard, Pack and Ship tracks of 15-member team and handled design and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development of global online fulfilment application that would allow Wal-Mart store associate to perform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picking and staging of items ordered through Walmart.com using Jersey RESTful web services. </w:t>
      </w:r>
    </w:p>
    <w:p>
      <w:pPr>
        <w:autoSpaceDN w:val="0"/>
        <w:tabs>
          <w:tab w:pos="7558" w:val="left"/>
        </w:tabs>
        <w:autoSpaceDE w:val="0"/>
        <w:widowControl/>
        <w:spacing w:line="238" w:lineRule="auto" w:before="38" w:after="0"/>
        <w:ind w:left="40" w:right="0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Project: Store Number Expansion </w:t>
      </w:r>
      <w:r>
        <w:tab/>
      </w:r>
      <w:r>
        <w:rPr>
          <w:rFonts w:ascii="Arial" w:hAnsi="Arial" w:eastAsia="Arial"/>
          <w:b/>
          <w:i w:val="0"/>
          <w:color w:val="000080"/>
          <w:sz w:val="20"/>
        </w:rPr>
        <w:t xml:space="preserve"> Technical lead    </w:t>
      </w:r>
    </w:p>
    <w:p>
      <w:pPr>
        <w:autoSpaceDN w:val="0"/>
        <w:autoSpaceDE w:val="0"/>
        <w:widowControl/>
        <w:spacing w:line="224" w:lineRule="exact" w:before="42" w:after="0"/>
        <w:ind w:left="4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Technical lead to identify the impacts of store number expansion and implementation of the changes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across thousands of Wal-Mart store application built in Java in an innovative approach. ￼ </w:t>
      </w:r>
    </w:p>
    <w:p>
      <w:pPr>
        <w:autoSpaceDN w:val="0"/>
        <w:tabs>
          <w:tab w:pos="7074" w:val="left"/>
        </w:tabs>
        <w:autoSpaceDE w:val="0"/>
        <w:widowControl/>
        <w:spacing w:line="240" w:lineRule="auto" w:before="42" w:after="0"/>
        <w:ind w:left="40" w:right="0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Project: Web M Tracks </w:t>
      </w:r>
      <w:r>
        <w:tab/>
      </w:r>
      <w:r>
        <w:rPr>
          <w:rFonts w:ascii="Arial" w:hAnsi="Arial" w:eastAsia="Arial"/>
          <w:b/>
          <w:i w:val="0"/>
          <w:color w:val="000080"/>
          <w:sz w:val="20"/>
        </w:rPr>
        <w:t xml:space="preserve"> Technical Architect    </w:t>
      </w:r>
    </w:p>
    <w:p>
      <w:pPr>
        <w:autoSpaceDN w:val="0"/>
        <w:autoSpaceDE w:val="0"/>
        <w:widowControl/>
        <w:spacing w:line="224" w:lineRule="exact" w:before="36" w:after="38"/>
        <w:ind w:left="4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Technical Architect responsible for the redesign of the Presentation layer and developed a web-based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System for SAM's Club Membership Registration using JSF.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1"/>
      </w:tblGrid>
      <w:tr>
        <w:trPr>
          <w:trHeight w:hRule="exact" w:val="254"/>
        </w:trPr>
        <w:tc>
          <w:tcPr>
            <w:tcW w:type="dxa" w:w="9316"/>
            <w:tcBorders>
              <w:start w:sz="4.0" w:val="single" w:color="#BFC0BF"/>
              <w:top w:sz="4.0" w:val="single" w:color="#BFC0BF"/>
              <w:end w:sz="4.0" w:val="single" w:color="#BFC0BF"/>
              <w:bottom w:sz="4.0" w:val="single" w:color="#BFC0BF"/>
            </w:tcBorders>
            <w:shd w:fill="000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WIPRO TECHNOLOGIES                                                                                              06/2010-05/2011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>
        <w:sectPr>
          <w:type w:val="continuous"/>
          <w:pgSz w:w="11905" w:h="16840"/>
          <w:pgMar w:top="502" w:right="1124" w:bottom="380" w:left="1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40" w:right="1584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Client: Best Buy, Minneapolis, MN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Project: Carrier Activations Platform </w:t>
      </w:r>
    </w:p>
    <w:p>
      <w:pPr>
        <w:sectPr>
          <w:type w:val="continuous"/>
          <w:pgSz w:w="11905" w:h="16840"/>
          <w:pgMar w:top="502" w:right="1124" w:bottom="380" w:left="1400" w:header="720" w:footer="720" w:gutter="0"/>
          <w:cols w:num="2" w:equalWidth="0">
            <w:col w:w="5256" w:space="0"/>
            <w:col w:w="4124" w:space="0"/>
          </w:cols>
          <w:docGrid w:linePitch="360"/>
        </w:sectPr>
      </w:pPr>
    </w:p>
    <w:p>
      <w:pPr>
        <w:autoSpaceDN w:val="0"/>
        <w:tabs>
          <w:tab w:pos="2192" w:val="left"/>
        </w:tabs>
        <w:autoSpaceDE w:val="0"/>
        <w:widowControl/>
        <w:spacing w:line="262" w:lineRule="auto" w:before="0" w:after="38"/>
        <w:ind w:left="1708" w:right="144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 06/2010– 05/2011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 Technical Consultant   </w:t>
      </w:r>
    </w:p>
    <w:p>
      <w:pPr>
        <w:sectPr>
          <w:type w:val="nextColumn"/>
          <w:pgSz w:w="11905" w:h="16840"/>
          <w:pgMar w:top="502" w:right="1124" w:bottom="380" w:left="1400" w:header="720" w:footer="720" w:gutter="0"/>
          <w:cols w:num="2" w:equalWidth="0">
            <w:col w:w="5256" w:space="0"/>
            <w:col w:w="4124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38"/>
        <w:ind w:left="4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Primarily responsible for the architecture and design of the middleware platform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9381"/>
      </w:tblGrid>
      <w:tr>
        <w:trPr>
          <w:trHeight w:hRule="exact" w:val="276"/>
        </w:trPr>
        <w:tc>
          <w:tcPr>
            <w:tcW w:type="dxa" w:w="9316"/>
            <w:tcBorders>
              <w:start w:sz="4.0" w:val="single" w:color="#BFC0BF"/>
              <w:top w:sz="4.0" w:val="single" w:color="#BFC0BF"/>
              <w:end w:sz="4.0" w:val="single" w:color="#BFC0BF"/>
              <w:bottom w:sz="4.0" w:val="single" w:color="#BFC0BF"/>
            </w:tcBorders>
            <w:shd w:fill="000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TATA CONSULTANCY SERVICES    </w:t>
            </w: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 xml:space="preserve">12/2000-05/2010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690"/>
        <w:gridCol w:w="4690"/>
      </w:tblGrid>
      <w:tr>
        <w:trPr>
          <w:trHeight w:hRule="exact" w:val="568"/>
        </w:trPr>
        <w:tc>
          <w:tcPr>
            <w:tcW w:type="dxa" w:w="6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0" w:after="0"/>
              <w:ind w:left="20" w:right="1152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80"/>
                <w:sz w:val="20"/>
              </w:rPr>
              <w:t xml:space="preserve">Client: Bank of America, Jersey City, NJ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80"/>
                <w:sz w:val="20"/>
              </w:rPr>
              <w:t xml:space="preserve">Project: Product Master Environment (PME)-Fusion </w:t>
            </w:r>
          </w:p>
        </w:tc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74" w:val="left"/>
              </w:tabs>
              <w:autoSpaceDE w:val="0"/>
              <w:widowControl/>
              <w:spacing w:line="262" w:lineRule="auto" w:before="60" w:after="0"/>
              <w:ind w:left="117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80"/>
                <w:sz w:val="20"/>
              </w:rPr>
              <w:t xml:space="preserve"> 07/2009 – 05/2010  </w:t>
            </w:r>
            <w:r>
              <w:tab/>
            </w:r>
            <w:r>
              <w:rPr>
                <w:rFonts w:ascii="Arial" w:hAnsi="Arial" w:eastAsia="Arial"/>
                <w:b/>
                <w:i w:val="0"/>
                <w:color w:val="000080"/>
                <w:sz w:val="20"/>
              </w:rPr>
              <w:t xml:space="preserve"> J2EE Architect  </w:t>
            </w:r>
          </w:p>
        </w:tc>
      </w:tr>
    </w:tbl>
    <w:p>
      <w:pPr>
        <w:autoSpaceDN w:val="0"/>
        <w:autoSpaceDE w:val="0"/>
        <w:widowControl/>
        <w:spacing w:line="222" w:lineRule="exact" w:before="22" w:after="42"/>
        <w:ind w:left="4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Designed and developed a pipeline to process the reference raw data in Investment banking.</w:t>
      </w:r>
    </w:p>
    <w:p>
      <w:pPr>
        <w:sectPr>
          <w:type w:val="continuous"/>
          <w:pgSz w:w="11905" w:h="16840"/>
          <w:pgMar w:top="502" w:right="1124" w:bottom="380" w:left="1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9" w:lineRule="auto" w:before="0" w:after="0"/>
        <w:ind w:left="40" w:right="1008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Client: Harvard Business School, Boston, MA </w:t>
      </w:r>
      <w:r>
        <w:br/>
      </w:r>
      <w:r>
        <w:rPr>
          <w:rFonts w:ascii="Arial" w:hAnsi="Arial" w:eastAsia="Arial"/>
          <w:b/>
          <w:i w:val="0"/>
          <w:color w:val="000080"/>
          <w:sz w:val="20"/>
        </w:rPr>
        <w:t xml:space="preserve">Project: Faculty Information Platform Project (FIPP) </w:t>
      </w:r>
    </w:p>
    <w:p>
      <w:pPr>
        <w:sectPr>
          <w:type w:val="continuous"/>
          <w:pgSz w:w="11905" w:h="16840"/>
          <w:pgMar w:top="502" w:right="1124" w:bottom="380" w:left="1400" w:header="720" w:footer="720" w:gutter="0"/>
          <w:cols w:num="2" w:equalWidth="0">
            <w:col w:w="6066" w:space="0"/>
            <w:col w:w="3314" w:space="0"/>
          </w:cols>
          <w:docGrid w:linePitch="360"/>
        </w:sectPr>
      </w:pPr>
    </w:p>
    <w:p>
      <w:pPr>
        <w:autoSpaceDN w:val="0"/>
        <w:tabs>
          <w:tab w:pos="1272" w:val="left"/>
        </w:tabs>
        <w:autoSpaceDE w:val="0"/>
        <w:widowControl/>
        <w:spacing w:line="259" w:lineRule="auto" w:before="0" w:after="42"/>
        <w:ind w:left="1088" w:right="144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 02/2008 – 06/2009 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 Technical Architect </w:t>
      </w:r>
    </w:p>
    <w:p>
      <w:pPr>
        <w:sectPr>
          <w:type w:val="nextColumn"/>
          <w:pgSz w:w="11905" w:h="16840"/>
          <w:pgMar w:top="502" w:right="1124" w:bottom="380" w:left="1400" w:header="720" w:footer="720" w:gutter="0"/>
          <w:cols w:num="2" w:equalWidth="0">
            <w:col w:w="6066" w:space="0"/>
            <w:col w:w="3314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0"/>
        <w:ind w:left="4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Led the architecture and design of common core components, at Harvard Business School. </w:t>
      </w:r>
    </w:p>
    <w:p>
      <w:pPr>
        <w:autoSpaceDN w:val="0"/>
        <w:tabs>
          <w:tab w:pos="7154" w:val="left"/>
        </w:tabs>
        <w:autoSpaceDE w:val="0"/>
        <w:widowControl/>
        <w:spacing w:line="250" w:lineRule="exact" w:before="16" w:after="38"/>
        <w:ind w:left="40" w:right="0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Client: India National Centre of Ocean Information Services (INCOIS)             11/2006 – 01/ 2008 </w:t>
      </w:r>
      <w:r>
        <w:rPr>
          <w:rFonts w:ascii="Arial" w:hAnsi="Arial" w:eastAsia="Arial"/>
          <w:b/>
          <w:i w:val="0"/>
          <w:color w:val="000080"/>
          <w:sz w:val="20"/>
        </w:rPr>
        <w:t>Project: Tsunami early warning system</w:t>
      </w:r>
      <w:r>
        <w:tab/>
      </w:r>
      <w:r>
        <w:rPr>
          <w:rFonts w:ascii="Arial" w:hAnsi="Arial" w:eastAsia="Arial"/>
          <w:b/>
          <w:i w:val="0"/>
          <w:color w:val="000080"/>
          <w:sz w:val="20"/>
        </w:rPr>
        <w:t xml:space="preserve"> Technical Manager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Led the 25 -person technical team to establish a Tsunami alert system for the government of India using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predictive data modelling, Data stage, Java-based decision engine and SMS alerts. </w:t>
      </w:r>
    </w:p>
    <w:p>
      <w:pPr>
        <w:sectPr>
          <w:type w:val="continuous"/>
          <w:pgSz w:w="11905" w:h="16840"/>
          <w:pgMar w:top="502" w:right="1124" w:bottom="380" w:left="1400" w:header="720" w:footer="720" w:gutter="0"/>
          <w:cols/>
          <w:docGrid w:linePitch="360"/>
        </w:sectPr>
      </w:pPr>
    </w:p>
    <w:p>
      <w:pPr>
        <w:autoSpaceDN w:val="0"/>
        <w:tabs>
          <w:tab w:pos="40" w:val="left"/>
        </w:tabs>
        <w:autoSpaceDE w:val="0"/>
        <w:widowControl/>
        <w:spacing w:line="271" w:lineRule="auto" w:before="0" w:after="0"/>
        <w:ind w:left="0" w:right="1872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Client: LMR-IT, Kingdom of Bahrain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Project: Expat Management System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 Client: VeriSign, Broomfield, CO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Project: Prepay Customer Care GUI </w:t>
      </w:r>
    </w:p>
    <w:p>
      <w:pPr>
        <w:sectPr>
          <w:type w:val="continuous"/>
          <w:pgSz w:w="11905" w:h="16840"/>
          <w:pgMar w:top="502" w:right="1124" w:bottom="380" w:left="1400" w:header="720" w:footer="720" w:gutter="0"/>
          <w:cols w:num="2" w:equalWidth="0">
            <w:col w:w="5398" w:space="0"/>
            <w:col w:w="3982" w:space="0"/>
          </w:cols>
          <w:docGrid w:linePitch="360"/>
        </w:sectPr>
      </w:pPr>
    </w:p>
    <w:p>
      <w:pPr>
        <w:autoSpaceDN w:val="0"/>
        <w:tabs>
          <w:tab w:pos="1956" w:val="left"/>
          <w:tab w:pos="2196" w:val="left"/>
          <w:tab w:pos="2230" w:val="left"/>
        </w:tabs>
        <w:autoSpaceDE w:val="0"/>
        <w:widowControl/>
        <w:spacing w:line="271" w:lineRule="auto" w:before="0" w:after="42"/>
        <w:ind w:left="1920" w:right="144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 12/2005– 10/ 2006 </w:t>
      </w:r>
      <w:r>
        <w:br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80"/>
          <w:sz w:val="20"/>
        </w:rPr>
        <w:t xml:space="preserve"> Technical Lead</w:t>
      </w:r>
      <w:r>
        <w:br/>
      </w:r>
      <w:r>
        <w:rPr>
          <w:rFonts w:ascii="Arial" w:hAnsi="Arial" w:eastAsia="Arial"/>
          <w:b/>
          <w:i w:val="0"/>
          <w:color w:val="000080"/>
          <w:sz w:val="20"/>
        </w:rPr>
        <w:t xml:space="preserve"> 05/2005 –11/2005 </w:t>
      </w:r>
      <w:r>
        <w:br/>
      </w:r>
      <w:r>
        <w:tab/>
      </w:r>
      <w:r>
        <w:tab/>
      </w:r>
      <w:r>
        <w:rPr>
          <w:rFonts w:ascii="Arial" w:hAnsi="Arial" w:eastAsia="Arial"/>
          <w:b/>
          <w:i w:val="0"/>
          <w:color w:val="000080"/>
          <w:sz w:val="20"/>
        </w:rPr>
        <w:t xml:space="preserve"> Technical lead </w:t>
      </w:r>
    </w:p>
    <w:p>
      <w:pPr>
        <w:sectPr>
          <w:type w:val="nextColumn"/>
          <w:pgSz w:w="11905" w:h="16840"/>
          <w:pgMar w:top="502" w:right="1124" w:bottom="380" w:left="1400" w:header="720" w:footer="720" w:gutter="0"/>
          <w:cols w:num="2" w:equalWidth="0">
            <w:col w:w="5398" w:space="0"/>
            <w:col w:w="3982" w:space="0"/>
          </w:cols>
          <w:docGrid w:linePitch="360"/>
        </w:sectPr>
      </w:pPr>
    </w:p>
    <w:p>
      <w:pPr>
        <w:autoSpaceDN w:val="0"/>
        <w:autoSpaceDE w:val="0"/>
        <w:widowControl/>
        <w:spacing w:line="250" w:lineRule="exact" w:before="0" w:after="0"/>
        <w:ind w:left="40" w:right="14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Led the Design of Customer care GUI for the 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US Cellular phone Prepay system </w:t>
      </w:r>
      <w:r>
        <w:br/>
      </w:r>
      <w:r>
        <w:rPr>
          <w:rFonts w:ascii="Arial" w:hAnsi="Arial" w:eastAsia="Arial"/>
          <w:b/>
          <w:i w:val="0"/>
          <w:color w:val="000080"/>
          <w:sz w:val="20"/>
        </w:rPr>
        <w:t xml:space="preserve">Client: TELMEX, Tijuana, Mexico                                                                      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    06/2004 – 04/2005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CMM Level Software Process Automation                                                     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        CMM Consultant</w:t>
      </w:r>
    </w:p>
    <w:p>
      <w:pPr>
        <w:autoSpaceDN w:val="0"/>
        <w:autoSpaceDE w:val="0"/>
        <w:widowControl/>
        <w:spacing w:line="200" w:lineRule="exact" w:before="396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Page 4 of 5 </w:t>
      </w:r>
    </w:p>
    <w:p>
      <w:pPr>
        <w:sectPr>
          <w:type w:val="continuous"/>
          <w:pgSz w:w="11905" w:h="16840"/>
          <w:pgMar w:top="502" w:right="1124" w:bottom="380" w:left="1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82"/>
        <w:ind w:left="0" w:right="0"/>
      </w:pPr>
    </w:p>
    <w:p>
      <w:pPr>
        <w:autoSpaceDN w:val="0"/>
        <w:tabs>
          <w:tab w:pos="7424" w:val="left"/>
          <w:tab w:pos="7474" w:val="left"/>
          <w:tab w:pos="8024" w:val="left"/>
        </w:tabs>
        <w:autoSpaceDE w:val="0"/>
        <w:widowControl/>
        <w:spacing w:line="252" w:lineRule="exact" w:before="0" w:after="2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Performed CMM level 3 assessment for TELMEX, a major </w:t>
      </w:r>
      <w:r>
        <w:rPr>
          <w:rFonts w:ascii="Arial" w:hAnsi="Arial" w:eastAsia="Arial"/>
          <w:b/>
          <w:i w:val="0"/>
          <w:color w:val="000000"/>
          <w:sz w:val="20"/>
        </w:rPr>
        <w:t>telecom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Organization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Client: Belgacom,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Brussels, Belgium </w:t>
      </w:r>
      <w:r>
        <w:tab/>
      </w:r>
      <w:r>
        <w:rPr>
          <w:rFonts w:ascii="Arial" w:hAnsi="Arial" w:eastAsia="Arial"/>
          <w:b/>
          <w:i w:val="0"/>
          <w:color w:val="000080"/>
          <w:sz w:val="20"/>
        </w:rPr>
        <w:t xml:space="preserve"> 03/ 2003–05/2004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Java Framework                                                                                                                 Module lead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Developed the Java Framework to develop internal billing applications within Belgacom (Proximus).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Client: Indian National Centre of Ocean Information Services (INCOIS)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80"/>
          <w:sz w:val="20"/>
        </w:rPr>
        <w:t xml:space="preserve">03/2002–02/2003 </w:t>
      </w:r>
      <w:r>
        <w:rPr>
          <w:rFonts w:ascii="Arial" w:hAnsi="Arial" w:eastAsia="Arial"/>
          <w:b/>
          <w:i w:val="0"/>
          <w:color w:val="000080"/>
          <w:sz w:val="20"/>
        </w:rPr>
        <w:t xml:space="preserve">Ocean Portal </w:t>
      </w:r>
      <w:r>
        <w:rPr>
          <w:rFonts w:ascii="Arial" w:hAnsi="Arial" w:eastAsia="Arial"/>
          <w:b/>
          <w:i w:val="0"/>
          <w:color w:val="000080"/>
          <w:sz w:val="20"/>
        </w:rPr>
        <w:hyperlink r:id="rId9" w:history="1">
          <w:r>
            <w:rPr>
              <w:rStyle w:val="Hyperlink"/>
            </w:rPr>
            <w:t>(</w:t>
          </w:r>
        </w:hyperlink>
      </w:r>
      <w:r>
        <w:rPr>
          <w:rFonts w:ascii="ArialMT" w:hAnsi="ArialMT" w:eastAsia="ArialMT"/>
          <w:b w:val="0"/>
          <w:i w:val="0"/>
          <w:color w:val="000080"/>
          <w:sz w:val="18"/>
        </w:rPr>
        <w:hyperlink r:id="rId9" w:history="1">
          <w:r>
            <w:rPr>
              <w:rStyle w:val="Hyperlink"/>
            </w:rPr>
            <w:t>www.incois.gov.in</w:t>
          </w:r>
        </w:hyperlink>
      </w:r>
      <w:r>
        <w:rPr>
          <w:rFonts w:ascii="Arial" w:hAnsi="Arial" w:eastAsia="Arial"/>
          <w:b/>
          <w:i w:val="0"/>
          <w:color w:val="000080"/>
          <w:sz w:val="20"/>
        </w:rPr>
        <w:hyperlink r:id="rId9" w:history="1">
          <w:r>
            <w:rPr>
              <w:rStyle w:val="Hyperlink"/>
            </w:rPr>
            <w:t>)</w:t>
          </w:r>
        </w:hyperlink>
      </w:r>
      <w:r>
        <w:br/>
      </w:r>
      <w:r>
        <w:tab/>
      </w:r>
      <w:r>
        <w:tab/>
      </w:r>
      <w:r>
        <w:tab/>
      </w:r>
      <w:r>
        <w:rPr>
          <w:rFonts w:ascii="Arial" w:hAnsi="Arial" w:eastAsia="Arial"/>
          <w:b/>
          <w:i w:val="0"/>
          <w:color w:val="000080"/>
          <w:sz w:val="20"/>
        </w:rPr>
        <w:t xml:space="preserve"> Java lead   </w:t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Designed and developed a web portal </w:t>
      </w:r>
      <w:r>
        <w:rPr>
          <w:rFonts w:ascii="ArialMT" w:hAnsi="ArialMT" w:eastAsia="ArialMT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(</w:t>
          </w:r>
        </w:hyperlink>
      </w:r>
      <w:r>
        <w:rPr>
          <w:rFonts w:ascii="ArialMT" w:hAnsi="ArialMT" w:eastAsia="ArialMT"/>
          <w:b w:val="0"/>
          <w:i w:val="0"/>
          <w:color w:val="0000FF"/>
          <w:sz w:val="20"/>
          <w:u w:val="single"/>
        </w:rPr>
        <w:hyperlink r:id="rId9" w:history="1">
          <w:r>
            <w:rPr>
              <w:rStyle w:val="Hyperlink"/>
            </w:rPr>
            <w:t>www.incois.gov.in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0"/>
        </w:rPr>
        <w:hyperlink r:id="rId9" w:history="1">
          <w:r>
            <w:rPr>
              <w:rStyle w:val="Hyperlink"/>
            </w:rPr>
            <w:t>)</w:t>
          </w:r>
        </w:hyperlink>
      </w: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 Govt. of India </w:t>
      </w:r>
    </w:p>
    <w:p>
      <w:pPr>
        <w:sectPr>
          <w:pgSz w:w="11905" w:h="16840"/>
          <w:pgMar w:top="502" w:right="1206" w:bottom="38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2" w:lineRule="auto" w:before="0" w:after="0"/>
        <w:ind w:left="0" w:right="1440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Client: Credit Suisse, Zurich, Switzerland </w:t>
      </w:r>
      <w:r>
        <w:rPr>
          <w:rFonts w:ascii="Arial" w:hAnsi="Arial" w:eastAsia="Arial"/>
          <w:b/>
          <w:i w:val="0"/>
          <w:color w:val="000080"/>
          <w:sz w:val="20"/>
        </w:rPr>
        <w:t>New Inter-company Booking Structure (NIBS)</w:t>
      </w:r>
    </w:p>
    <w:p>
      <w:pPr>
        <w:sectPr>
          <w:type w:val="continuous"/>
          <w:pgSz w:w="11905" w:h="16840"/>
          <w:pgMar w:top="502" w:right="1206" w:bottom="380" w:left="1440" w:header="720" w:footer="720" w:gutter="0"/>
          <w:cols w:num="2" w:equalWidth="0">
            <w:col w:w="5868" w:space="0"/>
            <w:col w:w="3392" w:space="0"/>
          </w:cols>
          <w:docGrid w:linePitch="360"/>
        </w:sectPr>
      </w:pPr>
    </w:p>
    <w:p>
      <w:pPr>
        <w:autoSpaceDN w:val="0"/>
        <w:tabs>
          <w:tab w:pos="1992" w:val="left"/>
        </w:tabs>
        <w:autoSpaceDE w:val="0"/>
        <w:widowControl/>
        <w:spacing w:line="262" w:lineRule="auto" w:before="0" w:after="36"/>
        <w:ind w:left="1560" w:right="0" w:firstLine="0"/>
        <w:jc w:val="left"/>
      </w:pPr>
      <w:r>
        <w:rPr>
          <w:rFonts w:ascii="Arial" w:hAnsi="Arial" w:eastAsia="Arial"/>
          <w:b/>
          <w:i w:val="0"/>
          <w:color w:val="000080"/>
          <w:sz w:val="20"/>
        </w:rPr>
        <w:t xml:space="preserve"> 12/2000–02/2002 </w:t>
      </w:r>
      <w:r>
        <w:tab/>
      </w:r>
      <w:r>
        <w:rPr>
          <w:rFonts w:ascii="Arial" w:hAnsi="Arial" w:eastAsia="Arial"/>
          <w:b/>
          <w:i w:val="0"/>
          <w:color w:val="000080"/>
          <w:sz w:val="20"/>
        </w:rPr>
        <w:t xml:space="preserve"> Module lead </w:t>
      </w:r>
    </w:p>
    <w:p>
      <w:pPr>
        <w:sectPr>
          <w:type w:val="nextColumn"/>
          <w:pgSz w:w="11905" w:h="16840"/>
          <w:pgMar w:top="502" w:right="1206" w:bottom="380" w:left="1440" w:header="720" w:footer="720" w:gutter="0"/>
          <w:cols w:num="2" w:equalWidth="0">
            <w:col w:w="5868" w:space="0"/>
            <w:col w:w="3392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Designed and developed a Securities clearing system for a Credit Swiss Private Bank (CSPB). </w:t>
      </w:r>
    </w:p>
    <w:p>
      <w:pPr>
        <w:autoSpaceDN w:val="0"/>
        <w:autoSpaceDE w:val="0"/>
        <w:widowControl/>
        <w:spacing w:line="200" w:lineRule="exact" w:before="12364" w:after="0"/>
        <w:ind w:left="0" w:right="0" w:firstLine="0"/>
        <w:jc w:val="center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Page 5 of 5 </w:t>
      </w:r>
    </w:p>
    <w:sectPr w:rsidR="00FC693F" w:rsidRPr="0006063C" w:rsidSect="00034616">
      <w:type w:val="continuous"/>
      <w:pgSz w:w="11905" w:h="16840"/>
      <w:pgMar w:top="502" w:right="1206" w:bottom="38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://www.incois.gov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