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6CB2" w:rsidRDefault="00AE6CB2">
      <w:pPr>
        <w:pBdr>
          <w:bottom w:val="single" w:sz="4" w:space="1" w:color="000000"/>
        </w:pBdr>
        <w:ind w:right="720"/>
        <w:rPr>
          <w:rFonts w:ascii="Calibri" w:eastAsia="Calibri" w:hAnsi="Calibri" w:cs="Calibri"/>
          <w:sz w:val="22"/>
          <w:szCs w:val="22"/>
        </w:rPr>
      </w:pPr>
    </w:p>
    <w:p w14:paraId="00000002" w14:textId="77777777" w:rsidR="00AE6CB2" w:rsidRDefault="00000000">
      <w:pPr>
        <w:pStyle w:val="Title"/>
        <w:spacing w:before="120"/>
        <w:ind w:right="720"/>
        <w:rPr>
          <w:rFonts w:ascii="Calibri" w:eastAsia="Calibri" w:hAnsi="Calibri" w:cs="Calibri"/>
          <w:sz w:val="40"/>
          <w:szCs w:val="40"/>
        </w:rPr>
      </w:pPr>
      <w:r>
        <w:rPr>
          <w:rFonts w:ascii="Calibri" w:eastAsia="Calibri" w:hAnsi="Calibri" w:cs="Calibri"/>
          <w:sz w:val="40"/>
          <w:szCs w:val="40"/>
        </w:rPr>
        <w:t>Advanced Quantitative Methods I (API-209)</w:t>
      </w:r>
    </w:p>
    <w:p w14:paraId="00000003" w14:textId="77777777" w:rsidR="00AE6CB2" w:rsidRDefault="00000000">
      <w:pPr>
        <w:ind w:right="720"/>
        <w:jc w:val="center"/>
        <w:rPr>
          <w:rFonts w:ascii="Calibri" w:eastAsia="Calibri" w:hAnsi="Calibri" w:cs="Calibri"/>
          <w:b/>
          <w:sz w:val="36"/>
          <w:szCs w:val="36"/>
        </w:rPr>
      </w:pPr>
      <w:r>
        <w:rPr>
          <w:rFonts w:ascii="Calibri" w:eastAsia="Calibri" w:hAnsi="Calibri" w:cs="Calibri"/>
          <w:b/>
          <w:sz w:val="36"/>
          <w:szCs w:val="36"/>
        </w:rPr>
        <w:t xml:space="preserve">Harvard Kennedy School </w:t>
      </w:r>
    </w:p>
    <w:p w14:paraId="00000004" w14:textId="7BA7D3C5" w:rsidR="00AE6CB2" w:rsidRDefault="00000000">
      <w:pPr>
        <w:ind w:right="720"/>
        <w:jc w:val="center"/>
        <w:rPr>
          <w:rFonts w:ascii="Calibri" w:eastAsia="Calibri" w:hAnsi="Calibri" w:cs="Calibri"/>
          <w:b/>
          <w:sz w:val="22"/>
          <w:szCs w:val="22"/>
        </w:rPr>
      </w:pPr>
      <w:r>
        <w:rPr>
          <w:rFonts w:ascii="Calibri" w:eastAsia="Calibri" w:hAnsi="Calibri" w:cs="Calibri"/>
          <w:b/>
          <w:sz w:val="22"/>
          <w:szCs w:val="22"/>
        </w:rPr>
        <w:t>Course Syllabus – Fall 2026</w:t>
      </w:r>
    </w:p>
    <w:p w14:paraId="00000005" w14:textId="05E53B98" w:rsidR="00AE6CB2" w:rsidRDefault="00C94A9C">
      <w:pPr>
        <w:ind w:right="720"/>
        <w:jc w:val="center"/>
        <w:rPr>
          <w:rFonts w:ascii="Calibri" w:eastAsia="Calibri" w:hAnsi="Calibri" w:cs="Calibri"/>
          <w:b/>
          <w:color w:val="000000"/>
          <w:sz w:val="22"/>
          <w:szCs w:val="22"/>
        </w:rPr>
      </w:pPr>
      <w:r>
        <w:rPr>
          <w:rFonts w:ascii="Calibri" w:eastAsia="Calibri" w:hAnsi="Calibri" w:cs="Calibri"/>
          <w:b/>
          <w:sz w:val="22"/>
          <w:szCs w:val="22"/>
        </w:rPr>
        <w:t>First Day of Class version</w:t>
      </w:r>
    </w:p>
    <w:p w14:paraId="00000006" w14:textId="77777777" w:rsidR="00AE6CB2" w:rsidRDefault="00AE6CB2">
      <w:pPr>
        <w:pBdr>
          <w:bottom w:val="single" w:sz="4" w:space="1" w:color="000000"/>
        </w:pBdr>
        <w:ind w:right="720"/>
        <w:rPr>
          <w:rFonts w:ascii="Calibri" w:eastAsia="Calibri" w:hAnsi="Calibri" w:cs="Calibri"/>
          <w:sz w:val="22"/>
          <w:szCs w:val="22"/>
        </w:rPr>
      </w:pPr>
      <w:bookmarkStart w:id="0" w:name="_gjdgxs" w:colFirst="0" w:colLast="0"/>
      <w:bookmarkEnd w:id="0"/>
    </w:p>
    <w:p w14:paraId="00000007" w14:textId="77777777" w:rsidR="00AE6CB2" w:rsidRPr="0026673D" w:rsidRDefault="00AE6CB2">
      <w:pPr>
        <w:ind w:right="720"/>
        <w:rPr>
          <w:rFonts w:asciiTheme="majorHAnsi" w:eastAsia="Calibri" w:hAnsiTheme="majorHAnsi" w:cstheme="majorHAnsi"/>
          <w:sz w:val="22"/>
          <w:szCs w:val="22"/>
        </w:rPr>
      </w:pPr>
    </w:p>
    <w:p w14:paraId="00000008" w14:textId="77777777" w:rsidR="00AE6CB2" w:rsidRPr="0026673D" w:rsidRDefault="00000000">
      <w:pPr>
        <w:ind w:right="720"/>
        <w:rPr>
          <w:rFonts w:asciiTheme="majorHAnsi" w:eastAsia="Calibri" w:hAnsiTheme="majorHAnsi" w:cstheme="majorHAnsi"/>
          <w:b/>
          <w:sz w:val="22"/>
          <w:szCs w:val="22"/>
        </w:rPr>
      </w:pPr>
      <w:r>
        <w:rPr>
          <w:rFonts w:asciiTheme="majorHAnsi" w:eastAsia="Calibri" w:hAnsiTheme="majorHAnsi" w:cstheme="majorHAnsi"/>
          <w:b/>
          <w:sz w:val="22"/>
          <w:szCs w:val="22"/>
        </w:rPr>
        <w:t>Key people:</w:t>
      </w:r>
    </w:p>
    <w:p w14:paraId="00000009" w14:textId="77777777" w:rsidR="00AE6CB2" w:rsidRPr="0026673D" w:rsidRDefault="00AE6CB2">
      <w:pPr>
        <w:ind w:right="720"/>
        <w:rPr>
          <w:rFonts w:asciiTheme="majorHAnsi" w:eastAsia="Calibri" w:hAnsiTheme="majorHAnsi" w:cstheme="majorHAnsi"/>
          <w:b/>
          <w:sz w:val="22"/>
          <w:szCs w:val="22"/>
        </w:rPr>
      </w:pPr>
    </w:p>
    <w:p w14:paraId="0000000A" w14:textId="5DE1DD88" w:rsidR="00AE6CB2" w:rsidRPr="0026673D" w:rsidRDefault="00000000">
      <w:pPr>
        <w:spacing w:after="120"/>
        <w:ind w:right="720" w:firstLine="720"/>
        <w:rPr>
          <w:rFonts w:asciiTheme="majorHAnsi" w:eastAsia="Calibri" w:hAnsiTheme="majorHAnsi" w:cstheme="majorHAnsi"/>
          <w:b/>
          <w:sz w:val="22"/>
          <w:szCs w:val="22"/>
        </w:rPr>
      </w:pPr>
      <w:r>
        <w:rPr>
          <w:rFonts w:asciiTheme="majorHAnsi" w:eastAsia="Calibri" w:hAnsiTheme="majorHAnsi" w:cstheme="majorHAnsi"/>
          <w:sz w:val="22"/>
          <w:szCs w:val="22"/>
        </w:rPr>
        <w:t>Faculty:</w:t>
        <w:tab/>
      </w:r>
      <w:r>
        <w:rPr>
          <w:rFonts w:asciiTheme="majorHAnsi" w:eastAsia="Calibri" w:hAnsiTheme="majorHAnsi" w:cstheme="majorHAnsi"/>
          <w:b/>
          <w:sz w:val="22"/>
          <w:szCs w:val="22"/>
        </w:rPr>
        <w:t xml:space="preserve"> </w:t>
        <w:tab/>
        <w:tab/>
        <w:t xml:space="preserve">Dan Levy: </w:t>
      </w:r>
      <w:hyperlink r:id="rId7" w:history="1">
        <w:r>
          <w:rPr>
            <w:rStyle w:val="Hyperlink"/>
            <w:rFonts w:asciiTheme="majorHAnsi" w:eastAsia="Calibri" w:hAnsiTheme="majorHAnsi" w:cstheme="majorHAnsi"/>
            <w:sz w:val="22"/>
            <w:szCs w:val="22"/>
          </w:rPr>
          <w:t>dan_levy@harvard.edu</w:t>
        </w:r>
      </w:hyperlink>
      <w:r>
        <w:rPr>
          <w:rFonts w:asciiTheme="majorHAnsi" w:eastAsia="Calibri" w:hAnsiTheme="majorHAnsi" w:cstheme="majorHAnsi"/>
          <w:sz w:val="22"/>
          <w:szCs w:val="22"/>
        </w:rPr>
        <w:t xml:space="preserve"> </w:t>
      </w:r>
    </w:p>
    <w:p w14:paraId="0000000B" w14:textId="499E8825" w:rsidR="00AE6CB2" w:rsidRPr="0026673D" w:rsidRDefault="00000000">
      <w:pPr>
        <w:spacing w:after="120"/>
        <w:ind w:right="720" w:firstLine="720"/>
        <w:rPr>
          <w:rFonts w:asciiTheme="majorHAnsi" w:eastAsia="Calibri" w:hAnsiTheme="majorHAnsi" w:cstheme="majorHAnsi"/>
          <w:b/>
          <w:sz w:val="22"/>
          <w:szCs w:val="22"/>
        </w:rPr>
      </w:pPr>
      <w:bookmarkStart w:id="1" w:name="_1fob9te" w:colFirst="0" w:colLast="0"/>
      <w:bookmarkEnd w:id="1"/>
      <w:r>
        <w:rPr>
          <w:rFonts w:asciiTheme="majorHAnsi" w:eastAsia="Calibri" w:hAnsiTheme="majorHAnsi" w:cstheme="majorHAnsi"/>
          <w:sz w:val="22"/>
          <w:szCs w:val="22"/>
        </w:rPr>
        <w:t>Teaching Fellow:</w:t>
      </w:r>
      <w:r>
        <w:rPr>
          <w:rFonts w:asciiTheme="majorHAnsi" w:eastAsia="Calibri" w:hAnsiTheme="majorHAnsi" w:cstheme="majorHAnsi"/>
          <w:b/>
          <w:sz w:val="22"/>
          <w:szCs w:val="22"/>
        </w:rPr>
        <w:t xml:space="preserve"> </w:t>
        <w:tab/>
        <w:t xml:space="preserve">Bradley Katcher: </w:t>
      </w:r>
      <w:hyperlink r:id="rId8" w:history="1">
        <w:r>
          <w:rPr>
            <w:rStyle w:val="Hyperlink"/>
            <w:rFonts w:asciiTheme="majorHAnsi" w:eastAsia="Calibri" w:hAnsiTheme="majorHAnsi" w:cstheme="majorHAnsi"/>
            <w:bCs/>
            <w:sz w:val="22"/>
            <w:szCs w:val="22"/>
          </w:rPr>
          <w:t>bradleykatcher@fas.harvard.edu</w:t>
        </w:r>
      </w:hyperlink>
      <w:r>
        <w:rPr>
          <w:rFonts w:asciiTheme="majorHAnsi" w:eastAsia="Calibri" w:hAnsiTheme="majorHAnsi" w:cstheme="majorHAnsi"/>
          <w:b/>
          <w:sz w:val="22"/>
          <w:szCs w:val="22"/>
        </w:rPr>
        <w:t xml:space="preserve"> </w:t>
      </w:r>
    </w:p>
    <w:p w14:paraId="080801AA" w14:textId="1307163F" w:rsidR="00CB1D67" w:rsidRPr="0026673D" w:rsidRDefault="00000000" w:rsidP="00CB1D67">
      <w:pPr>
        <w:spacing w:line="276" w:lineRule="auto"/>
        <w:ind w:firstLine="720"/>
        <w:rPr>
          <w:rFonts w:asciiTheme="majorHAnsi" w:hAnsiTheme="majorHAnsi" w:cstheme="majorHAnsi"/>
          <w:sz w:val="24"/>
          <w:szCs w:val="24"/>
        </w:rPr>
      </w:pPr>
      <w:bookmarkStart w:id="2" w:name="_2et92p0" w:colFirst="0" w:colLast="0"/>
      <w:bookmarkEnd w:id="2"/>
      <w:r>
        <w:rPr>
          <w:rFonts w:asciiTheme="majorHAnsi" w:eastAsia="Calibri" w:hAnsiTheme="majorHAnsi" w:cstheme="majorHAnsi"/>
          <w:sz w:val="22"/>
          <w:szCs w:val="22"/>
        </w:rPr>
        <w:t>Course Assistants:</w:t>
      </w:r>
      <w:r>
        <w:rPr>
          <w:rFonts w:asciiTheme="majorHAnsi" w:eastAsia="Calibri" w:hAnsiTheme="majorHAnsi" w:cstheme="majorHAnsi"/>
          <w:b/>
          <w:sz w:val="22"/>
          <w:szCs w:val="22"/>
        </w:rPr>
        <w:t xml:space="preserve"> </w:t>
        <w:tab/>
        <w:t xml:space="preserve">Sonia Cheung: </w:t>
      </w:r>
      <w:hyperlink r:id="rId9" w:history="1">
        <w:r>
          <w:rPr>
            <w:rStyle w:val="Hyperlink"/>
            <w:rFonts w:asciiTheme="majorHAnsi" w:eastAsia="Calibri" w:hAnsiTheme="majorHAnsi" w:cstheme="majorHAnsi"/>
            <w:bCs/>
            <w:sz w:val="22"/>
            <w:szCs w:val="22"/>
          </w:rPr>
          <w:t>soniacheung@hks.harvard.edu</w:t>
        </w:r>
      </w:hyperlink>
      <w:r>
        <w:rPr>
          <w:rFonts w:asciiTheme="majorHAnsi" w:eastAsia="Calibri" w:hAnsiTheme="majorHAnsi" w:cstheme="majorHAnsi"/>
          <w:b/>
          <w:sz w:val="22"/>
          <w:szCs w:val="22"/>
        </w:rPr>
        <w:t xml:space="preserve"> </w:t>
      </w:r>
    </w:p>
    <w:p w14:paraId="38711AA7" w14:textId="18F3C66D" w:rsidR="00CB1D67" w:rsidRPr="0026673D" w:rsidRDefault="00185873" w:rsidP="00CB1D67">
      <w:pPr>
        <w:spacing w:line="276" w:lineRule="auto"/>
        <w:ind w:left="2160" w:firstLine="720"/>
        <w:rPr>
          <w:rFonts w:asciiTheme="majorHAnsi" w:hAnsiTheme="majorHAnsi" w:cstheme="majorHAnsi"/>
          <w:sz w:val="24"/>
          <w:szCs w:val="24"/>
        </w:rPr>
      </w:pPr>
      <w:r>
        <w:rPr>
          <w:rFonts w:asciiTheme="majorHAnsi" w:eastAsia="Calibri" w:hAnsiTheme="majorHAnsi" w:cstheme="majorHAnsi"/>
          <w:b/>
          <w:sz w:val="22"/>
          <w:szCs w:val="22"/>
        </w:rPr>
        <w:t>Katharina Meyer:</w:t>
      </w:r>
      <w:r>
        <w:rPr>
          <w:rFonts w:asciiTheme="majorHAnsi" w:eastAsia="Calibri" w:hAnsiTheme="majorHAnsi" w:cstheme="majorHAnsi"/>
          <w:bCs/>
          <w:sz w:val="22"/>
          <w:szCs w:val="22"/>
        </w:rPr>
        <w:t xml:space="preserve"> </w:t>
      </w:r>
      <w:hyperlink r:id="rId10" w:history="1">
        <w:r>
          <w:rPr>
            <w:rStyle w:val="Hyperlink"/>
            <w:rFonts w:asciiTheme="majorHAnsi" w:eastAsia="Calibri" w:hAnsiTheme="majorHAnsi" w:cstheme="majorHAnsi"/>
            <w:bCs/>
            <w:sz w:val="22"/>
            <w:szCs w:val="22"/>
          </w:rPr>
          <w:t>katharinameyer@hks.harvard.edu</w:t>
        </w:r>
      </w:hyperlink>
      <w:r>
        <w:rPr>
          <w:rFonts w:asciiTheme="majorHAnsi" w:eastAsia="Calibri" w:hAnsiTheme="majorHAnsi" w:cstheme="majorHAnsi"/>
          <w:b/>
          <w:sz w:val="22"/>
          <w:szCs w:val="22"/>
        </w:rPr>
        <w:t xml:space="preserve"> </w:t>
      </w:r>
      <w:hyperlink r:id="rId11" w:history="1"/>
      <w:r>
        <w:rPr>
          <w:rFonts w:asciiTheme="majorHAnsi" w:hAnsiTheme="majorHAnsi" w:cstheme="majorHAnsi"/>
          <w:color w:val="000000"/>
          <w:sz w:val="22"/>
          <w:szCs w:val="22"/>
        </w:rPr>
        <w:t xml:space="preserve"> </w:t>
      </w:r>
    </w:p>
    <w:p w14:paraId="5CCCC628" w14:textId="693D986C" w:rsidR="00CB1D67" w:rsidRPr="0026673D" w:rsidRDefault="00185873" w:rsidP="00CB1D67">
      <w:pPr>
        <w:spacing w:line="276" w:lineRule="auto"/>
        <w:ind w:left="2160" w:firstLine="720"/>
        <w:rPr>
          <w:rFonts w:asciiTheme="majorHAnsi" w:hAnsiTheme="majorHAnsi" w:cstheme="majorHAnsi"/>
          <w:sz w:val="24"/>
          <w:szCs w:val="24"/>
        </w:rPr>
      </w:pPr>
      <w:r>
        <w:rPr>
          <w:rFonts w:asciiTheme="majorHAnsi" w:eastAsia="Calibri" w:hAnsiTheme="majorHAnsi" w:cstheme="majorHAnsi"/>
          <w:b/>
          <w:sz w:val="22"/>
          <w:szCs w:val="22"/>
        </w:rPr>
        <w:t>Javier Penafiel:</w:t>
      </w:r>
      <w:r>
        <w:rPr>
          <w:rFonts w:asciiTheme="majorHAnsi" w:hAnsiTheme="majorHAnsi" w:cstheme="majorHAnsi"/>
          <w:color w:val="000000"/>
          <w:sz w:val="22"/>
          <w:szCs w:val="22"/>
        </w:rPr>
        <w:t xml:space="preserve"> </w:t>
      </w:r>
      <w:hyperlink r:id="rId12" w:history="1">
        <w:r>
          <w:rPr>
            <w:rStyle w:val="Hyperlink"/>
            <w:rFonts w:asciiTheme="majorHAnsi" w:hAnsiTheme="majorHAnsi" w:cstheme="majorHAnsi"/>
            <w:sz w:val="22"/>
            <w:szCs w:val="22"/>
          </w:rPr>
          <w:t>javierpenafiel@hks.harvard.edu</w:t>
        </w:r>
      </w:hyperlink>
      <w:r>
        <w:rPr>
          <w:rFonts w:asciiTheme="majorHAnsi" w:hAnsiTheme="majorHAnsi" w:cstheme="majorHAnsi"/>
          <w:color w:val="000000"/>
          <w:sz w:val="22"/>
          <w:szCs w:val="22"/>
        </w:rPr>
        <w:t xml:space="preserve"> </w:t>
      </w:r>
    </w:p>
    <w:p w14:paraId="61509850" w14:textId="5665BD0D" w:rsidR="00CB1D67" w:rsidRPr="0026673D" w:rsidRDefault="00000000" w:rsidP="00CB1D67">
      <w:pPr>
        <w:spacing w:before="240" w:after="120"/>
        <w:ind w:right="720" w:firstLine="720"/>
        <w:rPr>
          <w:rFonts w:asciiTheme="majorHAnsi" w:eastAsia="Calibri" w:hAnsiTheme="majorHAnsi" w:cstheme="majorHAnsi"/>
          <w:sz w:val="22"/>
          <w:szCs w:val="22"/>
        </w:rPr>
      </w:pPr>
      <w:r>
        <w:rPr>
          <w:rFonts w:asciiTheme="majorHAnsi" w:eastAsia="Calibri" w:hAnsiTheme="majorHAnsi" w:cstheme="majorHAnsi"/>
          <w:sz w:val="22"/>
          <w:szCs w:val="22"/>
        </w:rPr>
        <w:t>Faculty Assistant:</w:t>
      </w:r>
      <w:r>
        <w:rPr>
          <w:rFonts w:asciiTheme="majorHAnsi" w:eastAsia="Calibri" w:hAnsiTheme="majorHAnsi" w:cstheme="majorHAnsi"/>
          <w:b/>
          <w:sz w:val="22"/>
          <w:szCs w:val="22"/>
        </w:rPr>
        <w:t xml:space="preserve"> </w:t>
        <w:tab/>
        <w:t>Victoria Barnum: </w:t>
      </w:r>
      <w:hyperlink r:id="rId13" w:history="1">
        <w:r>
          <w:rPr>
            <w:rStyle w:val="Hyperlink"/>
            <w:rFonts w:asciiTheme="majorHAnsi" w:eastAsia="Calibri" w:hAnsiTheme="majorHAnsi" w:cstheme="majorHAnsi"/>
            <w:sz w:val="22"/>
            <w:szCs w:val="22"/>
          </w:rPr>
          <w:t>victoria_barnum@hks.harvard.edu</w:t>
        </w:r>
      </w:hyperlink>
    </w:p>
    <w:p w14:paraId="00000011" w14:textId="77777777" w:rsidR="00AE6CB2" w:rsidRDefault="00000000">
      <w:pPr>
        <w:spacing w:before="240" w:after="120"/>
        <w:ind w:right="720"/>
        <w:rPr>
          <w:rFonts w:ascii="Calibri" w:eastAsia="Calibri" w:hAnsi="Calibri" w:cs="Calibri"/>
          <w:b/>
          <w:sz w:val="22"/>
          <w:szCs w:val="22"/>
        </w:rPr>
      </w:pPr>
      <w:r>
        <w:rPr>
          <w:rFonts w:ascii="Calibri" w:eastAsia="Calibri" w:hAnsi="Calibri" w:cs="Calibri"/>
          <w:b/>
          <w:sz w:val="22"/>
          <w:szCs w:val="22"/>
        </w:rPr>
        <w:t>Course Description:</w:t>
      </w:r>
    </w:p>
    <w:p w14:paraId="00000012" w14:textId="1ED383EF"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The goal of this course is to prepare you to analyze public policy issues using statistics. Key topics in the course are in the areas of probability theory, estimation, hypothesis testing, regression analysis, causal inference and machine learning. While many students taking this class will have already taken courses in statistical inference and regression analysis, this course will place a much stronger emphasis than typical courses on conceptually understanding the underlying methods. Since the course is targeted to first-year students in the MPA-ID program, we will not shy away from using mathematical tools, but the emphasis of the course will be on the conceptual understanding and application of the tools rather than on the math or the mechanics behind the tools. So for example, when studying hypothesis testing, we will place a heavier emphasis on what the test is doing, when to use it and how to interpret its results, than on mathematical proofs underpinning the test or on mechanical repetitions of the calculations involved in conducting the test.</w:t>
      </w:r>
    </w:p>
    <w:p w14:paraId="00000013" w14:textId="77777777" w:rsidR="00AE6CB2" w:rsidRDefault="00AE6CB2">
      <w:pPr>
        <w:ind w:left="720" w:right="720"/>
        <w:jc w:val="both"/>
        <w:rPr>
          <w:rFonts w:ascii="Calibri" w:eastAsia="Calibri" w:hAnsi="Calibri" w:cs="Calibri"/>
          <w:sz w:val="22"/>
          <w:szCs w:val="22"/>
        </w:rPr>
      </w:pPr>
    </w:p>
    <w:p w14:paraId="00000014" w14:textId="77777777" w:rsidR="00AE6CB2" w:rsidRDefault="00000000">
      <w:pPr>
        <w:spacing w:after="120"/>
        <w:ind w:left="720" w:right="720"/>
        <w:jc w:val="both"/>
        <w:rPr>
          <w:rFonts w:ascii="Calibri" w:eastAsia="Calibri" w:hAnsi="Calibri" w:cs="Calibri"/>
          <w:sz w:val="22"/>
          <w:szCs w:val="22"/>
        </w:rPr>
      </w:pPr>
      <w:r>
        <w:rPr>
          <w:rFonts w:ascii="Calibri" w:eastAsia="Calibri" w:hAnsi="Calibri" w:cs="Calibri"/>
          <w:sz w:val="22"/>
          <w:szCs w:val="22"/>
        </w:rPr>
        <w:t>The ultimate goal is that by the end of this course you will be able to:</w:t>
      </w:r>
    </w:p>
    <w:p w14:paraId="00000015" w14:textId="77777777" w:rsidR="00AE6CB2" w:rsidRDefault="00000000">
      <w:pPr>
        <w:numPr>
          <w:ilvl w:val="0"/>
          <w:numId w:val="1"/>
        </w:numPr>
        <w:spacing w:after="120"/>
        <w:ind w:right="720"/>
        <w:jc w:val="both"/>
        <w:rPr>
          <w:rFonts w:ascii="Calibri" w:eastAsia="Calibri" w:hAnsi="Calibri" w:cs="Calibri"/>
          <w:sz w:val="22"/>
          <w:szCs w:val="22"/>
        </w:rPr>
      </w:pPr>
      <w:r>
        <w:rPr>
          <w:rFonts w:ascii="Calibri" w:eastAsia="Calibri" w:hAnsi="Calibri" w:cs="Calibri"/>
          <w:sz w:val="22"/>
          <w:szCs w:val="22"/>
        </w:rPr>
        <w:t xml:space="preserve">Conceptually understand the statistical methods studied in the course and be able to apply them to a wide range of public policy issues. </w:t>
      </w:r>
    </w:p>
    <w:p w14:paraId="00000016" w14:textId="77777777" w:rsidR="00AE6CB2" w:rsidRDefault="00000000">
      <w:pPr>
        <w:numPr>
          <w:ilvl w:val="0"/>
          <w:numId w:val="1"/>
        </w:numPr>
        <w:spacing w:after="120"/>
        <w:ind w:right="720"/>
        <w:jc w:val="both"/>
        <w:rPr>
          <w:rFonts w:ascii="Calibri" w:eastAsia="Calibri" w:hAnsi="Calibri" w:cs="Calibri"/>
          <w:sz w:val="22"/>
          <w:szCs w:val="22"/>
        </w:rPr>
      </w:pPr>
      <w:r>
        <w:rPr>
          <w:rFonts w:ascii="Calibri" w:eastAsia="Calibri" w:hAnsi="Calibri" w:cs="Calibri"/>
          <w:sz w:val="22"/>
          <w:szCs w:val="22"/>
        </w:rPr>
        <w:t>Interpret the results of statistical analyses and think critically about the potential issues that arise when trying to draw conclusions from such results.</w:t>
      </w:r>
    </w:p>
    <w:p w14:paraId="00000017" w14:textId="77777777" w:rsidR="00AE6CB2" w:rsidRDefault="00000000">
      <w:pPr>
        <w:numPr>
          <w:ilvl w:val="0"/>
          <w:numId w:val="1"/>
        </w:numPr>
        <w:spacing w:after="120"/>
        <w:ind w:right="720"/>
        <w:jc w:val="both"/>
        <w:rPr>
          <w:rFonts w:ascii="Calibri" w:eastAsia="Calibri" w:hAnsi="Calibri" w:cs="Calibri"/>
          <w:sz w:val="22"/>
          <w:szCs w:val="22"/>
        </w:rPr>
      </w:pPr>
      <w:r>
        <w:rPr>
          <w:rFonts w:ascii="Calibri" w:eastAsia="Calibri" w:hAnsi="Calibri" w:cs="Calibri"/>
          <w:sz w:val="22"/>
          <w:szCs w:val="22"/>
        </w:rPr>
        <w:t xml:space="preserve">Conduct statistical analyses using a statistical package called R. </w:t>
      </w:r>
    </w:p>
    <w:p w14:paraId="00000018" w14:textId="77777777" w:rsidR="00AE6CB2" w:rsidRDefault="00AE6CB2">
      <w:pPr>
        <w:ind w:left="720" w:right="720"/>
        <w:jc w:val="both"/>
        <w:rPr>
          <w:rFonts w:ascii="Calibri" w:eastAsia="Calibri" w:hAnsi="Calibri" w:cs="Calibri"/>
          <w:sz w:val="22"/>
          <w:szCs w:val="22"/>
        </w:rPr>
      </w:pPr>
    </w:p>
    <w:p w14:paraId="00000019" w14:textId="77777777" w:rsidR="00AE6CB2" w:rsidRDefault="00000000">
      <w:pPr>
        <w:ind w:right="720"/>
        <w:rPr>
          <w:rFonts w:ascii="Calibri" w:eastAsia="Calibri" w:hAnsi="Calibri" w:cs="Calibri"/>
          <w:sz w:val="22"/>
          <w:szCs w:val="22"/>
        </w:rPr>
      </w:pPr>
      <w:r>
        <w:rPr>
          <w:rFonts w:ascii="Calibri" w:eastAsia="Calibri" w:hAnsi="Calibri" w:cs="Calibri"/>
          <w:b/>
          <w:sz w:val="22"/>
          <w:szCs w:val="22"/>
        </w:rPr>
        <w:t>Class Meetings:</w:t>
      </w:r>
      <w:r>
        <w:rPr>
          <w:rFonts w:ascii="Calibri" w:eastAsia="Calibri" w:hAnsi="Calibri" w:cs="Calibri"/>
          <w:sz w:val="22"/>
          <w:szCs w:val="22"/>
        </w:rPr>
        <w:t xml:space="preserve"> </w:t>
      </w:r>
    </w:p>
    <w:p w14:paraId="0000001A" w14:textId="4D8034AD" w:rsidR="00AE6CB2" w:rsidRDefault="00000000">
      <w:pPr>
        <w:ind w:right="720" w:firstLine="720"/>
        <w:rPr>
          <w:rFonts w:ascii="Calibri" w:eastAsia="Calibri" w:hAnsi="Calibri" w:cs="Calibri"/>
          <w:sz w:val="22"/>
          <w:szCs w:val="22"/>
        </w:rPr>
      </w:pPr>
      <w:r>
        <w:rPr>
          <w:rFonts w:ascii="Calibri" w:eastAsia="Calibri" w:hAnsi="Calibri" w:cs="Calibri"/>
          <w:sz w:val="22"/>
          <w:szCs w:val="22"/>
        </w:rPr>
        <w:t xml:space="preserve">Classes: </w:t>
        <w:tab/>
        <w:tab/>
        <w:t>Tuesdays and Thursdays, 9:00 a.m. - 10:15 a.m. in L140.</w:t>
      </w:r>
    </w:p>
    <w:p w14:paraId="7AD50313" w14:textId="4F030266" w:rsidR="0090198B" w:rsidRDefault="00000000">
      <w:pPr>
        <w:spacing w:before="120"/>
        <w:ind w:right="720" w:firstLine="720"/>
        <w:rPr>
          <w:rFonts w:ascii="Calibri" w:eastAsia="Calibri" w:hAnsi="Calibri" w:cs="Calibri"/>
          <w:sz w:val="22"/>
          <w:szCs w:val="22"/>
        </w:rPr>
      </w:pPr>
      <w:bookmarkStart w:id="3" w:name="_3dy6vkm" w:colFirst="0" w:colLast="0"/>
      <w:bookmarkEnd w:id="3"/>
      <w:r>
        <w:rPr>
          <w:rFonts w:ascii="Calibri" w:eastAsia="Calibri" w:hAnsi="Calibri" w:cs="Calibri"/>
          <w:sz w:val="22"/>
          <w:szCs w:val="22"/>
        </w:rPr>
        <w:t xml:space="preserve">Review sessions: </w:t>
        <w:tab/>
        <w:t>Fridays, 9:00 a.m. - 10:15 a.m. in L140</w:t>
      </w:r>
    </w:p>
    <w:p w14:paraId="0000001B" w14:textId="43ECFA1F" w:rsidR="00AE6CB2" w:rsidRDefault="00000000" w:rsidP="0090198B">
      <w:pPr>
        <w:spacing w:before="120"/>
        <w:ind w:left="2160" w:right="720" w:firstLine="720"/>
        <w:rPr>
          <w:rFonts w:ascii="Calibri" w:eastAsia="Calibri" w:hAnsi="Calibri" w:cs="Calibri"/>
          <w:sz w:val="22"/>
          <w:szCs w:val="22"/>
        </w:rPr>
      </w:pPr>
      <w:r>
        <w:rPr>
          <w:rFonts w:ascii="Calibri" w:eastAsia="Calibri" w:hAnsi="Calibri" w:cs="Calibri"/>
          <w:sz w:val="22"/>
          <w:szCs w:val="22"/>
        </w:rPr>
        <w:t>and 10:30 a.m. - 11:45 a.m. in L140</w:t>
      </w:r>
    </w:p>
    <w:p w14:paraId="0000001C" w14:textId="77777777" w:rsidR="00AE6CB2" w:rsidRDefault="00AE6CB2">
      <w:pPr>
        <w:ind w:right="720"/>
        <w:rPr>
          <w:rFonts w:ascii="Calibri" w:eastAsia="Calibri" w:hAnsi="Calibri" w:cs="Calibri"/>
          <w:sz w:val="22"/>
          <w:szCs w:val="22"/>
        </w:rPr>
      </w:pPr>
    </w:p>
    <w:p w14:paraId="0000001D" w14:textId="77777777" w:rsidR="00AE6CB2" w:rsidRDefault="00000000">
      <w:pPr>
        <w:ind w:right="720"/>
        <w:rPr>
          <w:rFonts w:ascii="Calibri" w:eastAsia="Calibri" w:hAnsi="Calibri" w:cs="Calibri"/>
          <w:b/>
          <w:sz w:val="22"/>
          <w:szCs w:val="22"/>
        </w:rPr>
      </w:pPr>
      <w:r>
        <w:rPr>
          <w:rFonts w:ascii="Calibri" w:eastAsia="Calibri" w:hAnsi="Calibri" w:cs="Calibri"/>
          <w:b/>
          <w:sz w:val="22"/>
          <w:szCs w:val="22"/>
        </w:rPr>
        <w:t>Office Hours:</w:t>
      </w:r>
    </w:p>
    <w:p w14:paraId="0000001E" w14:textId="77777777" w:rsidR="00AE6CB2" w:rsidRDefault="00000000">
      <w:pPr>
        <w:numPr>
          <w:ilvl w:val="0"/>
          <w:numId w:val="3"/>
        </w:numPr>
        <w:spacing w:line="276" w:lineRule="auto"/>
        <w:rPr>
          <w:rFonts w:ascii="Calibri" w:eastAsia="Calibri" w:hAnsi="Calibri" w:cs="Calibri"/>
          <w:sz w:val="22"/>
          <w:szCs w:val="22"/>
        </w:rPr>
      </w:pPr>
      <w:r>
        <w:rPr>
          <w:rFonts w:ascii="Calibri" w:eastAsia="Calibri" w:hAnsi="Calibri" w:cs="Calibri"/>
          <w:sz w:val="22"/>
          <w:szCs w:val="22"/>
        </w:rPr>
        <w:t xml:space="preserve">Fridays, 2:00 PM – 5:00 PM, in person in R136 or virtually through Zoom. Please </w:t>
      </w:r>
      <w:hyperlink r:id="rId14">
        <w:r>
          <w:rPr>
            <w:rFonts w:ascii="Calibri" w:eastAsia="Calibri" w:hAnsi="Calibri" w:cs="Calibri"/>
            <w:color w:val="1155CC"/>
            <w:sz w:val="22"/>
            <w:szCs w:val="22"/>
            <w:u w:val="single"/>
          </w:rPr>
          <w:t>sign up</w:t>
        </w:r>
      </w:hyperlink>
      <w:r>
        <w:rPr>
          <w:rFonts w:ascii="Calibri" w:eastAsia="Calibri" w:hAnsi="Calibri" w:cs="Calibri"/>
          <w:sz w:val="22"/>
          <w:szCs w:val="22"/>
        </w:rPr>
        <w:t xml:space="preserve"> in advance. </w:t>
      </w:r>
    </w:p>
    <w:p w14:paraId="0000001F" w14:textId="77777777" w:rsidR="00AE6CB2" w:rsidRDefault="00000000">
      <w:pPr>
        <w:numPr>
          <w:ilvl w:val="0"/>
          <w:numId w:val="3"/>
        </w:numPr>
        <w:spacing w:line="276" w:lineRule="auto"/>
        <w:rPr>
          <w:rFonts w:ascii="Calibri" w:eastAsia="Calibri" w:hAnsi="Calibri" w:cs="Calibri"/>
        </w:rPr>
      </w:pPr>
      <w:r>
        <w:rPr>
          <w:rFonts w:ascii="Calibri" w:eastAsia="Calibri" w:hAnsi="Calibri" w:cs="Calibri"/>
          <w:sz w:val="22"/>
          <w:szCs w:val="22"/>
        </w:rPr>
        <w:t>Office hours for TF and CAs will be posted on the Canvas course website.</w:t>
      </w:r>
    </w:p>
    <w:p w14:paraId="00000020" w14:textId="77777777" w:rsidR="00AE6CB2" w:rsidRDefault="00AE6CB2">
      <w:pPr>
        <w:spacing w:after="60"/>
        <w:ind w:right="720"/>
        <w:rPr>
          <w:rFonts w:ascii="Calibri" w:eastAsia="Calibri" w:hAnsi="Calibri" w:cs="Calibri"/>
          <w:b/>
          <w:sz w:val="22"/>
          <w:szCs w:val="22"/>
        </w:rPr>
      </w:pPr>
    </w:p>
    <w:p w14:paraId="00000021" w14:textId="77777777" w:rsidR="00AE6CB2" w:rsidRDefault="00000000">
      <w:pPr>
        <w:spacing w:after="60"/>
        <w:ind w:right="720"/>
        <w:rPr>
          <w:rFonts w:ascii="Calibri" w:eastAsia="Calibri" w:hAnsi="Calibri" w:cs="Calibri"/>
          <w:sz w:val="22"/>
          <w:szCs w:val="22"/>
        </w:rPr>
      </w:pPr>
      <w:r>
        <w:rPr>
          <w:rFonts w:ascii="Calibri" w:eastAsia="Calibri" w:hAnsi="Calibri" w:cs="Calibri"/>
          <w:b/>
          <w:sz w:val="22"/>
          <w:szCs w:val="22"/>
        </w:rPr>
        <w:t>Prerequisites:</w:t>
      </w:r>
      <w:r>
        <w:rPr>
          <w:rFonts w:ascii="Calibri" w:eastAsia="Calibri" w:hAnsi="Calibri" w:cs="Calibri"/>
          <w:sz w:val="22"/>
          <w:szCs w:val="22"/>
        </w:rPr>
        <w:t xml:space="preserve"> </w:t>
      </w:r>
    </w:p>
    <w:p w14:paraId="00000022" w14:textId="3523457F" w:rsidR="00AE6CB2" w:rsidRDefault="00000000">
      <w:pPr>
        <w:ind w:left="720" w:right="720"/>
        <w:jc w:val="both"/>
        <w:rPr>
          <w:rFonts w:ascii="Calibri" w:eastAsia="Calibri" w:hAnsi="Calibri" w:cs="Calibri"/>
          <w:color w:val="000000"/>
          <w:sz w:val="24"/>
          <w:szCs w:val="24"/>
        </w:rPr>
      </w:pPr>
      <w:r>
        <w:rPr>
          <w:rFonts w:ascii="Calibri" w:eastAsia="Calibri" w:hAnsi="Calibri" w:cs="Calibri"/>
          <w:sz w:val="22"/>
          <w:szCs w:val="22"/>
        </w:rPr>
        <w:t>The main prerequisite for this course is an understanding of calculus at the level of a typical undergraduate calculus course. However, as far as mathematics goes, the most important prerequisite is a certain level of “mathematical sophistication,” i.e., comfort in dealing with mathematical constructs and arguments.</w:t>
      </w:r>
      <w:r>
        <w:rPr>
          <w:rFonts w:ascii="Calibri" w:eastAsia="Calibri" w:hAnsi="Calibri" w:cs="Calibri"/>
          <w:color w:val="000000"/>
          <w:sz w:val="22"/>
          <w:szCs w:val="22"/>
        </w:rPr>
        <w:t xml:space="preserve"> </w:t>
      </w:r>
      <w:r>
        <w:rPr>
          <w:rFonts w:ascii="Calibri" w:eastAsia="Calibri" w:hAnsi="Calibri" w:cs="Calibri"/>
          <w:sz w:val="22"/>
          <w:szCs w:val="22"/>
        </w:rPr>
        <w:t>Experience with computer programming is helpful</w:t>
      </w:r>
      <w:r>
        <w:rPr>
          <w:rFonts w:ascii="Calibri" w:eastAsia="Calibri" w:hAnsi="Calibri" w:cs="Calibri"/>
          <w:color w:val="000000"/>
          <w:sz w:val="22"/>
          <w:szCs w:val="22"/>
        </w:rPr>
        <w:t>.</w:t>
      </w:r>
    </w:p>
    <w:p w14:paraId="00000023" w14:textId="77777777" w:rsidR="00AE6CB2" w:rsidRDefault="00AE6CB2">
      <w:pPr>
        <w:ind w:right="720"/>
        <w:jc w:val="both"/>
        <w:rPr>
          <w:rFonts w:ascii="Calibri" w:eastAsia="Calibri" w:hAnsi="Calibri" w:cs="Calibri"/>
          <w:color w:val="000000"/>
          <w:sz w:val="24"/>
          <w:szCs w:val="24"/>
        </w:rPr>
      </w:pPr>
    </w:p>
    <w:p w14:paraId="00000024" w14:textId="77777777" w:rsidR="00AE6CB2" w:rsidRDefault="00000000">
      <w:pPr>
        <w:spacing w:after="60"/>
        <w:ind w:right="720"/>
        <w:rPr>
          <w:rFonts w:ascii="Calibri" w:eastAsia="Calibri" w:hAnsi="Calibri" w:cs="Calibri"/>
          <w:sz w:val="22"/>
          <w:szCs w:val="22"/>
        </w:rPr>
      </w:pPr>
      <w:r>
        <w:rPr>
          <w:rFonts w:ascii="Calibri" w:eastAsia="Calibri" w:hAnsi="Calibri" w:cs="Calibri"/>
          <w:b/>
          <w:sz w:val="22"/>
          <w:szCs w:val="22"/>
        </w:rPr>
        <w:t>Target Students:</w:t>
      </w:r>
      <w:r>
        <w:rPr>
          <w:rFonts w:ascii="Calibri" w:eastAsia="Calibri" w:hAnsi="Calibri" w:cs="Calibri"/>
          <w:sz w:val="22"/>
          <w:szCs w:val="22"/>
        </w:rPr>
        <w:t xml:space="preserve"> </w:t>
      </w:r>
    </w:p>
    <w:p w14:paraId="00000025" w14:textId="3CE2558A"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 xml:space="preserve">This course is required for first-year students in the MPA/ID program. Students not in the MPA/ID program will be admitted only with permission of the instructor. Familiarity with the concepts indicated in the background section of the schedule (last column of table below) will be assumed. Students looking for a more mathematical course should consider EC2110 and EC2115 (offered by the Economics Department). Students looking for a less mathematical course should consider API-201 and API-205 (both offered here at HKS). If you have a basic background in probability and economics and are looking for a course that broadens your analytical toolkit, you might consider taking </w:t>
      </w:r>
      <w:hyperlink r:id="rId15" w:history="1">
        <w:r>
          <w:rPr>
            <w:rStyle w:val="Hyperlink"/>
            <w:rFonts w:ascii="Calibri" w:eastAsia="Calibri" w:hAnsi="Calibri" w:cs="Calibri"/>
            <w:sz w:val="22"/>
            <w:szCs w:val="22"/>
          </w:rPr>
          <w:t>API-318</w:t>
        </w:r>
      </w:hyperlink>
      <w:r>
        <w:rPr>
          <w:rFonts w:ascii="Calibri" w:eastAsia="Calibri" w:hAnsi="Calibri" w:cs="Calibri"/>
          <w:sz w:val="22"/>
          <w:szCs w:val="22"/>
        </w:rPr>
        <w:t xml:space="preserve">, an elective I am also teaching this Fall, or </w:t>
      </w:r>
      <w:hyperlink r:id="rId16" w:history="1">
        <w:r>
          <w:rPr>
            <w:rStyle w:val="Hyperlink"/>
            <w:rFonts w:ascii="Calibri" w:eastAsia="Calibri" w:hAnsi="Calibri" w:cs="Calibri"/>
            <w:sz w:val="22"/>
            <w:szCs w:val="22"/>
          </w:rPr>
          <w:t>API-302</w:t>
        </w:r>
      </w:hyperlink>
      <w:r>
        <w:rPr>
          <w:rFonts w:ascii="Calibri" w:eastAsia="Calibri" w:hAnsi="Calibri" w:cs="Calibri"/>
          <w:sz w:val="22"/>
          <w:szCs w:val="22"/>
        </w:rPr>
        <w:t>, a more advanced elective taught by Prof. Richard Zeckhauser.</w:t>
      </w:r>
    </w:p>
    <w:p w14:paraId="00000026" w14:textId="77777777" w:rsidR="00AE6CB2" w:rsidRDefault="00000000">
      <w:pPr>
        <w:spacing w:before="120"/>
        <w:ind w:left="720" w:right="720"/>
        <w:jc w:val="both"/>
        <w:rPr>
          <w:rFonts w:ascii="Calibri" w:eastAsia="Calibri" w:hAnsi="Calibri" w:cs="Calibri"/>
          <w:sz w:val="22"/>
          <w:szCs w:val="22"/>
        </w:rPr>
      </w:pPr>
      <w:r>
        <w:rPr>
          <w:rFonts w:ascii="Calibri" w:eastAsia="Calibri" w:hAnsi="Calibri" w:cs="Calibri"/>
          <w:sz w:val="22"/>
          <w:szCs w:val="22"/>
          <w:u w:val="single"/>
        </w:rPr>
        <w:t>Note</w:t>
      </w:r>
      <w:r>
        <w:rPr>
          <w:rFonts w:ascii="Calibri" w:eastAsia="Calibri" w:hAnsi="Calibri" w:cs="Calibri"/>
          <w:sz w:val="22"/>
          <w:szCs w:val="22"/>
        </w:rPr>
        <w:t xml:space="preserve">: In general, I strive to welcome to the class non-MPA/ID students for whom API-209 is the best option. But unfortunately, I can only accept a limited number of students. Hence, unless you have compelling reasons to take this particular course, I suggest you consider taking another course. </w:t>
      </w:r>
    </w:p>
    <w:p w14:paraId="00000027" w14:textId="77777777" w:rsidR="00AE6CB2" w:rsidRDefault="00AE6CB2">
      <w:pPr>
        <w:ind w:left="720" w:right="720"/>
        <w:jc w:val="both"/>
        <w:rPr>
          <w:rFonts w:ascii="Calibri" w:eastAsia="Calibri" w:hAnsi="Calibri" w:cs="Calibri"/>
          <w:sz w:val="22"/>
          <w:szCs w:val="22"/>
        </w:rPr>
      </w:pPr>
    </w:p>
    <w:p w14:paraId="00000028" w14:textId="77777777" w:rsidR="00AE6CB2" w:rsidRDefault="00000000">
      <w:pPr>
        <w:spacing w:after="120"/>
        <w:ind w:right="720"/>
        <w:rPr>
          <w:rFonts w:ascii="Calibri" w:eastAsia="Calibri" w:hAnsi="Calibri" w:cs="Calibri"/>
          <w:sz w:val="22"/>
          <w:szCs w:val="22"/>
        </w:rPr>
      </w:pPr>
      <w:bookmarkStart w:id="4" w:name="_17dp8vu" w:colFirst="0" w:colLast="0"/>
      <w:bookmarkEnd w:id="4"/>
      <w:r>
        <w:rPr>
          <w:rFonts w:ascii="Calibri" w:eastAsia="Calibri" w:hAnsi="Calibri" w:cs="Calibri"/>
          <w:b/>
          <w:sz w:val="22"/>
          <w:szCs w:val="22"/>
        </w:rPr>
        <w:t>Texts and Other Course Materials:</w:t>
      </w:r>
      <w:r>
        <w:rPr>
          <w:rFonts w:ascii="Calibri" w:eastAsia="Calibri" w:hAnsi="Calibri" w:cs="Calibri"/>
          <w:sz w:val="22"/>
          <w:szCs w:val="22"/>
        </w:rPr>
        <w:t xml:space="preserve"> </w:t>
      </w:r>
    </w:p>
    <w:p w14:paraId="00000029" w14:textId="77777777" w:rsidR="00AE6CB2" w:rsidRDefault="00000000">
      <w:pPr>
        <w:ind w:left="360" w:right="720"/>
        <w:rPr>
          <w:rFonts w:ascii="Calibri" w:eastAsia="Calibri" w:hAnsi="Calibri" w:cs="Calibri"/>
          <w:sz w:val="22"/>
          <w:szCs w:val="22"/>
        </w:rPr>
      </w:pPr>
      <w:r>
        <w:rPr>
          <w:rFonts w:ascii="Calibri" w:eastAsia="Calibri" w:hAnsi="Calibri" w:cs="Calibri"/>
          <w:b/>
          <w:i/>
          <w:sz w:val="22"/>
          <w:szCs w:val="22"/>
        </w:rPr>
        <w:t>Key Recommended Textbook</w:t>
      </w:r>
      <w:r>
        <w:rPr>
          <w:rFonts w:ascii="Calibri" w:eastAsia="Calibri" w:hAnsi="Calibri" w:cs="Calibri"/>
          <w:sz w:val="22"/>
          <w:szCs w:val="22"/>
        </w:rPr>
        <w:t xml:space="preserve">: </w:t>
      </w:r>
    </w:p>
    <w:p w14:paraId="0000002A" w14:textId="5626E997" w:rsidR="00AE6CB2" w:rsidRDefault="00000000">
      <w:pPr>
        <w:numPr>
          <w:ilvl w:val="0"/>
          <w:numId w:val="4"/>
        </w:numPr>
        <w:ind w:right="720"/>
        <w:jc w:val="both"/>
        <w:rPr>
          <w:rFonts w:ascii="Calibri" w:eastAsia="Calibri" w:hAnsi="Calibri" w:cs="Calibri"/>
          <w:sz w:val="22"/>
          <w:szCs w:val="22"/>
        </w:rPr>
      </w:pPr>
      <w:r>
        <w:rPr>
          <w:rFonts w:ascii="Calibri" w:eastAsia="Calibri" w:hAnsi="Calibri" w:cs="Calibri"/>
          <w:i/>
          <w:sz w:val="22"/>
          <w:szCs w:val="22"/>
        </w:rPr>
        <w:t>Introductory Econometrics: A Modern Approach</w:t>
      </w:r>
      <w:r>
        <w:rPr>
          <w:rFonts w:ascii="Calibri" w:eastAsia="Calibri" w:hAnsi="Calibri" w:cs="Calibri"/>
          <w:sz w:val="22"/>
          <w:szCs w:val="22"/>
        </w:rPr>
        <w:t>, by Jeffrey Wooldridge, South-Western, Seventh Edition, 2018. [W]. This textbook will be used mainly for regression analysis, and may be a useful book for API-210. This book is available for purchase at the Harvard Coop and other bookstores.</w:t>
      </w:r>
    </w:p>
    <w:p w14:paraId="0000002B" w14:textId="77777777" w:rsidR="00AE6CB2" w:rsidRDefault="00AE6CB2">
      <w:pPr>
        <w:ind w:left="900" w:right="720" w:hanging="900"/>
        <w:rPr>
          <w:rFonts w:ascii="Calibri" w:eastAsia="Calibri" w:hAnsi="Calibri" w:cs="Calibri"/>
          <w:sz w:val="22"/>
          <w:szCs w:val="22"/>
        </w:rPr>
      </w:pPr>
    </w:p>
    <w:p w14:paraId="0000002C" w14:textId="77777777" w:rsidR="00AE6CB2" w:rsidRDefault="00000000">
      <w:pPr>
        <w:ind w:left="360" w:right="720"/>
        <w:rPr>
          <w:rFonts w:ascii="Calibri" w:eastAsia="Calibri" w:hAnsi="Calibri" w:cs="Calibri"/>
          <w:b/>
          <w:i/>
          <w:sz w:val="22"/>
          <w:szCs w:val="22"/>
        </w:rPr>
      </w:pPr>
      <w:r>
        <w:rPr>
          <w:rFonts w:ascii="Calibri" w:eastAsia="Calibri" w:hAnsi="Calibri" w:cs="Calibri"/>
          <w:b/>
          <w:i/>
          <w:sz w:val="22"/>
          <w:szCs w:val="22"/>
        </w:rPr>
        <w:t>Background Textbooks:</w:t>
      </w:r>
    </w:p>
    <w:p w14:paraId="0000002D" w14:textId="77777777" w:rsidR="00AE6CB2" w:rsidRDefault="00000000">
      <w:pPr>
        <w:numPr>
          <w:ilvl w:val="0"/>
          <w:numId w:val="4"/>
        </w:numPr>
        <w:ind w:right="720"/>
        <w:jc w:val="both"/>
        <w:rPr>
          <w:rFonts w:ascii="Calibri" w:eastAsia="Calibri" w:hAnsi="Calibri" w:cs="Calibri"/>
          <w:sz w:val="22"/>
          <w:szCs w:val="22"/>
        </w:rPr>
      </w:pPr>
      <w:bookmarkStart w:id="5" w:name="_35nkun2" w:colFirst="0" w:colLast="0"/>
      <w:bookmarkEnd w:id="5"/>
      <w:r>
        <w:rPr>
          <w:rFonts w:ascii="Calibri" w:eastAsia="Calibri" w:hAnsi="Calibri" w:cs="Calibri"/>
          <w:i/>
          <w:sz w:val="22"/>
          <w:szCs w:val="22"/>
        </w:rPr>
        <w:t>Mathematical Statistics with Applications</w:t>
      </w:r>
      <w:r>
        <w:rPr>
          <w:rFonts w:ascii="Calibri" w:eastAsia="Calibri" w:hAnsi="Calibri" w:cs="Calibri"/>
          <w:sz w:val="22"/>
          <w:szCs w:val="22"/>
        </w:rPr>
        <w:t>, by Wackerly, Mendenhall and Scheaffer, Duxbury, Seventh Edition, 2008. [WMS]. This textbook is mainly for the first half of the course. Recommended if you do not already have a good mathematical statistics textbook.</w:t>
      </w:r>
    </w:p>
    <w:p w14:paraId="0000002E" w14:textId="77777777" w:rsidR="00AE6CB2" w:rsidRDefault="00000000">
      <w:pPr>
        <w:numPr>
          <w:ilvl w:val="0"/>
          <w:numId w:val="4"/>
        </w:numPr>
        <w:ind w:right="720"/>
        <w:jc w:val="both"/>
        <w:rPr>
          <w:rFonts w:ascii="Calibri" w:eastAsia="Calibri" w:hAnsi="Calibri" w:cs="Calibri"/>
          <w:sz w:val="22"/>
          <w:szCs w:val="22"/>
        </w:rPr>
      </w:pPr>
      <w:bookmarkStart w:id="6" w:name="_1ksv4uv" w:colFirst="0" w:colLast="0"/>
      <w:bookmarkEnd w:id="6"/>
      <w:r>
        <w:rPr>
          <w:rFonts w:ascii="Calibri" w:eastAsia="Calibri" w:hAnsi="Calibri" w:cs="Calibri"/>
          <w:i/>
          <w:sz w:val="22"/>
          <w:szCs w:val="22"/>
        </w:rPr>
        <w:t>Probability and Statistics</w:t>
      </w:r>
      <w:r>
        <w:rPr>
          <w:rFonts w:ascii="Calibri" w:eastAsia="Calibri" w:hAnsi="Calibri" w:cs="Calibri"/>
          <w:sz w:val="22"/>
          <w:szCs w:val="22"/>
        </w:rPr>
        <w:t>, by DeGroot and Schervish, Addison Wesley: This textbook is similar to WMS both in style and mathematical sophistication, but is organized slightly differently.</w:t>
      </w:r>
    </w:p>
    <w:p w14:paraId="0000002F" w14:textId="472580C1" w:rsidR="00AE6CB2" w:rsidRDefault="00000000">
      <w:pPr>
        <w:numPr>
          <w:ilvl w:val="0"/>
          <w:numId w:val="4"/>
        </w:numPr>
        <w:ind w:right="720"/>
        <w:jc w:val="both"/>
        <w:rPr>
          <w:rFonts w:ascii="Calibri" w:eastAsia="Calibri" w:hAnsi="Calibri" w:cs="Calibri"/>
          <w:sz w:val="22"/>
          <w:szCs w:val="22"/>
        </w:rPr>
      </w:pPr>
      <w:bookmarkStart w:id="7" w:name="_44sinio" w:colFirst="0" w:colLast="0"/>
      <w:bookmarkEnd w:id="7"/>
      <w:r>
        <w:rPr>
          <w:rFonts w:ascii="Calibri" w:eastAsia="Calibri" w:hAnsi="Calibri" w:cs="Calibri"/>
          <w:i/>
          <w:sz w:val="22"/>
          <w:szCs w:val="22"/>
        </w:rPr>
        <w:t>Mind on Statistics, by Utts and Heckard, Sixth Edition, 2021, Cengage.</w:t>
      </w:r>
      <w:r>
        <w:rPr>
          <w:rFonts w:ascii="Calibri" w:eastAsia="Calibri" w:hAnsi="Calibri" w:cs="Calibri"/>
          <w:sz w:val="22"/>
          <w:szCs w:val="22"/>
        </w:rPr>
        <w:t xml:space="preserve"> This book is at a much lower mathematical level than WMS but provides more examples of the use of statistics in everyday life.</w:t>
      </w:r>
    </w:p>
    <w:p w14:paraId="00000030" w14:textId="77777777" w:rsidR="00AE6CB2" w:rsidRDefault="00AE6CB2">
      <w:pPr>
        <w:tabs>
          <w:tab w:val="left" w:pos="360"/>
          <w:tab w:val="left" w:pos="1150"/>
        </w:tabs>
        <w:ind w:right="720"/>
        <w:jc w:val="both"/>
        <w:rPr>
          <w:rFonts w:ascii="Calibri" w:eastAsia="Calibri" w:hAnsi="Calibri" w:cs="Calibri"/>
          <w:sz w:val="22"/>
          <w:szCs w:val="22"/>
        </w:rPr>
      </w:pPr>
    </w:p>
    <w:p w14:paraId="00000031" w14:textId="4D81513F" w:rsidR="00AE6CB2" w:rsidRDefault="00000000">
      <w:pPr>
        <w:tabs>
          <w:tab w:val="left" w:pos="1150"/>
        </w:tabs>
        <w:ind w:left="360" w:right="720"/>
        <w:jc w:val="both"/>
        <w:rPr>
          <w:rFonts w:ascii="Calibri" w:eastAsia="Calibri" w:hAnsi="Calibri" w:cs="Calibri"/>
          <w:color w:val="000000"/>
          <w:sz w:val="22"/>
          <w:szCs w:val="22"/>
        </w:rPr>
      </w:pPr>
      <w:r>
        <w:rPr>
          <w:rFonts w:ascii="Calibri" w:eastAsia="Calibri" w:hAnsi="Calibri" w:cs="Calibri"/>
          <w:b/>
          <w:i/>
          <w:sz w:val="22"/>
          <w:szCs w:val="22"/>
        </w:rPr>
        <w:t xml:space="preserve">R: </w:t>
      </w:r>
      <w:r>
        <w:rPr>
          <w:rFonts w:ascii="Calibri" w:eastAsia="Calibri" w:hAnsi="Calibri" w:cs="Calibri"/>
          <w:sz w:val="22"/>
          <w:szCs w:val="22"/>
        </w:rPr>
        <w:t xml:space="preserve">We will be using R as the statistical software for the course. Here are some resources that might be helpful: </w:t>
      </w:r>
      <w:hyperlink r:id="rId17" w:history="1">
        <w:r>
          <w:rPr>
            <w:rStyle w:val="Hyperlink"/>
            <w:rFonts w:ascii="Calibri" w:eastAsia="Calibri" w:hAnsi="Calibri" w:cs="Calibri"/>
            <w:sz w:val="22"/>
            <w:szCs w:val="22"/>
          </w:rPr>
          <w:t>Summer Letter explaining use of R</w:t>
        </w:r>
      </w:hyperlink>
      <w:r>
        <w:rPr>
          <w:rFonts w:ascii="Calibri" w:eastAsia="Calibri" w:hAnsi="Calibri" w:cs="Calibri"/>
          <w:sz w:val="22"/>
          <w:szCs w:val="22"/>
        </w:rPr>
        <w:t xml:space="preserve"> | </w:t>
      </w:r>
      <w:hyperlink r:id="rId18">
        <w:r>
          <w:rPr>
            <w:rFonts w:ascii="Calibri" w:eastAsia="Calibri" w:hAnsi="Calibri" w:cs="Calibri"/>
            <w:color w:val="0000FF"/>
            <w:sz w:val="22"/>
            <w:szCs w:val="22"/>
            <w:u w:val="single"/>
          </w:rPr>
          <w:t>Textbook</w:t>
        </w:r>
      </w:hyperlink>
      <w:r>
        <w:rPr>
          <w:rFonts w:ascii="Calibri" w:eastAsia="Calibri" w:hAnsi="Calibri" w:cs="Calibri"/>
          <w:sz w:val="22"/>
          <w:szCs w:val="22"/>
        </w:rPr>
        <w:t xml:space="preserve"> | </w:t>
      </w:r>
      <w:hyperlink r:id="rId19" w:anchor="gid=0">
        <w:r>
          <w:rPr>
            <w:rFonts w:ascii="Calibri" w:eastAsia="Calibri" w:hAnsi="Calibri" w:cs="Calibri"/>
            <w:color w:val="0000FF"/>
            <w:sz w:val="22"/>
            <w:szCs w:val="22"/>
            <w:u w:val="single"/>
          </w:rPr>
          <w:t>Cheat Sheet</w:t>
        </w:r>
      </w:hyperlink>
      <w:r>
        <w:rPr>
          <w:rFonts w:ascii="Calibri" w:eastAsia="Calibri" w:hAnsi="Calibri" w:cs="Calibri"/>
          <w:sz w:val="22"/>
          <w:szCs w:val="22"/>
        </w:rPr>
        <w:t>.</w:t>
      </w:r>
    </w:p>
    <w:p w14:paraId="00000032" w14:textId="77777777" w:rsidR="00AE6CB2" w:rsidRDefault="00000000">
      <w:pPr>
        <w:spacing w:before="240"/>
        <w:ind w:left="360" w:right="720"/>
        <w:rPr>
          <w:rFonts w:ascii="Calibri" w:eastAsia="Calibri" w:hAnsi="Calibri" w:cs="Calibri"/>
          <w:b/>
          <w:i/>
          <w:sz w:val="22"/>
          <w:szCs w:val="22"/>
        </w:rPr>
      </w:pPr>
      <w:r>
        <w:rPr>
          <w:rFonts w:ascii="Calibri" w:eastAsia="Calibri" w:hAnsi="Calibri" w:cs="Calibri"/>
          <w:b/>
          <w:i/>
          <w:sz w:val="22"/>
          <w:szCs w:val="22"/>
        </w:rPr>
        <w:t>Handouts:</w:t>
      </w:r>
    </w:p>
    <w:p w14:paraId="00000033" w14:textId="77777777" w:rsidR="00AE6CB2" w:rsidRDefault="00000000">
      <w:pPr>
        <w:ind w:left="720" w:right="720" w:hanging="720"/>
        <w:jc w:val="both"/>
        <w:rPr>
          <w:rFonts w:ascii="Calibri" w:eastAsia="Calibri" w:hAnsi="Calibri" w:cs="Calibri"/>
          <w:sz w:val="22"/>
          <w:szCs w:val="22"/>
        </w:rPr>
      </w:pPr>
      <w:bookmarkStart w:id="8" w:name="_2jxsxqh" w:colFirst="0" w:colLast="0"/>
      <w:bookmarkEnd w:id="8"/>
      <w:r>
        <w:rPr>
          <w:rFonts w:ascii="Calibri" w:eastAsia="Calibri" w:hAnsi="Calibri" w:cs="Calibri"/>
          <w:sz w:val="22"/>
          <w:szCs w:val="22"/>
        </w:rPr>
        <w:tab/>
        <w:t xml:space="preserve">Handouts will be available for almost every class.  The main goal of the handouts is to facilitate the process of taking notes so that you can fully engage in class.  They are not meant to substitute for class attendance or for studying the assigned reading material.  Handouts will contain blank spaces for you to fill in during class, usually in response to questions. </w:t>
      </w:r>
    </w:p>
    <w:p w14:paraId="00000034" w14:textId="77777777" w:rsidR="00AE6CB2" w:rsidRDefault="00000000">
      <w:pPr>
        <w:spacing w:before="240"/>
        <w:ind w:left="360" w:right="720"/>
        <w:rPr>
          <w:rFonts w:ascii="Calibri" w:eastAsia="Calibri" w:hAnsi="Calibri" w:cs="Calibri"/>
          <w:b/>
          <w:i/>
          <w:sz w:val="22"/>
          <w:szCs w:val="22"/>
        </w:rPr>
      </w:pPr>
      <w:r>
        <w:rPr>
          <w:rFonts w:ascii="Calibri" w:eastAsia="Calibri" w:hAnsi="Calibri" w:cs="Calibri"/>
          <w:b/>
          <w:i/>
          <w:sz w:val="22"/>
          <w:szCs w:val="22"/>
        </w:rPr>
        <w:t>Course website:</w:t>
      </w:r>
    </w:p>
    <w:p w14:paraId="00000035" w14:textId="0DEE9B97" w:rsidR="00AE6CB2" w:rsidRPr="004F1CDC" w:rsidRDefault="00000000">
      <w:pPr>
        <w:ind w:left="720" w:right="720"/>
        <w:jc w:val="both"/>
        <w:rPr>
          <w:rFonts w:asciiTheme="majorHAnsi" w:eastAsia="Calibri" w:hAnsiTheme="majorHAnsi" w:cstheme="majorHAnsi"/>
          <w:sz w:val="22"/>
          <w:szCs w:val="22"/>
        </w:rPr>
      </w:pPr>
      <w:bookmarkStart w:id="9" w:name="_3j2qqm3" w:colFirst="0" w:colLast="0"/>
      <w:bookmarkEnd w:id="9"/>
      <w:r>
        <w:rPr>
          <w:rFonts w:asciiTheme="majorHAnsi" w:eastAsia="Calibri" w:hAnsiTheme="majorHAnsi" w:cstheme="majorHAnsi"/>
          <w:sz w:val="22"/>
          <w:szCs w:val="22"/>
        </w:rPr>
        <w:t>Course materials will be posted on the Canvas course website for API-209. The link is here:</w:t>
      </w:r>
      <w:r>
        <w:rPr>
          <w:rFonts w:asciiTheme="majorHAnsi" w:hAnsiTheme="majorHAnsi" w:cstheme="majorHAnsi"/>
          <w:sz w:val="22"/>
          <w:szCs w:val="22"/>
        </w:rPr>
        <w:t xml:space="preserve"> </w:t>
      </w:r>
      <w:hyperlink r:id="rId20" w:history="1">
        <w:r>
          <w:rPr>
            <w:rStyle w:val="Hyperlink"/>
            <w:rFonts w:asciiTheme="majorHAnsi" w:hAnsiTheme="majorHAnsi" w:cstheme="majorHAnsi"/>
            <w:sz w:val="22"/>
            <w:szCs w:val="22"/>
          </w:rPr>
          <w:t>https://canvas.harvard.edu/courses/164642</w:t>
        </w:r>
      </w:hyperlink>
      <w:r>
        <w:rPr>
          <w:rFonts w:asciiTheme="majorHAnsi" w:hAnsiTheme="majorHAnsi" w:cstheme="majorHAnsi"/>
          <w:sz w:val="22"/>
          <w:szCs w:val="22"/>
        </w:rPr>
        <w:t xml:space="preserve">.  </w:t>
      </w:r>
    </w:p>
    <w:p w14:paraId="00000036" w14:textId="77777777" w:rsidR="00AE6CB2" w:rsidRDefault="00000000">
      <w:pPr>
        <w:spacing w:after="60"/>
        <w:ind w:right="720"/>
        <w:rPr>
          <w:rFonts w:ascii="Calibri" w:eastAsia="Calibri" w:hAnsi="Calibri" w:cs="Calibri"/>
          <w:b/>
          <w:sz w:val="22"/>
          <w:szCs w:val="22"/>
        </w:rPr>
      </w:pPr>
      <w:r>
        <w:br w:type="page"/>
      </w:r>
    </w:p>
    <w:p w14:paraId="00000037" w14:textId="77777777" w:rsidR="00AE6CB2" w:rsidRDefault="00000000">
      <w:pPr>
        <w:spacing w:after="60"/>
        <w:ind w:right="720"/>
        <w:rPr>
          <w:rFonts w:ascii="Calibri" w:eastAsia="Calibri" w:hAnsi="Calibri" w:cs="Calibri"/>
          <w:sz w:val="22"/>
          <w:szCs w:val="22"/>
        </w:rPr>
      </w:pPr>
      <w:r>
        <w:rPr>
          <w:rFonts w:ascii="Calibri" w:eastAsia="Calibri" w:hAnsi="Calibri" w:cs="Calibri"/>
          <w:b/>
          <w:sz w:val="22"/>
          <w:szCs w:val="22"/>
        </w:rPr>
        <w:lastRenderedPageBreak/>
        <w:t>Grading:</w:t>
      </w:r>
    </w:p>
    <w:p w14:paraId="00000038" w14:textId="77777777" w:rsidR="00AE6CB2" w:rsidRDefault="00AE6CB2">
      <w:pPr>
        <w:ind w:right="720" w:firstLine="720"/>
        <w:rPr>
          <w:rFonts w:ascii="Calibri" w:eastAsia="Calibri" w:hAnsi="Calibri" w:cs="Calibri"/>
          <w:sz w:val="22"/>
          <w:szCs w:val="22"/>
        </w:rPr>
      </w:pPr>
    </w:p>
    <w:p w14:paraId="00000039" w14:textId="77777777" w:rsidR="00AE6CB2" w:rsidRDefault="00000000">
      <w:pPr>
        <w:spacing w:after="120"/>
        <w:ind w:left="720" w:right="720"/>
        <w:jc w:val="both"/>
        <w:rPr>
          <w:rFonts w:ascii="Calibri" w:eastAsia="Calibri" w:hAnsi="Calibri" w:cs="Calibri"/>
          <w:sz w:val="22"/>
          <w:szCs w:val="22"/>
        </w:rPr>
      </w:pPr>
      <w:r>
        <w:rPr>
          <w:rFonts w:ascii="Calibri" w:eastAsia="Calibri" w:hAnsi="Calibri" w:cs="Calibri"/>
          <w:sz w:val="22"/>
          <w:szCs w:val="22"/>
        </w:rPr>
        <w:t xml:space="preserve">The main goal in this course is to help you learn concepts, develop skills, and ultimately change the way you think about the world. To achieve this, I expect you to exhibit the highest professional and ethical standards for every activity you undertake in the course. </w:t>
      </w:r>
    </w:p>
    <w:p w14:paraId="0000003A" w14:textId="77777777" w:rsidR="00AE6CB2" w:rsidRDefault="00000000">
      <w:pPr>
        <w:spacing w:after="120"/>
        <w:ind w:left="720" w:right="720"/>
        <w:jc w:val="both"/>
        <w:rPr>
          <w:rFonts w:ascii="Calibri" w:eastAsia="Calibri" w:hAnsi="Calibri" w:cs="Calibri"/>
          <w:sz w:val="22"/>
          <w:szCs w:val="22"/>
        </w:rPr>
      </w:pPr>
      <w:r>
        <w:rPr>
          <w:rFonts w:ascii="Calibri" w:eastAsia="Calibri" w:hAnsi="Calibri" w:cs="Calibri"/>
          <w:sz w:val="22"/>
          <w:szCs w:val="22"/>
        </w:rPr>
        <w:t>The grading policy described below seeks to be consistent with these high expectations of you. I recognize that given the world that we live in, it might sometimes not be possible for you to do some of the work expected of you, and I have tried to build some flexibility into the grading policy to allow for this. If you feel you are in trouble, communicate with me or any member of our teaching team as early as you can. The single most important thing you can do is be honest and transparent.</w:t>
      </w:r>
    </w:p>
    <w:p w14:paraId="0000003B" w14:textId="77777777" w:rsidR="00AE6CB2" w:rsidRDefault="00AE6CB2">
      <w:pPr>
        <w:ind w:right="720" w:firstLine="720"/>
        <w:jc w:val="both"/>
        <w:rPr>
          <w:rFonts w:ascii="Calibri" w:eastAsia="Calibri" w:hAnsi="Calibri" w:cs="Calibri"/>
          <w:sz w:val="22"/>
          <w:szCs w:val="22"/>
        </w:rPr>
      </w:pPr>
    </w:p>
    <w:p w14:paraId="0000003C" w14:textId="77777777" w:rsidR="00AE6CB2" w:rsidRDefault="00000000">
      <w:pPr>
        <w:ind w:right="720" w:firstLine="720"/>
        <w:jc w:val="both"/>
        <w:rPr>
          <w:rFonts w:ascii="Calibri" w:eastAsia="Calibri" w:hAnsi="Calibri" w:cs="Calibri"/>
          <w:sz w:val="22"/>
          <w:szCs w:val="22"/>
        </w:rPr>
      </w:pPr>
      <w:r>
        <w:rPr>
          <w:rFonts w:ascii="Calibri" w:eastAsia="Calibri" w:hAnsi="Calibri" w:cs="Calibri"/>
          <w:sz w:val="22"/>
          <w:szCs w:val="22"/>
        </w:rPr>
        <w:t>The class grade will be based on the following criteria:</w:t>
      </w:r>
    </w:p>
    <w:p w14:paraId="00F2173A" w14:textId="685202C8" w:rsidR="00BE5945" w:rsidRDefault="00000000">
      <w:pPr>
        <w:ind w:right="720"/>
        <w:jc w:val="both"/>
        <w:rPr>
          <w:rFonts w:ascii="Calibri" w:eastAsia="Calibri" w:hAnsi="Calibri" w:cs="Calibri"/>
          <w:sz w:val="22"/>
          <w:szCs w:val="22"/>
        </w:rPr>
      </w:pPr>
      <w:r>
        <w:rPr>
          <w:rFonts w:ascii="Calibri" w:eastAsia="Calibri" w:hAnsi="Calibri" w:cs="Calibri"/>
          <w:sz w:val="22"/>
          <w:szCs w:val="22"/>
        </w:rPr>
        <w:tab/>
        <w:tab/>
        <w:t xml:space="preserve"> 5% - Pre-Class Exercises (PCEs)</w:t>
      </w:r>
    </w:p>
    <w:p w14:paraId="0000003D" w14:textId="1DE8A441" w:rsidR="00AE6CB2" w:rsidRDefault="00000000" w:rsidP="00BE5945">
      <w:pPr>
        <w:ind w:left="720" w:right="720" w:firstLine="720"/>
        <w:jc w:val="both"/>
        <w:rPr>
          <w:rFonts w:ascii="Calibri" w:eastAsia="Calibri" w:hAnsi="Calibri" w:cs="Calibri"/>
          <w:sz w:val="22"/>
          <w:szCs w:val="22"/>
        </w:rPr>
      </w:pPr>
      <w:r>
        <w:rPr>
          <w:rFonts w:ascii="Calibri" w:eastAsia="Calibri" w:hAnsi="Calibri" w:cs="Calibri"/>
          <w:sz w:val="22"/>
          <w:szCs w:val="22"/>
        </w:rPr>
        <w:t>10% - Problem sets</w:t>
      </w:r>
    </w:p>
    <w:p w14:paraId="0487FDF2" w14:textId="258D328D" w:rsidR="00BE5945" w:rsidRDefault="00BE5945" w:rsidP="00BE5945">
      <w:pPr>
        <w:ind w:left="720" w:right="720" w:firstLine="720"/>
        <w:jc w:val="both"/>
        <w:rPr>
          <w:rFonts w:ascii="Calibri" w:eastAsia="Calibri" w:hAnsi="Calibri" w:cs="Calibri"/>
          <w:sz w:val="22"/>
          <w:szCs w:val="22"/>
        </w:rPr>
      </w:pPr>
      <w:r>
        <w:rPr>
          <w:rFonts w:ascii="Calibri" w:eastAsia="Calibri" w:hAnsi="Calibri" w:cs="Calibri"/>
          <w:sz w:val="22"/>
          <w:szCs w:val="22"/>
        </w:rPr>
        <w:t>10% - Final Exercise</w:t>
      </w:r>
    </w:p>
    <w:p w14:paraId="0000003F" w14:textId="349A62EB" w:rsidR="00AE6CB2" w:rsidRDefault="00000000">
      <w:pPr>
        <w:ind w:right="720"/>
        <w:jc w:val="both"/>
        <w:rPr>
          <w:rFonts w:ascii="Calibri" w:eastAsia="Calibri" w:hAnsi="Calibri" w:cs="Calibri"/>
          <w:sz w:val="22"/>
          <w:szCs w:val="22"/>
        </w:rPr>
      </w:pPr>
      <w:r>
        <w:rPr>
          <w:rFonts w:ascii="Calibri" w:eastAsia="Calibri" w:hAnsi="Calibri" w:cs="Calibri"/>
          <w:sz w:val="22"/>
          <w:szCs w:val="22"/>
        </w:rPr>
        <w:tab/>
        <w:tab/>
        <w:t>15% - Class participation and engagement</w:t>
      </w:r>
    </w:p>
    <w:p w14:paraId="00000040" w14:textId="77777777" w:rsidR="00AE6CB2" w:rsidRDefault="00000000">
      <w:pPr>
        <w:ind w:right="720"/>
        <w:jc w:val="both"/>
        <w:rPr>
          <w:rFonts w:ascii="Calibri" w:eastAsia="Calibri" w:hAnsi="Calibri" w:cs="Calibri"/>
          <w:sz w:val="22"/>
          <w:szCs w:val="22"/>
        </w:rPr>
      </w:pPr>
      <w:r>
        <w:rPr>
          <w:rFonts w:ascii="Calibri" w:eastAsia="Calibri" w:hAnsi="Calibri" w:cs="Calibri"/>
          <w:sz w:val="22"/>
          <w:szCs w:val="22"/>
        </w:rPr>
        <w:tab/>
        <w:tab/>
        <w:t>25% - Midterm exam</w:t>
      </w:r>
    </w:p>
    <w:p w14:paraId="00000041" w14:textId="77777777" w:rsidR="00AE6CB2" w:rsidRDefault="00000000">
      <w:pPr>
        <w:ind w:right="720"/>
        <w:jc w:val="both"/>
        <w:rPr>
          <w:rFonts w:ascii="Calibri" w:eastAsia="Calibri" w:hAnsi="Calibri" w:cs="Calibri"/>
          <w:sz w:val="22"/>
          <w:szCs w:val="22"/>
        </w:rPr>
      </w:pPr>
      <w:r>
        <w:rPr>
          <w:rFonts w:ascii="Calibri" w:eastAsia="Calibri" w:hAnsi="Calibri" w:cs="Calibri"/>
          <w:sz w:val="22"/>
          <w:szCs w:val="22"/>
        </w:rPr>
        <w:tab/>
        <w:tab/>
        <w:t>35% - Final exam</w:t>
      </w:r>
    </w:p>
    <w:p w14:paraId="00000042" w14:textId="77777777" w:rsidR="00AE6CB2" w:rsidRDefault="00AE6CB2">
      <w:pPr>
        <w:ind w:right="720"/>
        <w:jc w:val="both"/>
        <w:rPr>
          <w:rFonts w:ascii="Calibri" w:eastAsia="Calibri" w:hAnsi="Calibri" w:cs="Calibri"/>
          <w:sz w:val="22"/>
          <w:szCs w:val="22"/>
        </w:rPr>
      </w:pPr>
    </w:p>
    <w:p w14:paraId="3DA7BDF9" w14:textId="17782DA7" w:rsidR="00682C50" w:rsidRDefault="00682C50" w:rsidP="007441F8">
      <w:pPr>
        <w:pStyle w:val="Heading6"/>
        <w:ind w:right="720"/>
        <w:rPr>
          <w:b w:val="0"/>
          <w:sz w:val="22"/>
          <w:szCs w:val="22"/>
          <w:u w:val="single"/>
        </w:rPr>
      </w:pPr>
      <w:r>
        <w:rPr>
          <w:b w:val="0"/>
          <w:sz w:val="22"/>
          <w:szCs w:val="22"/>
          <w:u w:val="single"/>
        </w:rPr>
        <w:t>Pre-Class Exercises (5%)</w:t>
      </w:r>
    </w:p>
    <w:p w14:paraId="040B0569" w14:textId="79B93B8B" w:rsidR="00682C50" w:rsidRPr="00682C50" w:rsidRDefault="00682C50" w:rsidP="00682C50">
      <w:pPr>
        <w:ind w:left="720" w:right="720"/>
        <w:jc w:val="both"/>
        <w:rPr>
          <w:rFonts w:asciiTheme="majorHAnsi" w:hAnsiTheme="majorHAnsi" w:cstheme="majorHAnsi"/>
          <w:sz w:val="22"/>
          <w:szCs w:val="22"/>
        </w:rPr>
      </w:pPr>
      <w:r>
        <w:rPr>
          <w:rFonts w:asciiTheme="majorHAnsi" w:hAnsiTheme="majorHAnsi" w:cstheme="majorHAnsi"/>
          <w:sz w:val="22"/>
          <w:szCs w:val="22"/>
        </w:rPr>
        <w:t xml:space="preserve">Preparing for class is essential for your learning and that of your classmates. The preparation will often involve engaging with an online module about topics for an upcoming class, some quick questions about the previous class or responding to a short survey. I will aim to make these pre-class exercises take an average of 30 minutes or less. My pledge to you is that the bulk of the pre-class work I ask you to do will feed directly into the work we do during class, so you and everyone else in the classroom will get more out of the class if you have prepared properly. Pre-class Exercises (PCEs) are due at </w:t>
      </w:r>
      <w:r>
        <w:rPr>
          <w:rFonts w:asciiTheme="majorHAnsi" w:hAnsiTheme="majorHAnsi" w:cstheme="majorHAnsi"/>
          <w:sz w:val="22"/>
          <w:szCs w:val="22"/>
          <w:u w:val="single"/>
        </w:rPr>
        <w:t>7:00 AM</w:t>
      </w:r>
      <w:r>
        <w:rPr>
          <w:rFonts w:asciiTheme="majorHAnsi" w:hAnsiTheme="majorHAnsi" w:cstheme="majorHAnsi"/>
          <w:sz w:val="22"/>
          <w:szCs w:val="22"/>
        </w:rPr>
        <w:t xml:space="preserve"> on the days classes are held (to allow for enough time for me to read your work and use it to adapt the class plan to where you are). For this component of the grade, you will be evaluated on completion, thoughtfulness and effort.</w:t>
      </w:r>
    </w:p>
    <w:p w14:paraId="2DBEDF54" w14:textId="77777777" w:rsidR="00682C50" w:rsidRDefault="00682C50" w:rsidP="007441F8">
      <w:pPr>
        <w:pStyle w:val="Heading6"/>
        <w:ind w:right="720"/>
        <w:rPr>
          <w:b w:val="0"/>
          <w:sz w:val="22"/>
          <w:szCs w:val="22"/>
          <w:u w:val="single"/>
        </w:rPr>
      </w:pPr>
    </w:p>
    <w:p w14:paraId="710AD522" w14:textId="77777777" w:rsidR="00682C50" w:rsidRDefault="00682C50" w:rsidP="007441F8">
      <w:pPr>
        <w:pStyle w:val="Heading6"/>
        <w:ind w:right="720"/>
        <w:rPr>
          <w:b w:val="0"/>
          <w:sz w:val="22"/>
          <w:szCs w:val="22"/>
          <w:u w:val="single"/>
        </w:rPr>
      </w:pPr>
    </w:p>
    <w:p w14:paraId="00000043" w14:textId="0E8A772E" w:rsidR="00AE6CB2" w:rsidRDefault="00000000" w:rsidP="007441F8">
      <w:pPr>
        <w:pStyle w:val="Heading6"/>
        <w:ind w:right="720"/>
        <w:rPr>
          <w:b w:val="0"/>
          <w:sz w:val="22"/>
          <w:szCs w:val="22"/>
          <w:u w:val="single"/>
        </w:rPr>
      </w:pPr>
      <w:r>
        <w:rPr>
          <w:b w:val="0"/>
          <w:sz w:val="22"/>
          <w:szCs w:val="22"/>
          <w:u w:val="single"/>
        </w:rPr>
        <w:t>Problem Sets (10%)</w:t>
      </w:r>
    </w:p>
    <w:p w14:paraId="00000044" w14:textId="77777777"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Problem sets will be assigned almost every week. They will give you hands-on experience with the analytic techniques introduced in class.  You should plan to spend approximately 8-10 hours on each problem set. Problem sets will be posted on the course website, as will suggested answers. They will be graded on a three-point scale:</w:t>
      </w:r>
    </w:p>
    <w:p w14:paraId="00000045" w14:textId="77777777" w:rsidR="00AE6CB2" w:rsidRDefault="00000000">
      <w:pPr>
        <w:ind w:left="720" w:right="720" w:firstLine="720"/>
        <w:jc w:val="both"/>
        <w:rPr>
          <w:rFonts w:ascii="Calibri" w:eastAsia="Calibri" w:hAnsi="Calibri" w:cs="Calibri"/>
          <w:sz w:val="22"/>
          <w:szCs w:val="22"/>
        </w:rPr>
      </w:pPr>
      <w:r>
        <w:rPr>
          <w:rFonts w:ascii="Calibri" w:eastAsia="Calibri" w:hAnsi="Calibri" w:cs="Calibri"/>
          <w:sz w:val="22"/>
          <w:szCs w:val="22"/>
        </w:rPr>
        <w:t>3 points = check-plus</w:t>
      </w:r>
    </w:p>
    <w:p w14:paraId="00000046" w14:textId="77777777" w:rsidR="00AE6CB2" w:rsidRDefault="00000000">
      <w:pPr>
        <w:ind w:left="720" w:right="720" w:firstLine="720"/>
        <w:jc w:val="both"/>
        <w:rPr>
          <w:rFonts w:ascii="Calibri" w:eastAsia="Calibri" w:hAnsi="Calibri" w:cs="Calibri"/>
          <w:sz w:val="22"/>
          <w:szCs w:val="22"/>
        </w:rPr>
      </w:pPr>
      <w:r>
        <w:rPr>
          <w:rFonts w:ascii="Calibri" w:eastAsia="Calibri" w:hAnsi="Calibri" w:cs="Calibri"/>
          <w:sz w:val="22"/>
          <w:szCs w:val="22"/>
        </w:rPr>
        <w:t>2 points = check</w:t>
      </w:r>
    </w:p>
    <w:p w14:paraId="00000047" w14:textId="77777777" w:rsidR="00AE6CB2" w:rsidRDefault="00000000">
      <w:pPr>
        <w:ind w:left="720" w:right="720" w:firstLine="720"/>
        <w:jc w:val="both"/>
        <w:rPr>
          <w:rFonts w:ascii="Calibri" w:eastAsia="Calibri" w:hAnsi="Calibri" w:cs="Calibri"/>
          <w:sz w:val="22"/>
          <w:szCs w:val="22"/>
        </w:rPr>
      </w:pPr>
      <w:r>
        <w:rPr>
          <w:rFonts w:ascii="Calibri" w:eastAsia="Calibri" w:hAnsi="Calibri" w:cs="Calibri"/>
          <w:sz w:val="22"/>
          <w:szCs w:val="22"/>
        </w:rPr>
        <w:t xml:space="preserve">1 point = check-minus  </w:t>
      </w:r>
    </w:p>
    <w:p w14:paraId="00000048" w14:textId="77777777" w:rsidR="00AE6CB2" w:rsidRDefault="00AE6CB2">
      <w:pPr>
        <w:ind w:left="720" w:right="720"/>
        <w:jc w:val="both"/>
        <w:rPr>
          <w:rFonts w:ascii="Calibri" w:eastAsia="Calibri" w:hAnsi="Calibri" w:cs="Calibri"/>
          <w:sz w:val="16"/>
          <w:szCs w:val="16"/>
        </w:rPr>
      </w:pPr>
    </w:p>
    <w:p w14:paraId="00000049" w14:textId="77777777" w:rsidR="00AE6CB2" w:rsidRDefault="00000000">
      <w:pPr>
        <w:ind w:left="720" w:right="720"/>
        <w:jc w:val="both"/>
        <w:rPr>
          <w:rFonts w:ascii="Calibri" w:eastAsia="Calibri" w:hAnsi="Calibri" w:cs="Calibri"/>
          <w:sz w:val="22"/>
          <w:szCs w:val="22"/>
        </w:rPr>
      </w:pPr>
      <w:bookmarkStart w:id="10" w:name="_4i7ojhp" w:colFirst="0" w:colLast="0"/>
      <w:bookmarkEnd w:id="10"/>
      <w:r>
        <w:rPr>
          <w:rFonts w:ascii="Calibri" w:eastAsia="Calibri" w:hAnsi="Calibri" w:cs="Calibri"/>
          <w:sz w:val="22"/>
          <w:szCs w:val="22"/>
        </w:rPr>
        <w:t>Problem sets not received by the deadline will be considered late. There will be no credit for problem sets submitted late. The lowest problem set grade will be dropped when calculating the average grade for the problem sets.</w:t>
      </w:r>
    </w:p>
    <w:p w14:paraId="0000004A" w14:textId="77777777" w:rsidR="00AE6CB2" w:rsidRDefault="00AE6CB2">
      <w:pPr>
        <w:ind w:left="720" w:right="720"/>
        <w:jc w:val="both"/>
        <w:rPr>
          <w:rFonts w:ascii="Calibri" w:eastAsia="Calibri" w:hAnsi="Calibri" w:cs="Calibri"/>
          <w:sz w:val="16"/>
          <w:szCs w:val="16"/>
        </w:rPr>
      </w:pPr>
    </w:p>
    <w:p w14:paraId="0000004B" w14:textId="77777777" w:rsidR="00AE6CB2" w:rsidRDefault="00000000">
      <w:pPr>
        <w:ind w:left="720" w:right="720"/>
        <w:jc w:val="both"/>
        <w:rPr>
          <w:rFonts w:ascii="Calibri" w:eastAsia="Calibri" w:hAnsi="Calibri" w:cs="Calibri"/>
          <w:sz w:val="22"/>
          <w:szCs w:val="22"/>
        </w:rPr>
      </w:pPr>
      <w:bookmarkStart w:id="11" w:name="_3whwml4" w:colFirst="0" w:colLast="0"/>
      <w:bookmarkEnd w:id="11"/>
      <w:r>
        <w:rPr>
          <w:rFonts w:ascii="Calibri" w:eastAsia="Calibri" w:hAnsi="Calibri" w:cs="Calibri"/>
          <w:sz w:val="22"/>
          <w:szCs w:val="22"/>
        </w:rPr>
        <w:t xml:space="preserve">We abide by the Harvard Kennedy School </w:t>
      </w:r>
      <w:hyperlink r:id="rId21">
        <w:r>
          <w:rPr>
            <w:rFonts w:ascii="Calibri" w:eastAsia="Calibri" w:hAnsi="Calibri" w:cs="Calibri"/>
            <w:color w:val="1155CC"/>
            <w:sz w:val="22"/>
            <w:szCs w:val="22"/>
            <w:u w:val="single"/>
          </w:rPr>
          <w:t>Academic Code</w:t>
        </w:r>
      </w:hyperlink>
      <w:r>
        <w:rPr>
          <w:rFonts w:ascii="Calibri" w:eastAsia="Calibri" w:hAnsi="Calibri" w:cs="Calibri"/>
          <w:sz w:val="22"/>
          <w:szCs w:val="22"/>
        </w:rPr>
        <w:t xml:space="preserve"> (available here) for all aspects of the course. In terms of problem sets, unless explicitly written otherwise, the norms are the following: You are free (and encouraged) to discuss problem sets with your classmates. However, you must hand in your own unique written work and code in all cases. Any copy/paste of another’s work is plagiarism. In other words, you can work with your classmate(s), sitting side-by-side and going through the problem set question-by-question, but you must each type your own answers and your own code. Your answers may be similar but </w:t>
        <w:lastRenderedPageBreak/>
        <w:t>they must not be identical, or even identical’ish. Violations of the Academic Code are a serious violation of academic and professional standards and can lead to a failing grade in the course, failure to graduate, and even expulsion from the University. I take this issue very seriously. If you have questions about the degree of collaboration allowed or about any other aspect of the Academic Code, please come to see me.</w:t>
      </w:r>
    </w:p>
    <w:p w14:paraId="0000004C" w14:textId="77777777" w:rsidR="00AE6CB2" w:rsidRDefault="00AE6CB2">
      <w:pPr>
        <w:tabs>
          <w:tab w:val="left" w:pos="1080"/>
        </w:tabs>
        <w:ind w:right="720"/>
        <w:jc w:val="both"/>
        <w:rPr>
          <w:rFonts w:ascii="Calibri" w:eastAsia="Calibri" w:hAnsi="Calibri" w:cs="Calibri"/>
          <w:sz w:val="22"/>
          <w:szCs w:val="22"/>
        </w:rPr>
      </w:pPr>
    </w:p>
    <w:p w14:paraId="0000004D" w14:textId="77777777" w:rsidR="00AE6CB2" w:rsidRDefault="00000000">
      <w:pPr>
        <w:tabs>
          <w:tab w:val="left" w:pos="720"/>
        </w:tabs>
        <w:ind w:right="720"/>
        <w:jc w:val="both"/>
        <w:rPr>
          <w:rFonts w:ascii="Calibri" w:eastAsia="Calibri" w:hAnsi="Calibri" w:cs="Calibri"/>
          <w:b/>
          <w:i/>
          <w:sz w:val="22"/>
          <w:szCs w:val="22"/>
        </w:rPr>
      </w:pPr>
      <w:r>
        <w:rPr>
          <w:rFonts w:ascii="Calibri" w:eastAsia="Calibri" w:hAnsi="Calibri" w:cs="Calibri"/>
          <w:sz w:val="22"/>
          <w:szCs w:val="22"/>
        </w:rPr>
        <w:tab/>
      </w:r>
      <w:r>
        <w:rPr>
          <w:rFonts w:ascii="Calibri" w:eastAsia="Calibri" w:hAnsi="Calibri" w:cs="Calibri"/>
          <w:b/>
          <w:i/>
          <w:sz w:val="22"/>
          <w:szCs w:val="22"/>
        </w:rPr>
        <w:t>Instructions for submitting problem sets:</w:t>
      </w:r>
    </w:p>
    <w:p w14:paraId="0000004E" w14:textId="77777777" w:rsidR="00AE6CB2" w:rsidRDefault="00000000">
      <w:pPr>
        <w:numPr>
          <w:ilvl w:val="0"/>
          <w:numId w:val="5"/>
        </w:numPr>
        <w:tabs>
          <w:tab w:val="left" w:pos="1080"/>
        </w:tabs>
        <w:ind w:left="1080" w:right="720" w:hanging="180"/>
        <w:jc w:val="both"/>
        <w:rPr>
          <w:rFonts w:ascii="Calibri" w:eastAsia="Calibri" w:hAnsi="Calibri" w:cs="Calibri"/>
          <w:sz w:val="22"/>
          <w:szCs w:val="22"/>
        </w:rPr>
      </w:pPr>
      <w:r>
        <w:rPr>
          <w:rFonts w:ascii="Calibri" w:eastAsia="Calibri" w:hAnsi="Calibri" w:cs="Calibri"/>
          <w:sz w:val="22"/>
          <w:szCs w:val="22"/>
        </w:rPr>
        <w:t xml:space="preserve">Turn them in electronically via the Canvas course page. </w:t>
      </w:r>
    </w:p>
    <w:p w14:paraId="0000004F" w14:textId="4479F06E" w:rsidR="00AE6CB2" w:rsidRDefault="00000000">
      <w:pPr>
        <w:numPr>
          <w:ilvl w:val="0"/>
          <w:numId w:val="5"/>
        </w:numPr>
        <w:tabs>
          <w:tab w:val="left" w:pos="1080"/>
        </w:tabs>
        <w:ind w:left="1080" w:right="720" w:hanging="180"/>
        <w:jc w:val="both"/>
        <w:rPr>
          <w:rFonts w:ascii="Calibri" w:eastAsia="Calibri" w:hAnsi="Calibri" w:cs="Calibri"/>
          <w:sz w:val="22"/>
          <w:szCs w:val="22"/>
        </w:rPr>
      </w:pPr>
      <w:r>
        <w:rPr>
          <w:rFonts w:ascii="Calibri" w:eastAsia="Calibri" w:hAnsi="Calibri" w:cs="Calibri"/>
          <w:sz w:val="22"/>
          <w:szCs w:val="22"/>
        </w:rPr>
        <w:t xml:space="preserve">Submit them by </w:t>
      </w:r>
      <w:r>
        <w:rPr>
          <w:rFonts w:ascii="Calibri" w:eastAsia="Calibri" w:hAnsi="Calibri" w:cs="Calibri"/>
          <w:sz w:val="22"/>
          <w:szCs w:val="22"/>
          <w:u w:val="single"/>
        </w:rPr>
        <w:t>7:00 AM</w:t>
      </w:r>
      <w:r>
        <w:rPr>
          <w:rFonts w:ascii="Calibri" w:eastAsia="Calibri" w:hAnsi="Calibri" w:cs="Calibri"/>
          <w:sz w:val="22"/>
          <w:szCs w:val="22"/>
        </w:rPr>
        <w:t xml:space="preserve"> on the day they are due. </w:t>
      </w:r>
    </w:p>
    <w:p w14:paraId="00000050" w14:textId="77777777" w:rsidR="00AE6CB2" w:rsidRDefault="00000000">
      <w:pPr>
        <w:numPr>
          <w:ilvl w:val="0"/>
          <w:numId w:val="5"/>
        </w:numPr>
        <w:tabs>
          <w:tab w:val="left" w:pos="1080"/>
        </w:tabs>
        <w:ind w:left="1080" w:right="720" w:hanging="180"/>
        <w:jc w:val="both"/>
        <w:rPr>
          <w:rFonts w:ascii="Calibri" w:eastAsia="Calibri" w:hAnsi="Calibri" w:cs="Calibri"/>
          <w:sz w:val="22"/>
          <w:szCs w:val="22"/>
        </w:rPr>
      </w:pPr>
      <w:r>
        <w:rPr>
          <w:rFonts w:ascii="Calibri" w:eastAsia="Calibri" w:hAnsi="Calibri" w:cs="Calibri"/>
          <w:sz w:val="22"/>
          <w:szCs w:val="22"/>
        </w:rPr>
        <w:t>Indicate on the cover page the names of the classmates you worked with.</w:t>
      </w:r>
    </w:p>
    <w:p w14:paraId="00000052" w14:textId="5D941479" w:rsidR="00AE6CB2" w:rsidRDefault="00AE6CB2">
      <w:pPr>
        <w:rPr>
          <w:rFonts w:ascii="Calibri" w:eastAsia="Calibri" w:hAnsi="Calibri" w:cs="Calibri"/>
          <w:sz w:val="22"/>
          <w:szCs w:val="22"/>
          <w:u w:val="single"/>
        </w:rPr>
      </w:pPr>
    </w:p>
    <w:p w14:paraId="00000053" w14:textId="77777777" w:rsidR="00AE6CB2" w:rsidRDefault="00000000" w:rsidP="007441F8">
      <w:pPr>
        <w:pStyle w:val="Heading6"/>
        <w:ind w:right="720"/>
        <w:rPr>
          <w:b w:val="0"/>
          <w:sz w:val="22"/>
          <w:szCs w:val="22"/>
          <w:u w:val="single"/>
        </w:rPr>
      </w:pPr>
      <w:r>
        <w:rPr>
          <w:b w:val="0"/>
          <w:sz w:val="22"/>
          <w:szCs w:val="22"/>
          <w:u w:val="single"/>
        </w:rPr>
        <w:t>Class participation and engagement (15%)</w:t>
      </w:r>
    </w:p>
    <w:p w14:paraId="00000054" w14:textId="77777777" w:rsidR="00AE6CB2" w:rsidRDefault="00000000">
      <w:pPr>
        <w:tabs>
          <w:tab w:val="left" w:pos="720"/>
        </w:tabs>
        <w:ind w:left="720" w:right="720"/>
        <w:jc w:val="both"/>
        <w:rPr>
          <w:rFonts w:ascii="Calibri" w:eastAsia="Calibri" w:hAnsi="Calibri" w:cs="Calibri"/>
          <w:color w:val="000000"/>
          <w:sz w:val="22"/>
          <w:szCs w:val="22"/>
        </w:rPr>
      </w:pPr>
      <w:r>
        <w:rPr>
          <w:rFonts w:ascii="Calibri" w:eastAsia="Calibri" w:hAnsi="Calibri" w:cs="Calibri"/>
          <w:color w:val="000000"/>
          <w:sz w:val="22"/>
          <w:szCs w:val="22"/>
        </w:rPr>
        <w:t>This component of the grade is meant to reward the things you do to contribute to your own learning and to the learning of your classmates. Below are some of the key vehicles for doing so in this course. For all these, both quantity and quality will count.</w:t>
      </w:r>
    </w:p>
    <w:p w14:paraId="00000055" w14:textId="77777777" w:rsidR="00AE6CB2" w:rsidRDefault="00000000">
      <w:pPr>
        <w:numPr>
          <w:ilvl w:val="0"/>
          <w:numId w:val="2"/>
        </w:numPr>
        <w:ind w:right="720"/>
        <w:jc w:val="both"/>
        <w:rPr>
          <w:rFonts w:ascii="Calibri" w:eastAsia="Calibri" w:hAnsi="Calibri" w:cs="Calibri"/>
          <w:color w:val="000000"/>
          <w:sz w:val="22"/>
          <w:szCs w:val="22"/>
        </w:rPr>
      </w:pPr>
      <w:bookmarkStart w:id="12" w:name="_49x2ik5" w:colFirst="0" w:colLast="0"/>
      <w:bookmarkEnd w:id="12"/>
      <w:r>
        <w:rPr>
          <w:rFonts w:ascii="Calibri" w:eastAsia="Calibri" w:hAnsi="Calibri" w:cs="Calibri"/>
          <w:i/>
          <w:color w:val="000000"/>
          <w:sz w:val="22"/>
          <w:szCs w:val="22"/>
        </w:rPr>
        <w:t>Engagement in class</w:t>
      </w:r>
      <w:r>
        <w:rPr>
          <w:rFonts w:ascii="Calibri" w:eastAsia="Calibri" w:hAnsi="Calibri" w:cs="Calibri"/>
          <w:color w:val="000000"/>
          <w:sz w:val="22"/>
          <w:szCs w:val="22"/>
        </w:rPr>
        <w:t>: I strongly believe that student participation can substantially enrich the learning experience for both the students and the instructor. In this spirit, you are encouraged to ask questions and to share with the class any relevant insights you may have from your work experience or from previous exposure to the topic at hand. Effective class participation requires that you come prepared for class, and that you think about how your comment or question may enrich the learning experience of your classmates. I also ask that the questions and comments be brief and related to the topic being discussed. I will sometimes need to defer questions for a future class or office hours. A strong engagement in class also means attending class regularly and punctually, engaging actively in both classwide and small group activities, and in general contributing to a positive learning atmosphere in the classroom.</w:t>
      </w:r>
    </w:p>
    <w:p w14:paraId="00000056" w14:textId="15098428" w:rsidR="00AE6CB2" w:rsidRDefault="00000000">
      <w:pPr>
        <w:numPr>
          <w:ilvl w:val="0"/>
          <w:numId w:val="2"/>
        </w:numPr>
        <w:tabs>
          <w:tab w:val="left" w:pos="720"/>
        </w:tabs>
        <w:spacing w:before="120" w:after="120"/>
        <w:ind w:right="720"/>
        <w:jc w:val="both"/>
        <w:rPr>
          <w:rFonts w:ascii="Calibri" w:eastAsia="Calibri" w:hAnsi="Calibri" w:cs="Calibri"/>
          <w:color w:val="000000"/>
          <w:sz w:val="22"/>
          <w:szCs w:val="22"/>
        </w:rPr>
      </w:pPr>
      <w:bookmarkStart w:id="13" w:name="_2p2csry" w:colFirst="0" w:colLast="0"/>
      <w:bookmarkEnd w:id="13"/>
      <w:r>
        <w:rPr>
          <w:rFonts w:ascii="Calibri" w:eastAsia="Calibri" w:hAnsi="Calibri" w:cs="Calibri"/>
          <w:i/>
          <w:color w:val="000000"/>
          <w:sz w:val="22"/>
          <w:szCs w:val="22"/>
        </w:rPr>
        <w:t>Engagement outside of class</w:t>
      </w:r>
      <w:r>
        <w:rPr>
          <w:rFonts w:ascii="Calibri" w:eastAsia="Calibri" w:hAnsi="Calibri" w:cs="Calibri"/>
          <w:color w:val="000000"/>
          <w:sz w:val="22"/>
          <w:szCs w:val="22"/>
        </w:rPr>
        <w:t xml:space="preserve">: A key goal of the course is to help you use statistical tools in the real world. </w:t>
      </w:r>
      <w:r>
        <w:rPr>
          <w:rFonts w:ascii="Calibri" w:eastAsia="Calibri" w:hAnsi="Calibri" w:cs="Calibri"/>
          <w:sz w:val="22"/>
          <w:szCs w:val="22"/>
        </w:rPr>
        <w:t xml:space="preserve">Hence, I encourage you to make connections between the tools we study in class and anything relevant that you encounter outside of the classroom using the Slack workspace for our course. </w:t>
      </w:r>
      <w:r>
        <w:rPr>
          <w:rFonts w:ascii="Calibri" w:eastAsia="Calibri" w:hAnsi="Calibri" w:cs="Calibri"/>
          <w:color w:val="000000"/>
          <w:sz w:val="22"/>
          <w:szCs w:val="22"/>
        </w:rPr>
        <w:t>Examples of such postings include references to news articles, a report that you worked on before coming to the Kennedy School, reflections on connections with things you have studied in your other core courses, or perhaps some event or controversy in which statistics is playing a key role. You can contribute both by starting a discussion and by moving it forward. Finally, you are encouraged to challenge one another’s thinking and to debate conflicting perspectives.</w:t>
      </w:r>
    </w:p>
    <w:p w14:paraId="00000057" w14:textId="69CF8486" w:rsidR="00AE6CB2" w:rsidRDefault="004C555A">
      <w:pPr>
        <w:tabs>
          <w:tab w:val="left" w:pos="720"/>
        </w:tabs>
        <w:ind w:left="720" w:right="720"/>
        <w:jc w:val="both"/>
        <w:rPr>
          <w:rFonts w:ascii="Calibri" w:eastAsia="Calibri" w:hAnsi="Calibri" w:cs="Calibri"/>
          <w:color w:val="000000"/>
          <w:sz w:val="22"/>
          <w:szCs w:val="22"/>
        </w:rPr>
      </w:pPr>
      <w:bookmarkStart w:id="14" w:name="_3o7alnk" w:colFirst="0" w:colLast="0"/>
      <w:bookmarkStart w:id="15" w:name="_Hlk207110879"/>
      <w:bookmarkStart w:id="16" w:name="_Hlk207110591"/>
      <w:bookmarkEnd w:id="14"/>
      <w:r>
        <w:rPr>
          <w:rFonts w:ascii="Calibri" w:eastAsia="Calibri" w:hAnsi="Calibri" w:cs="Calibri"/>
          <w:color w:val="000000"/>
          <w:sz w:val="22"/>
          <w:szCs w:val="22"/>
        </w:rPr>
        <w:t xml:space="preserve">You are expected to attend and engage in all classes. If you must miss a class, please let us know </w:t>
      </w:r>
      <w:bookmarkEnd w:id="15"/>
      <w:r>
        <w:rPr>
          <w:rFonts w:ascii="Calibri" w:eastAsia="Calibri" w:hAnsi="Calibri" w:cs="Calibri"/>
          <w:i/>
          <w:iCs/>
          <w:color w:val="000000"/>
          <w:sz w:val="22"/>
          <w:szCs w:val="22"/>
        </w:rPr>
        <w:t>before class</w:t>
      </w:r>
      <w:r>
        <w:rPr>
          <w:rFonts w:ascii="Calibri" w:eastAsia="Calibri" w:hAnsi="Calibri" w:cs="Calibri"/>
          <w:color w:val="000000"/>
          <w:sz w:val="22"/>
          <w:szCs w:val="22"/>
        </w:rPr>
        <w:t xml:space="preserve"> (except in cases of medical emergencies) through Teachly (details </w:t>
      </w:r>
      <w:hyperlink r:id="rId22" w:history="1">
        <w:r>
          <w:rPr>
            <w:rStyle w:val="Hyperlink"/>
            <w:rFonts w:ascii="Calibri" w:eastAsia="Calibri" w:hAnsi="Calibri" w:cs="Calibri"/>
            <w:sz w:val="22"/>
            <w:szCs w:val="22"/>
          </w:rPr>
          <w:t>here</w:t>
        </w:r>
      </w:hyperlink>
      <w:r>
        <w:rPr>
          <w:rFonts w:ascii="Calibri" w:eastAsia="Calibri" w:hAnsi="Calibri" w:cs="Calibri"/>
          <w:color w:val="000000"/>
          <w:sz w:val="22"/>
          <w:szCs w:val="22"/>
        </w:rPr>
        <w:t xml:space="preserve">) and watch the class video recording. To help us keep accurate records, use the form rather than email to report absences. </w:t>
      </w:r>
    </w:p>
    <w:bookmarkEnd w:id="16"/>
    <w:p w14:paraId="00000058" w14:textId="036A79AC" w:rsidR="00AE6CB2" w:rsidRDefault="00000000">
      <w:pPr>
        <w:tabs>
          <w:tab w:val="left" w:pos="720"/>
        </w:tabs>
        <w:spacing w:before="240"/>
        <w:ind w:right="720"/>
        <w:jc w:val="both"/>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u w:val="single"/>
        </w:rPr>
        <w:t>Final Exercise (10%)</w:t>
      </w:r>
    </w:p>
    <w:p w14:paraId="00000059" w14:textId="77777777" w:rsidR="00AE6CB2" w:rsidRDefault="00000000">
      <w:pPr>
        <w:tabs>
          <w:tab w:val="left" w:pos="720"/>
        </w:tabs>
        <w:ind w:left="720" w:right="720"/>
        <w:jc w:val="both"/>
        <w:rPr>
          <w:rFonts w:ascii="Calibri" w:eastAsia="Calibri" w:hAnsi="Calibri" w:cs="Calibri"/>
          <w:sz w:val="22"/>
          <w:szCs w:val="22"/>
        </w:rPr>
      </w:pPr>
      <w:r>
        <w:rPr>
          <w:rFonts w:ascii="Calibri" w:eastAsia="Calibri" w:hAnsi="Calibri" w:cs="Calibri"/>
          <w:sz w:val="22"/>
          <w:szCs w:val="22"/>
        </w:rPr>
        <w:t>The final exercise will require applying some of the statistical tools learned in class using a real data set. More details will be provided later in the course.</w:t>
      </w:r>
    </w:p>
    <w:p w14:paraId="0000005A" w14:textId="77777777" w:rsidR="00AE6CB2" w:rsidRDefault="00AE6CB2">
      <w:pPr>
        <w:tabs>
          <w:tab w:val="left" w:pos="720"/>
        </w:tabs>
        <w:ind w:left="720" w:right="720"/>
        <w:jc w:val="both"/>
        <w:rPr>
          <w:rFonts w:ascii="Calibri" w:eastAsia="Calibri" w:hAnsi="Calibri" w:cs="Calibri"/>
          <w:sz w:val="22"/>
          <w:szCs w:val="22"/>
          <w:u w:val="single"/>
        </w:rPr>
      </w:pPr>
    </w:p>
    <w:p w14:paraId="0000005B" w14:textId="77777777" w:rsidR="00AE6CB2" w:rsidRDefault="00000000">
      <w:pPr>
        <w:tabs>
          <w:tab w:val="left" w:pos="720"/>
        </w:tabs>
        <w:ind w:left="720" w:right="720"/>
        <w:jc w:val="both"/>
        <w:rPr>
          <w:rFonts w:ascii="Calibri" w:eastAsia="Calibri" w:hAnsi="Calibri" w:cs="Calibri"/>
          <w:sz w:val="22"/>
          <w:szCs w:val="22"/>
          <w:u w:val="single"/>
        </w:rPr>
      </w:pPr>
      <w:r>
        <w:rPr>
          <w:rFonts w:ascii="Calibri" w:eastAsia="Calibri" w:hAnsi="Calibri" w:cs="Calibri"/>
          <w:sz w:val="22"/>
          <w:szCs w:val="22"/>
          <w:u w:val="single"/>
        </w:rPr>
        <w:t>Midterm Exam (25%):</w:t>
      </w:r>
    </w:p>
    <w:p w14:paraId="0000005C" w14:textId="69D3B27C" w:rsidR="00AE6CB2" w:rsidRDefault="00000000">
      <w:pPr>
        <w:tabs>
          <w:tab w:val="left" w:pos="720"/>
        </w:tabs>
        <w:ind w:left="720" w:right="720"/>
        <w:jc w:val="both"/>
        <w:rPr>
          <w:rFonts w:ascii="Calibri" w:eastAsia="Calibri" w:hAnsi="Calibri" w:cs="Calibri"/>
          <w:sz w:val="22"/>
          <w:szCs w:val="22"/>
        </w:rPr>
      </w:pPr>
      <w:bookmarkStart w:id="17" w:name="_32hioqz" w:colFirst="0" w:colLast="0"/>
      <w:bookmarkEnd w:id="17"/>
      <w:r>
        <w:rPr>
          <w:rFonts w:ascii="Calibri" w:eastAsia="Calibri" w:hAnsi="Calibri" w:cs="Calibri"/>
          <w:sz w:val="22"/>
          <w:szCs w:val="22"/>
        </w:rPr>
        <w:t>Please note that the midterm exam will be a two-stage exam (see details below).</w:t>
      </w:r>
    </w:p>
    <w:p w14:paraId="0000005D" w14:textId="77777777" w:rsidR="00AE6CB2" w:rsidRDefault="00AE6CB2">
      <w:pPr>
        <w:tabs>
          <w:tab w:val="left" w:pos="720"/>
        </w:tabs>
        <w:ind w:left="720" w:right="720"/>
        <w:jc w:val="both"/>
        <w:rPr>
          <w:rFonts w:ascii="Calibri" w:eastAsia="Calibri" w:hAnsi="Calibri" w:cs="Calibri"/>
          <w:sz w:val="22"/>
          <w:szCs w:val="22"/>
        </w:rPr>
      </w:pPr>
    </w:p>
    <w:p w14:paraId="0000005E" w14:textId="77777777" w:rsidR="00AE6CB2" w:rsidRDefault="00000000">
      <w:pPr>
        <w:tabs>
          <w:tab w:val="left" w:pos="720"/>
        </w:tabs>
        <w:ind w:left="720" w:right="720"/>
        <w:jc w:val="both"/>
        <w:rPr>
          <w:rFonts w:ascii="Calibri" w:eastAsia="Calibri" w:hAnsi="Calibri" w:cs="Calibri"/>
          <w:sz w:val="22"/>
          <w:szCs w:val="22"/>
          <w:u w:val="single"/>
        </w:rPr>
      </w:pPr>
      <w:r>
        <w:rPr>
          <w:rFonts w:ascii="Calibri" w:eastAsia="Calibri" w:hAnsi="Calibri" w:cs="Calibri"/>
          <w:sz w:val="22"/>
          <w:szCs w:val="22"/>
          <w:u w:val="single"/>
        </w:rPr>
        <w:t>Final Exam (35%):</w:t>
      </w:r>
    </w:p>
    <w:p w14:paraId="0000005F" w14:textId="7973325C" w:rsidR="00AE6CB2" w:rsidRDefault="00000000">
      <w:pPr>
        <w:tabs>
          <w:tab w:val="left" w:pos="720"/>
        </w:tabs>
        <w:ind w:left="720" w:right="720"/>
        <w:jc w:val="both"/>
        <w:rPr>
          <w:rFonts w:ascii="Calibri" w:eastAsia="Calibri" w:hAnsi="Calibri" w:cs="Calibri"/>
          <w:sz w:val="22"/>
          <w:szCs w:val="22"/>
        </w:rPr>
      </w:pPr>
      <w:r>
        <w:rPr>
          <w:rFonts w:ascii="Calibri" w:eastAsia="Calibri" w:hAnsi="Calibri" w:cs="Calibri"/>
          <w:sz w:val="22"/>
          <w:szCs w:val="22"/>
        </w:rPr>
        <w:t>Please note that the final exam will be a two-stage exam (see details below).</w:t>
      </w:r>
    </w:p>
    <w:p w14:paraId="00000060" w14:textId="77777777" w:rsidR="00AE6CB2" w:rsidRDefault="00AE6CB2">
      <w:pPr>
        <w:ind w:left="720" w:right="720"/>
        <w:jc w:val="both"/>
        <w:rPr>
          <w:rFonts w:ascii="Calibri" w:eastAsia="Calibri" w:hAnsi="Calibri" w:cs="Calibri"/>
          <w:sz w:val="22"/>
          <w:szCs w:val="22"/>
        </w:rPr>
      </w:pPr>
    </w:p>
    <w:p w14:paraId="00000061" w14:textId="7D95252D" w:rsidR="00AE6CB2" w:rsidRDefault="000C4E9A">
      <w:pPr>
        <w:ind w:left="720" w:right="720"/>
        <w:jc w:val="both"/>
        <w:rPr>
          <w:rFonts w:ascii="Calibri" w:eastAsia="Calibri" w:hAnsi="Calibri" w:cs="Calibri"/>
          <w:sz w:val="22"/>
          <w:szCs w:val="22"/>
        </w:rPr>
      </w:pPr>
      <w:r>
        <w:rPr>
          <w:rFonts w:ascii="Calibri" w:eastAsia="Calibri" w:hAnsi="Calibri" w:cs="Calibri"/>
          <w:b/>
          <w:bCs/>
          <w:sz w:val="22"/>
          <w:szCs w:val="22"/>
        </w:rPr>
        <w:t>Important:</w:t>
      </w:r>
      <w:r>
        <w:rPr>
          <w:rFonts w:ascii="Calibri" w:eastAsia="Calibri" w:hAnsi="Calibri" w:cs="Calibri"/>
          <w:sz w:val="22"/>
          <w:szCs w:val="22"/>
        </w:rPr>
        <w:t xml:space="preserve"> All students are expected to take the exams on the assigned days. We will adhere to the Registrar’s policy regarding rescheduling of exams (i.e., only to be done in case of documented health-related or personal emergencies). </w:t>
      </w:r>
    </w:p>
    <w:p w14:paraId="00000062" w14:textId="77777777" w:rsidR="00AE6CB2" w:rsidRDefault="00AE6CB2">
      <w:pPr>
        <w:ind w:left="720" w:right="720"/>
        <w:jc w:val="both"/>
        <w:rPr>
          <w:rFonts w:ascii="Calibri" w:eastAsia="Calibri" w:hAnsi="Calibri" w:cs="Calibri"/>
          <w:sz w:val="22"/>
          <w:szCs w:val="22"/>
        </w:rPr>
      </w:pPr>
    </w:p>
    <w:p w14:paraId="00000063" w14:textId="77777777" w:rsidR="00AE6CB2" w:rsidRDefault="00000000">
      <w:pPr>
        <w:ind w:left="720" w:right="720"/>
        <w:jc w:val="both"/>
        <w:rPr>
          <w:rFonts w:ascii="Calibri" w:eastAsia="Calibri" w:hAnsi="Calibri" w:cs="Calibri"/>
          <w:sz w:val="22"/>
          <w:szCs w:val="22"/>
        </w:rPr>
      </w:pPr>
      <w:r>
        <w:rPr>
          <w:rFonts w:ascii="Calibri" w:eastAsia="Calibri" w:hAnsi="Calibri" w:cs="Calibri"/>
          <w:i/>
          <w:sz w:val="22"/>
          <w:szCs w:val="22"/>
        </w:rPr>
        <w:lastRenderedPageBreak/>
        <w:t>Two-stage exams</w:t>
      </w:r>
      <w:r>
        <w:rPr>
          <w:rFonts w:ascii="Calibri" w:eastAsia="Calibri" w:hAnsi="Calibri" w:cs="Calibri"/>
          <w:sz w:val="22"/>
          <w:szCs w:val="22"/>
        </w:rPr>
        <w:t xml:space="preserve">: The midterm and final exams will be two-stage exams. During Stage 1, you will be asked to complete the exam individually. After Stage 1, the exams will be collected and you will be given a second exam that will contain a subset of the questions from the original exam. During Stage 2, you will be asked to work with a group, reach consensus answers, and submit one copy of the exam for the whole group. If your group grade is higher than your individual grade for that subset of questions, your grade for those questions will be 90% of your Stage 1 score plus 10% of your Stage 2 score. If your Stage 2 grade is lower than your Stage 1 grade, we will not incorporate Stage 2 into your score and your exam grade will simply be your Stage 1 grade. </w:t>
      </w:r>
    </w:p>
    <w:p w14:paraId="69DB9380" w14:textId="77777777" w:rsidR="003A5239" w:rsidRDefault="003A5239">
      <w:pPr>
        <w:ind w:left="720" w:right="720"/>
        <w:jc w:val="both"/>
        <w:rPr>
          <w:rFonts w:ascii="Calibri" w:eastAsia="Calibri" w:hAnsi="Calibri" w:cs="Calibri"/>
          <w:sz w:val="22"/>
          <w:szCs w:val="22"/>
        </w:rPr>
      </w:pPr>
    </w:p>
    <w:p w14:paraId="00000064" w14:textId="10E2DA40"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The main reason we conduct a second stage of the exam is to allow you to learn more during the exam. Traditional exams tend to be summative rather than formative, and two-stage exams represent an opportunity to redress this imbalance. The process of discussing your answers with your teammates is a significant learning opportunity and supports the kind of collaborative learning that we encourage.</w:t>
      </w:r>
    </w:p>
    <w:p w14:paraId="00000065" w14:textId="77777777" w:rsidR="00AE6CB2" w:rsidRDefault="00AE6CB2">
      <w:pPr>
        <w:ind w:left="720" w:right="720"/>
        <w:jc w:val="both"/>
        <w:rPr>
          <w:rFonts w:ascii="Calibri" w:eastAsia="Calibri" w:hAnsi="Calibri" w:cs="Calibri"/>
          <w:sz w:val="22"/>
          <w:szCs w:val="22"/>
          <w:u w:val="single"/>
        </w:rPr>
      </w:pPr>
    </w:p>
    <w:p w14:paraId="00000066" w14:textId="77777777" w:rsidR="00AE6CB2" w:rsidRDefault="00000000">
      <w:pPr>
        <w:ind w:left="720" w:right="720"/>
        <w:jc w:val="both"/>
        <w:rPr>
          <w:rFonts w:ascii="Calibri" w:eastAsia="Calibri" w:hAnsi="Calibri" w:cs="Calibri"/>
          <w:sz w:val="22"/>
          <w:szCs w:val="22"/>
          <w:u w:val="single"/>
        </w:rPr>
      </w:pPr>
      <w:r>
        <w:rPr>
          <w:rFonts w:ascii="Calibri" w:eastAsia="Calibri" w:hAnsi="Calibri" w:cs="Calibri"/>
          <w:sz w:val="22"/>
          <w:szCs w:val="22"/>
          <w:u w:val="single"/>
        </w:rPr>
        <w:t>Regrade Policy</w:t>
      </w:r>
    </w:p>
    <w:p w14:paraId="00000067" w14:textId="77777777" w:rsidR="00AE6CB2" w:rsidRDefault="00000000">
      <w:pPr>
        <w:widowControl w:val="0"/>
        <w:tabs>
          <w:tab w:val="left" w:pos="8640"/>
        </w:tabs>
        <w:spacing w:after="120"/>
        <w:ind w:left="720" w:right="720"/>
        <w:jc w:val="both"/>
        <w:rPr>
          <w:rFonts w:ascii="Calibri" w:eastAsia="Calibri" w:hAnsi="Calibri" w:cs="Calibri"/>
          <w:sz w:val="22"/>
          <w:szCs w:val="22"/>
        </w:rPr>
      </w:pPr>
      <w:r>
        <w:rPr>
          <w:rFonts w:ascii="Calibri" w:eastAsia="Calibri" w:hAnsi="Calibri" w:cs="Calibri"/>
          <w:sz w:val="22"/>
          <w:szCs w:val="22"/>
        </w:rPr>
        <w:t>Requests for reconsideration of grades on exams are not encouraged, and will be accepted only in writing, with a clear statement of what has been incorrectly graded, and within one week of receiving your graded exam. When a request regrade is submitted, the entire exam will be regraded.</w:t>
      </w:r>
    </w:p>
    <w:p w14:paraId="00000068" w14:textId="77777777" w:rsidR="00AE6CB2" w:rsidRDefault="00000000">
      <w:pPr>
        <w:tabs>
          <w:tab w:val="left" w:pos="8640"/>
        </w:tabs>
        <w:spacing w:after="120"/>
        <w:ind w:left="720" w:right="720"/>
        <w:jc w:val="both"/>
        <w:rPr>
          <w:rFonts w:ascii="Calibri" w:eastAsia="Calibri" w:hAnsi="Calibri" w:cs="Calibri"/>
          <w:sz w:val="22"/>
          <w:szCs w:val="22"/>
        </w:rPr>
      </w:pPr>
      <w:r>
        <w:rPr>
          <w:rFonts w:ascii="Calibri" w:eastAsia="Calibri" w:hAnsi="Calibri" w:cs="Calibri"/>
          <w:sz w:val="22"/>
          <w:szCs w:val="22"/>
        </w:rPr>
        <w:t xml:space="preserve">All course activities, including class meetings, problem sets, and exams are subject to the HKS Academic Code and Code of Conduct. </w:t>
      </w:r>
    </w:p>
    <w:p w14:paraId="00000069" w14:textId="77777777" w:rsidR="00AE6CB2" w:rsidRDefault="00AE6CB2">
      <w:pPr>
        <w:tabs>
          <w:tab w:val="left" w:pos="8640"/>
        </w:tabs>
        <w:ind w:left="720" w:right="720"/>
        <w:jc w:val="both"/>
        <w:rPr>
          <w:rFonts w:ascii="Calibri" w:eastAsia="Calibri" w:hAnsi="Calibri" w:cs="Calibri"/>
          <w:sz w:val="22"/>
          <w:szCs w:val="22"/>
        </w:rPr>
      </w:pPr>
    </w:p>
    <w:p w14:paraId="0000006A" w14:textId="77777777" w:rsidR="00AE6CB2" w:rsidRDefault="00000000">
      <w:pPr>
        <w:ind w:left="720" w:right="720"/>
        <w:rPr>
          <w:rFonts w:ascii="Calibri" w:eastAsia="Calibri" w:hAnsi="Calibri" w:cs="Calibri"/>
          <w:sz w:val="22"/>
          <w:szCs w:val="22"/>
          <w:u w:val="single"/>
        </w:rPr>
      </w:pPr>
      <w:r>
        <w:rPr>
          <w:rFonts w:ascii="Calibri" w:eastAsia="Calibri" w:hAnsi="Calibri" w:cs="Calibri"/>
          <w:sz w:val="22"/>
          <w:szCs w:val="22"/>
          <w:u w:val="single"/>
        </w:rPr>
        <w:t>Letter Grades</w:t>
      </w:r>
    </w:p>
    <w:p w14:paraId="0000006B" w14:textId="3198A462" w:rsidR="00AE6CB2" w:rsidRDefault="00000000">
      <w:pPr>
        <w:ind w:left="720" w:right="720"/>
        <w:jc w:val="both"/>
        <w:rPr>
          <w:rFonts w:ascii="Calibri" w:eastAsia="Calibri" w:hAnsi="Calibri" w:cs="Calibri"/>
          <w:sz w:val="22"/>
          <w:szCs w:val="22"/>
        </w:rPr>
      </w:pPr>
      <w:r>
        <w:rPr>
          <w:rFonts w:ascii="Calibri" w:eastAsia="Calibri" w:hAnsi="Calibri" w:cs="Calibri"/>
          <w:sz w:val="22"/>
          <w:szCs w:val="22"/>
        </w:rPr>
        <w:t xml:space="preserve">Grades for each exam and for each component of the course (problem sets, final exercise, and class participation and engagement) will be standardized (i.e., curved) and then an overall score for the course will be calculated for each student. This overall score will be translated into a final course letter grade using the Dean’s </w:t>
      </w:r>
      <w:hyperlink r:id="rId23">
        <w:r>
          <w:rPr>
            <w:rFonts w:ascii="Calibri" w:eastAsia="Calibri" w:hAnsi="Calibri" w:cs="Calibri"/>
            <w:color w:val="1155CC"/>
            <w:sz w:val="22"/>
            <w:szCs w:val="22"/>
            <w:u w:val="single"/>
          </w:rPr>
          <w:t>Recommended Grade Distribution</w:t>
        </w:r>
      </w:hyperlink>
      <w:r>
        <w:rPr>
          <w:rFonts w:ascii="Calibri" w:eastAsia="Calibri" w:hAnsi="Calibri" w:cs="Calibri"/>
          <w:sz w:val="22"/>
          <w:szCs w:val="22"/>
        </w:rPr>
        <w:t>.</w:t>
      </w:r>
    </w:p>
    <w:p w14:paraId="0000006C" w14:textId="77777777" w:rsidR="00AE6CB2" w:rsidRDefault="00AE6CB2">
      <w:pPr>
        <w:spacing w:after="120"/>
        <w:ind w:right="720"/>
        <w:rPr>
          <w:rFonts w:ascii="Calibri" w:eastAsia="Calibri" w:hAnsi="Calibri" w:cs="Calibri"/>
          <w:b/>
          <w:color w:val="000000"/>
          <w:sz w:val="22"/>
          <w:szCs w:val="22"/>
        </w:rPr>
      </w:pPr>
    </w:p>
    <w:p w14:paraId="0000006D" w14:textId="77777777" w:rsidR="00AE6CB2" w:rsidRDefault="00AE6CB2">
      <w:pPr>
        <w:ind w:right="720"/>
        <w:rPr>
          <w:rFonts w:ascii="Calibri" w:eastAsia="Calibri" w:hAnsi="Calibri" w:cs="Calibri"/>
          <w:b/>
          <w:color w:val="000000"/>
          <w:sz w:val="22"/>
          <w:szCs w:val="22"/>
        </w:rPr>
      </w:pPr>
    </w:p>
    <w:p w14:paraId="0000006E" w14:textId="77777777" w:rsidR="00AE6CB2" w:rsidRDefault="00000000">
      <w:pPr>
        <w:spacing w:after="120"/>
        <w:ind w:right="720"/>
        <w:rPr>
          <w:rFonts w:ascii="Calibri" w:eastAsia="Calibri" w:hAnsi="Calibri" w:cs="Calibri"/>
          <w:b/>
          <w:color w:val="222222"/>
          <w:highlight w:val="white"/>
        </w:rPr>
      </w:pPr>
      <w:r>
        <w:rPr>
          <w:rFonts w:ascii="Calibri" w:eastAsia="Calibri" w:hAnsi="Calibri" w:cs="Calibri"/>
          <w:b/>
          <w:color w:val="000000"/>
          <w:sz w:val="22"/>
          <w:szCs w:val="22"/>
        </w:rPr>
        <w:t>Other items:</w:t>
      </w:r>
    </w:p>
    <w:p w14:paraId="0000006F" w14:textId="77777777" w:rsidR="00AE6CB2" w:rsidRDefault="00000000" w:rsidP="003A5239">
      <w:pPr>
        <w:spacing w:before="240" w:after="240" w:line="276" w:lineRule="auto"/>
        <w:ind w:left="720" w:right="720"/>
        <w:jc w:val="both"/>
        <w:rPr>
          <w:rFonts w:ascii="Calibri" w:eastAsia="Calibri" w:hAnsi="Calibri" w:cs="Calibri"/>
          <w:sz w:val="22"/>
          <w:szCs w:val="22"/>
          <w:highlight w:val="white"/>
        </w:rPr>
      </w:pPr>
      <w:r>
        <w:rPr>
          <w:rFonts w:ascii="Calibri" w:eastAsia="Calibri" w:hAnsi="Calibri" w:cs="Calibri"/>
          <w:sz w:val="22"/>
          <w:szCs w:val="22"/>
          <w:highlight w:val="white"/>
          <w:u w:val="single"/>
        </w:rPr>
        <w:t>Recording Classes</w:t>
      </w:r>
      <w:r>
        <w:rPr>
          <w:rFonts w:ascii="Calibri" w:eastAsia="Calibri" w:hAnsi="Calibri" w:cs="Calibri"/>
          <w:sz w:val="22"/>
          <w:szCs w:val="22"/>
          <w:highlight w:val="white"/>
        </w:rPr>
        <w:t>:</w:t>
      </w:r>
      <w:r>
        <w:rPr>
          <w:rFonts w:ascii="Calibri" w:eastAsia="Calibri" w:hAnsi="Calibri" w:cs="Calibri"/>
          <w:b/>
          <w:sz w:val="22"/>
          <w:szCs w:val="22"/>
          <w:highlight w:val="white"/>
        </w:rPr>
        <w:t xml:space="preserve"> </w:t>
      </w:r>
      <w:r>
        <w:rPr>
          <w:rFonts w:ascii="Calibri" w:eastAsia="Calibri" w:hAnsi="Calibri" w:cs="Calibri"/>
          <w:sz w:val="22"/>
          <w:szCs w:val="22"/>
          <w:highlight w:val="white"/>
        </w:rPr>
        <w:t>Classes will be video-recorded, and recordings will be available for two purposes. First, to provide you with the option of reviewing the class so you can clarify or deepen your understanding of a particular concept. Second, to help me improve my teaching. The recordings will be kept in a protected page that is accessible to you only via the course site. As a member of our learning community, and to support honest exchange, risk- taking and vigorous debate in class, you are expected to never make any recordings available outside of our learning community. If you are uncomfortable with classes being recorded, please come and speak with me.</w:t>
      </w:r>
    </w:p>
    <w:p w14:paraId="00000070" w14:textId="77777777" w:rsidR="00AE6CB2" w:rsidRDefault="00000000" w:rsidP="003A5239">
      <w:pPr>
        <w:spacing w:before="240" w:after="240" w:line="276" w:lineRule="auto"/>
        <w:ind w:left="720" w:right="720"/>
        <w:jc w:val="both"/>
        <w:rPr>
          <w:rFonts w:ascii="Calibri" w:eastAsia="Calibri" w:hAnsi="Calibri" w:cs="Calibri"/>
          <w:sz w:val="22"/>
          <w:szCs w:val="22"/>
          <w:highlight w:val="white"/>
        </w:rPr>
      </w:pPr>
      <w:r>
        <w:rPr>
          <w:rFonts w:ascii="Calibri" w:eastAsia="Calibri" w:hAnsi="Calibri" w:cs="Calibri"/>
          <w:sz w:val="22"/>
          <w:szCs w:val="22"/>
          <w:highlight w:val="white"/>
          <w:u w:val="single"/>
        </w:rPr>
        <w:t>Use of Data</w:t>
      </w:r>
      <w:r>
        <w:rPr>
          <w:rFonts w:ascii="Calibri" w:eastAsia="Calibri" w:hAnsi="Calibri" w:cs="Calibri"/>
          <w:sz w:val="22"/>
          <w:szCs w:val="22"/>
          <w:highlight w:val="white"/>
        </w:rPr>
        <w:t>: Data will be collected in various forms in this course. Some forms of data collection will be obvious to you (such as when responding to a question on a survey) but others might not be (such as someone from our teaching team recording class participation or the Canvas course website system recording activity while you are logged in). Whatever the form of data collection, I pledge to use the data to help improve my teaching and ultimately your learning. This includes using your responses to online quizzes to tailor a class better to the backgrounds and learning needs of students in the class, conducting research about the effectiveness of a particular teaching approach, etc. I also pledge to keep your data confidential so that it can only be used for the purposes of improving teaching and learning or to help you and other students connect with future professional opportunities.</w:t>
      </w:r>
    </w:p>
    <w:p w14:paraId="00000071" w14:textId="77777777" w:rsidR="00AE6CB2" w:rsidRDefault="00000000" w:rsidP="003A5239">
      <w:pPr>
        <w:spacing w:before="240" w:after="240" w:line="276" w:lineRule="auto"/>
        <w:ind w:left="720" w:right="720"/>
        <w:jc w:val="both"/>
        <w:rPr>
          <w:rFonts w:ascii="Calibri" w:eastAsia="Calibri" w:hAnsi="Calibri" w:cs="Calibri"/>
          <w:sz w:val="22"/>
          <w:szCs w:val="22"/>
        </w:rPr>
      </w:pPr>
      <w:r>
        <w:rPr>
          <w:rFonts w:ascii="Calibri" w:eastAsia="Calibri" w:hAnsi="Calibri" w:cs="Calibri"/>
          <w:sz w:val="22"/>
          <w:szCs w:val="22"/>
          <w:highlight w:val="white"/>
          <w:u w:val="single"/>
        </w:rPr>
        <w:lastRenderedPageBreak/>
        <w:t>Teachly</w:t>
      </w:r>
      <w:r>
        <w:rPr>
          <w:rFonts w:ascii="Calibri" w:eastAsia="Calibri" w:hAnsi="Calibri" w:cs="Calibri"/>
          <w:sz w:val="22"/>
          <w:szCs w:val="22"/>
          <w:highlight w:val="white"/>
        </w:rPr>
        <w:t>: I strive to teach in a classroom in which everyone feels welcome to participate in class. To help me get to know you better, keep track of classroom participation patterns and create an inclusive classroom environment, I will be using a tool developed by faculty and students at the Harvard Kennedy School called Teachly. For more details, please see the list of Frequently Asked Questions (</w:t>
      </w:r>
      <w:hyperlink r:id="rId24">
        <w:r>
          <w:rPr>
            <w:rFonts w:ascii="Calibri" w:eastAsia="Calibri" w:hAnsi="Calibri" w:cs="Calibri"/>
            <w:color w:val="0000FF"/>
            <w:sz w:val="22"/>
            <w:szCs w:val="22"/>
            <w:highlight w:val="white"/>
            <w:u w:val="single"/>
          </w:rPr>
          <w:t>FAQs</w:t>
        </w:r>
      </w:hyperlink>
      <w:r>
        <w:rPr>
          <w:rFonts w:ascii="Calibri" w:eastAsia="Calibri" w:hAnsi="Calibri" w:cs="Calibri"/>
          <w:sz w:val="22"/>
          <w:szCs w:val="22"/>
          <w:highlight w:val="white"/>
        </w:rPr>
        <w:t>) about Teachly.</w:t>
      </w:r>
    </w:p>
    <w:p w14:paraId="0BF176EA" w14:textId="77777777" w:rsidR="00237F53" w:rsidRPr="00237F53" w:rsidRDefault="00237F53" w:rsidP="003A5239">
      <w:pPr>
        <w:spacing w:before="240" w:after="240" w:line="276" w:lineRule="auto"/>
        <w:ind w:left="720" w:right="720"/>
        <w:jc w:val="both"/>
        <w:rPr>
          <w:rFonts w:asciiTheme="majorHAnsi" w:hAnsiTheme="majorHAnsi" w:cstheme="majorHAnsi"/>
          <w:color w:val="222222"/>
          <w:sz w:val="22"/>
          <w:szCs w:val="22"/>
          <w:shd w:val="clear" w:color="auto" w:fill="FFFFFF"/>
        </w:rPr>
      </w:pPr>
      <w:r>
        <w:rPr>
          <w:rFonts w:asciiTheme="majorHAnsi" w:hAnsiTheme="majorHAnsi" w:cstheme="majorHAnsi"/>
          <w:color w:val="222222"/>
          <w:sz w:val="22"/>
          <w:szCs w:val="22"/>
          <w:u w:val="single"/>
          <w:shd w:val="clear" w:color="auto" w:fill="FFFFFF"/>
        </w:rPr>
        <w:t>Non-attribution rule</w:t>
      </w:r>
      <w:r>
        <w:rPr>
          <w:rFonts w:asciiTheme="majorHAnsi" w:hAnsiTheme="majorHAnsi" w:cstheme="majorHAnsi"/>
          <w:color w:val="222222"/>
          <w:sz w:val="22"/>
          <w:szCs w:val="22"/>
          <w:shd w:val="clear" w:color="auto" w:fill="FFFFFF"/>
        </w:rPr>
        <w:t>: In this course, we follow HKS non-attribution rule which states "All HKS events are, unless otherwise explicitly stated, not for attribution. This means you can share in a general way what you learned, but not who said what, without expressed permission. We do this to maintain a culture of mutual respect and trust within our community, and to ensure that we can learn from candid discussion about a wide range of perspectives and experiences."</w:t>
      </w:r>
    </w:p>
    <w:p w14:paraId="2B05F842" w14:textId="7E5B3447" w:rsidR="00752B1E" w:rsidRPr="00752B1E" w:rsidRDefault="00752B1E" w:rsidP="003A5239">
      <w:pPr>
        <w:spacing w:before="240" w:after="240" w:line="276" w:lineRule="auto"/>
        <w:ind w:left="720" w:right="720"/>
        <w:jc w:val="both"/>
        <w:rPr>
          <w:rFonts w:asciiTheme="majorHAnsi" w:eastAsia="Calibri" w:hAnsiTheme="majorHAnsi" w:cstheme="majorHAnsi"/>
          <w:sz w:val="22"/>
          <w:szCs w:val="22"/>
          <w:u w:val="single"/>
        </w:rPr>
      </w:pPr>
      <w:r>
        <w:rPr>
          <w:rFonts w:asciiTheme="majorHAnsi" w:hAnsiTheme="majorHAnsi" w:cstheme="majorHAnsi"/>
          <w:color w:val="222222"/>
          <w:sz w:val="22"/>
          <w:szCs w:val="22"/>
          <w:u w:val="single"/>
          <w:shd w:val="clear" w:color="auto" w:fill="FFFFFF"/>
        </w:rPr>
        <w:t>Use of Generative AI in this course</w:t>
      </w:r>
      <w:r>
        <w:rPr>
          <w:rFonts w:asciiTheme="majorHAnsi" w:hAnsiTheme="majorHAnsi" w:cstheme="majorHAnsi"/>
          <w:color w:val="222222"/>
          <w:sz w:val="22"/>
          <w:szCs w:val="22"/>
          <w:shd w:val="clear" w:color="auto" w:fill="FFFFFF"/>
        </w:rPr>
        <w:t xml:space="preserve">: Please read these </w:t>
      </w:r>
      <w:hyperlink r:id="rId25" w:history="1">
        <w:r>
          <w:rPr>
            <w:rStyle w:val="Hyperlink"/>
            <w:rFonts w:asciiTheme="majorHAnsi" w:hAnsiTheme="majorHAnsi" w:cstheme="majorHAnsi"/>
            <w:color w:val="1155CC"/>
            <w:sz w:val="22"/>
            <w:szCs w:val="22"/>
            <w:shd w:val="clear" w:color="auto" w:fill="FFFFFF"/>
          </w:rPr>
          <w:t>guidelines</w:t>
        </w:r>
      </w:hyperlink>
      <w:r>
        <w:rPr>
          <w:rFonts w:asciiTheme="majorHAnsi" w:hAnsiTheme="majorHAnsi" w:cstheme="majorHAnsi"/>
          <w:color w:val="222222"/>
          <w:sz w:val="22"/>
          <w:szCs w:val="22"/>
          <w:shd w:val="clear" w:color="auto" w:fill="FFFFFF"/>
        </w:rPr>
        <w:t xml:space="preserve"> for using generative AI in this course.</w:t>
      </w:r>
    </w:p>
    <w:p w14:paraId="00000072" w14:textId="77777777" w:rsidR="00AE6CB2" w:rsidRDefault="00AE6CB2">
      <w:pPr>
        <w:spacing w:before="360" w:after="120"/>
        <w:ind w:right="720"/>
        <w:rPr>
          <w:rFonts w:ascii="Calibri" w:eastAsia="Calibri" w:hAnsi="Calibri" w:cs="Calibri"/>
          <w:b/>
          <w:sz w:val="22"/>
          <w:szCs w:val="22"/>
        </w:rPr>
      </w:pPr>
    </w:p>
    <w:p w14:paraId="00000073" w14:textId="77777777" w:rsidR="00AE6CB2" w:rsidRDefault="00000000">
      <w:pPr>
        <w:spacing w:before="360" w:after="120"/>
        <w:ind w:right="720"/>
        <w:rPr>
          <w:rFonts w:ascii="Calibri" w:eastAsia="Calibri" w:hAnsi="Calibri" w:cs="Calibri"/>
          <w:b/>
          <w:sz w:val="22"/>
          <w:szCs w:val="22"/>
        </w:rPr>
      </w:pPr>
      <w:r>
        <w:rPr>
          <w:rFonts w:ascii="Calibri" w:eastAsia="Calibri" w:hAnsi="Calibri" w:cs="Calibri"/>
          <w:b/>
          <w:sz w:val="22"/>
          <w:szCs w:val="22"/>
        </w:rPr>
        <w:t>Tentative Schedule:</w:t>
      </w:r>
    </w:p>
    <w:p w14:paraId="00000074" w14:textId="75560BE2" w:rsidR="00AE6CB2" w:rsidRDefault="00000000">
      <w:pPr>
        <w:ind w:left="720" w:right="720"/>
        <w:jc w:val="both"/>
        <w:rPr>
          <w:rFonts w:ascii="Calibri" w:eastAsia="Calibri" w:hAnsi="Calibri" w:cs="Calibri"/>
          <w:sz w:val="22"/>
          <w:szCs w:val="22"/>
        </w:rPr>
      </w:pPr>
      <w:bookmarkStart w:id="18" w:name="_2lwamvv" w:colFirst="0" w:colLast="0"/>
      <w:bookmarkEnd w:id="18"/>
      <w:r>
        <w:rPr>
          <w:rFonts w:ascii="Calibri" w:eastAsia="Calibri" w:hAnsi="Calibri" w:cs="Calibri"/>
          <w:sz w:val="22"/>
          <w:szCs w:val="22"/>
          <w:u w:val="single"/>
        </w:rPr>
        <w:t>Tentative</w:t>
      </w:r>
      <w:r>
        <w:rPr>
          <w:rFonts w:ascii="Calibri" w:eastAsia="Calibri" w:hAnsi="Calibri" w:cs="Calibri"/>
          <w:sz w:val="22"/>
          <w:szCs w:val="22"/>
        </w:rPr>
        <w:t xml:space="preserve"> schedule is below.  Adjustments may need to be made and will be communicated as soon as they are available. W refers to readings from Wooldridge. For a refresher on the concepts indicated in the background section of the schedule (last column of table below), see Deb Hughes Hallett's excellent handouts (click on "Math Camp" link here:</w:t>
      </w:r>
      <w:r>
        <w:t xml:space="preserve"> </w:t>
      </w:r>
      <w:hyperlink r:id="rId26" w:history="1">
        <w:r>
          <w:rPr>
            <w:rStyle w:val="Hyperlink"/>
            <w:rFonts w:ascii="Calibri" w:eastAsia="Calibri" w:hAnsi="Calibri" w:cs="Calibri"/>
            <w:sz w:val="22"/>
            <w:szCs w:val="22"/>
          </w:rPr>
          <w:t>https://canvas.harvard.edu/courses/159048</w:t>
        </w:r>
      </w:hyperlink>
      <w:r>
        <w:rPr>
          <w:rFonts w:ascii="Calibri" w:eastAsia="Calibri" w:hAnsi="Calibri" w:cs="Calibri"/>
          <w:sz w:val="22"/>
          <w:szCs w:val="22"/>
        </w:rPr>
        <w:t>).</w:t>
      </w:r>
    </w:p>
    <w:p w14:paraId="00000075" w14:textId="77777777" w:rsidR="00AE6CB2" w:rsidRDefault="00AE6CB2">
      <w:pPr>
        <w:ind w:left="720" w:right="720"/>
        <w:jc w:val="both"/>
        <w:rPr>
          <w:rFonts w:ascii="Calibri" w:eastAsia="Calibri" w:hAnsi="Calibri" w:cs="Calibri"/>
          <w:sz w:val="22"/>
          <w:szCs w:val="22"/>
        </w:rPr>
      </w:pPr>
    </w:p>
    <w:p w14:paraId="00000076" w14:textId="77777777" w:rsidR="00AE6CB2" w:rsidRDefault="00AE6CB2">
      <w:pPr>
        <w:ind w:right="720"/>
        <w:rPr>
          <w:rFonts w:ascii="Calibri" w:eastAsia="Calibri" w:hAnsi="Calibri" w:cs="Calibri"/>
          <w:b/>
          <w:sz w:val="22"/>
          <w:szCs w:val="22"/>
        </w:rPr>
      </w:pPr>
    </w:p>
    <w:p w14:paraId="00000077" w14:textId="77777777" w:rsidR="00AE6CB2" w:rsidRDefault="00000000">
      <w:pPr>
        <w:spacing w:after="120"/>
        <w:ind w:right="720"/>
        <w:jc w:val="center"/>
        <w:rPr>
          <w:rFonts w:ascii="Calibri" w:eastAsia="Calibri" w:hAnsi="Calibri" w:cs="Calibri"/>
          <w:b/>
          <w:sz w:val="22"/>
          <w:szCs w:val="22"/>
        </w:rPr>
      </w:pPr>
      <w:r>
        <w:rPr>
          <w:rFonts w:ascii="Calibri" w:eastAsia="Calibri" w:hAnsi="Calibri" w:cs="Calibri"/>
          <w:b/>
          <w:sz w:val="22"/>
          <w:szCs w:val="22"/>
        </w:rPr>
        <w:t>READINGS</w:t>
      </w:r>
    </w:p>
    <w:p w14:paraId="5A8E6082" w14:textId="77777777" w:rsidR="00237F53" w:rsidRDefault="00237F53">
      <w:pPr>
        <w:pBdr>
          <w:top w:val="nil"/>
          <w:left w:val="nil"/>
          <w:bottom w:val="nil"/>
          <w:right w:val="nil"/>
          <w:between w:val="nil"/>
        </w:pBdr>
        <w:spacing w:after="120"/>
        <w:ind w:left="810" w:right="720"/>
        <w:jc w:val="both"/>
        <w:rPr>
          <w:rFonts w:ascii="Calibri" w:eastAsia="Calibri" w:hAnsi="Calibri" w:cs="Calibri"/>
          <w:color w:val="000000"/>
          <w:sz w:val="22"/>
          <w:szCs w:val="22"/>
        </w:rPr>
      </w:pPr>
      <w:r>
        <w:rPr>
          <w:rFonts w:ascii="Calibri" w:eastAsia="Calibri" w:hAnsi="Calibri" w:cs="Calibri"/>
          <w:color w:val="000000"/>
          <w:sz w:val="22"/>
          <w:szCs w:val="22"/>
        </w:rPr>
        <w:t xml:space="preserve">Rabin, R. C. (2023). </w:t>
      </w:r>
      <w:bookmarkStart w:id="19" w:name="_Hlk207359322"/>
      <w:r>
        <w:rPr>
          <w:rFonts w:ascii="Calibri" w:eastAsia="Calibri" w:hAnsi="Calibri" w:cs="Calibri"/>
          <w:i/>
          <w:iCs/>
          <w:color w:val="000000"/>
          <w:sz w:val="22"/>
          <w:szCs w:val="22"/>
        </w:rPr>
        <w:t>When Should Women Get Regular Mammograms? At 40, U.S. Panel Now Says.</w:t>
      </w:r>
      <w:r>
        <w:rPr>
          <w:rFonts w:ascii="Calibri" w:eastAsia="Calibri" w:hAnsi="Calibri" w:cs="Calibri"/>
          <w:color w:val="000000"/>
          <w:sz w:val="22"/>
          <w:szCs w:val="22"/>
        </w:rPr>
        <w:t xml:space="preserve"> The New York Times.</w:t>
      </w:r>
    </w:p>
    <w:bookmarkEnd w:id="19"/>
    <w:p w14:paraId="00000078" w14:textId="1AD78ECF"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r>
        <w:rPr>
          <w:rFonts w:ascii="Calibri" w:eastAsia="Calibri" w:hAnsi="Calibri" w:cs="Calibri"/>
          <w:color w:val="000000"/>
          <w:sz w:val="22"/>
          <w:szCs w:val="22"/>
        </w:rPr>
        <w:t>Orr, Larry L. 1999. Social Experiments: Evaluating Public Programs with Experimental Methods (Thousand Oaks, CA: Sage Publications), pp. 103-115.</w:t>
      </w:r>
    </w:p>
    <w:p w14:paraId="00000079" w14:textId="77777777"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r>
        <w:rPr>
          <w:rFonts w:ascii="Calibri" w:eastAsia="Calibri" w:hAnsi="Calibri" w:cs="Calibri"/>
          <w:color w:val="000000"/>
          <w:sz w:val="22"/>
          <w:szCs w:val="22"/>
        </w:rPr>
        <w:t xml:space="preserve">Shadish, William R., Thomas D. Cook, and Donald T. Campbell. 2002.” Statistical Conclusion Validity and Internal Validity,” and “Construct Validity and External Validity.” Chapters 1, 2, and 3 in </w:t>
      </w:r>
      <w:r>
        <w:rPr>
          <w:rFonts w:ascii="Calibri" w:eastAsia="Calibri" w:hAnsi="Calibri" w:cs="Calibri"/>
          <w:i/>
          <w:color w:val="000000"/>
          <w:sz w:val="22"/>
          <w:szCs w:val="22"/>
        </w:rPr>
        <w:t>Experimental and Quasi-Experimental Designs for Generalized Causal Inference</w:t>
      </w:r>
      <w:r>
        <w:rPr>
          <w:rFonts w:ascii="Calibri" w:eastAsia="Calibri" w:hAnsi="Calibri" w:cs="Calibri"/>
          <w:color w:val="000000"/>
          <w:sz w:val="22"/>
          <w:szCs w:val="22"/>
        </w:rPr>
        <w:t xml:space="preserve"> (Boston: Houghton Mifflin). pp. 33-47, 53-55, 83-96.</w:t>
      </w:r>
    </w:p>
    <w:p w14:paraId="0000007A" w14:textId="77777777" w:rsidR="00AE6CB2" w:rsidRDefault="00000000">
      <w:pPr>
        <w:spacing w:after="120"/>
        <w:ind w:left="810" w:right="720"/>
        <w:jc w:val="both"/>
        <w:rPr>
          <w:rFonts w:ascii="Calibri" w:eastAsia="Calibri" w:hAnsi="Calibri" w:cs="Calibri"/>
          <w:sz w:val="22"/>
          <w:szCs w:val="22"/>
        </w:rPr>
      </w:pPr>
      <w:r>
        <w:rPr>
          <w:rFonts w:ascii="Calibri" w:eastAsia="Calibri" w:hAnsi="Calibri" w:cs="Calibri"/>
          <w:sz w:val="22"/>
          <w:szCs w:val="22"/>
        </w:rPr>
        <w:t>Stokey and Zeckhauser</w:t>
      </w:r>
      <w:r>
        <w:rPr>
          <w:rFonts w:ascii="Calibri" w:eastAsia="Calibri" w:hAnsi="Calibri" w:cs="Calibri"/>
          <w:i/>
          <w:sz w:val="22"/>
          <w:szCs w:val="22"/>
        </w:rPr>
        <w:t xml:space="preserve">, </w:t>
      </w:r>
      <w:r>
        <w:rPr>
          <w:rFonts w:ascii="Calibri" w:eastAsia="Calibri" w:hAnsi="Calibri" w:cs="Calibri"/>
          <w:i/>
          <w:iCs/>
          <w:sz w:val="22"/>
          <w:szCs w:val="22"/>
        </w:rPr>
        <w:t>A Primer for Policy Analysis</w:t>
      </w:r>
      <w:r>
        <w:rPr>
          <w:rFonts w:ascii="Calibri" w:eastAsia="Calibri" w:hAnsi="Calibri" w:cs="Calibri"/>
          <w:i/>
          <w:sz w:val="22"/>
          <w:szCs w:val="22"/>
        </w:rPr>
        <w:t>, Chapter 12</w:t>
      </w:r>
    </w:p>
    <w:p w14:paraId="0000007B" w14:textId="77777777"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r>
        <w:rPr>
          <w:rFonts w:ascii="Calibri" w:eastAsia="Calibri" w:hAnsi="Calibri" w:cs="Calibri"/>
          <w:color w:val="000000"/>
          <w:sz w:val="22"/>
          <w:szCs w:val="22"/>
        </w:rPr>
        <w:t>The Economist, “Signifying Nothing?” January 31, 2004</w:t>
      </w:r>
    </w:p>
    <w:p w14:paraId="0000007C" w14:textId="77777777" w:rsidR="00AE6CB2" w:rsidRDefault="00000000">
      <w:pPr>
        <w:pBdr>
          <w:top w:val="nil"/>
          <w:left w:val="nil"/>
          <w:bottom w:val="nil"/>
          <w:right w:val="nil"/>
          <w:between w:val="nil"/>
        </w:pBdr>
        <w:spacing w:after="120"/>
        <w:ind w:left="810" w:right="720"/>
        <w:jc w:val="both"/>
        <w:rPr>
          <w:rFonts w:ascii="Calibri" w:eastAsia="Calibri" w:hAnsi="Calibri" w:cs="Calibri"/>
          <w:color w:val="000000"/>
          <w:sz w:val="22"/>
          <w:szCs w:val="22"/>
        </w:rPr>
      </w:pPr>
      <w:bookmarkStart w:id="20" w:name="_3ygebqi" w:colFirst="0" w:colLast="0"/>
      <w:bookmarkEnd w:id="20"/>
      <w:r>
        <w:rPr>
          <w:rFonts w:ascii="Calibri" w:eastAsia="Calibri" w:hAnsi="Calibri" w:cs="Calibri"/>
          <w:color w:val="000000"/>
          <w:sz w:val="22"/>
          <w:szCs w:val="22"/>
        </w:rPr>
        <w:t>The Economist, “Vaccine Economics: A Bigger Dose”, August 8, 2020.</w:t>
      </w:r>
    </w:p>
    <w:p w14:paraId="0000007D" w14:textId="77777777" w:rsidR="00AE6CB2" w:rsidRDefault="00AE6CB2">
      <w:pPr>
        <w:pBdr>
          <w:top w:val="nil"/>
          <w:left w:val="nil"/>
          <w:bottom w:val="nil"/>
          <w:right w:val="nil"/>
          <w:between w:val="nil"/>
        </w:pBdr>
        <w:spacing w:after="120"/>
        <w:ind w:left="810" w:right="720"/>
        <w:jc w:val="both"/>
        <w:rPr>
          <w:rFonts w:ascii="Calibri" w:eastAsia="Calibri" w:hAnsi="Calibri" w:cs="Calibri"/>
          <w:color w:val="000000"/>
          <w:sz w:val="22"/>
          <w:szCs w:val="22"/>
        </w:rPr>
      </w:pPr>
    </w:p>
    <w:p w14:paraId="0000007E" w14:textId="77777777" w:rsidR="00AE6CB2" w:rsidRDefault="00000000">
      <w:pPr>
        <w:spacing w:before="240" w:after="120"/>
        <w:ind w:left="810" w:right="720"/>
        <w:jc w:val="center"/>
        <w:rPr>
          <w:rFonts w:ascii="Calibri" w:eastAsia="Calibri" w:hAnsi="Calibri" w:cs="Calibri"/>
          <w:b/>
          <w:sz w:val="22"/>
          <w:szCs w:val="22"/>
        </w:rPr>
      </w:pPr>
      <w:r>
        <w:rPr>
          <w:rFonts w:ascii="Calibri" w:eastAsia="Calibri" w:hAnsi="Calibri" w:cs="Calibri"/>
          <w:b/>
          <w:sz w:val="22"/>
          <w:szCs w:val="22"/>
        </w:rPr>
        <w:t>CASES</w:t>
      </w:r>
    </w:p>
    <w:p w14:paraId="0000007F" w14:textId="77777777" w:rsidR="00AE6CB2" w:rsidRDefault="00000000">
      <w:pPr>
        <w:tabs>
          <w:tab w:val="left" w:pos="270"/>
          <w:tab w:val="left" w:pos="690"/>
          <w:tab w:val="left" w:pos="1794"/>
          <w:tab w:val="left" w:pos="4646"/>
        </w:tabs>
        <w:spacing w:after="120"/>
        <w:ind w:left="810" w:right="720"/>
        <w:jc w:val="both"/>
        <w:rPr>
          <w:rFonts w:ascii="Calibri" w:eastAsia="Calibri" w:hAnsi="Calibri" w:cs="Calibri"/>
          <w:sz w:val="22"/>
          <w:szCs w:val="22"/>
        </w:rPr>
      </w:pPr>
      <w:r>
        <w:rPr>
          <w:rFonts w:ascii="Calibri" w:eastAsia="Calibri" w:hAnsi="Calibri" w:cs="Calibri"/>
          <w:sz w:val="22"/>
          <w:szCs w:val="22"/>
        </w:rPr>
        <w:t>HKS Case 2011.0: Providing Pensions for the Poor: Targeting Cash Transfers for the Elderly in Mexico</w:t>
      </w:r>
    </w:p>
    <w:p w14:paraId="00000080" w14:textId="77777777" w:rsidR="00AE6CB2" w:rsidRDefault="00000000">
      <w:pPr>
        <w:tabs>
          <w:tab w:val="left" w:pos="270"/>
          <w:tab w:val="left" w:pos="690"/>
          <w:tab w:val="left" w:pos="1794"/>
          <w:tab w:val="left" w:pos="4646"/>
        </w:tabs>
        <w:spacing w:after="120"/>
        <w:ind w:left="810" w:right="720"/>
        <w:jc w:val="both"/>
        <w:rPr>
          <w:rFonts w:ascii="Calibri" w:eastAsia="Calibri" w:hAnsi="Calibri" w:cs="Calibri"/>
          <w:sz w:val="22"/>
          <w:szCs w:val="22"/>
        </w:rPr>
      </w:pPr>
      <w:r>
        <w:rPr>
          <w:rFonts w:ascii="Calibri" w:eastAsia="Calibri" w:hAnsi="Calibri" w:cs="Calibri"/>
          <w:sz w:val="22"/>
          <w:szCs w:val="22"/>
        </w:rPr>
        <w:t>HBS Case 9-68-019: Improving Worker Safety in the Era of Machine Learning, Case A.</w:t>
      </w:r>
    </w:p>
    <w:p w14:paraId="00000081" w14:textId="77777777" w:rsidR="00AE6CB2" w:rsidRDefault="00000000">
      <w:pPr>
        <w:tabs>
          <w:tab w:val="left" w:pos="270"/>
          <w:tab w:val="left" w:pos="690"/>
          <w:tab w:val="left" w:pos="1794"/>
          <w:tab w:val="left" w:pos="4646"/>
        </w:tabs>
        <w:ind w:left="810" w:right="720"/>
        <w:jc w:val="both"/>
        <w:rPr>
          <w:rFonts w:ascii="Calibri" w:eastAsia="Calibri" w:hAnsi="Calibri" w:cs="Calibri"/>
          <w:sz w:val="22"/>
          <w:szCs w:val="22"/>
        </w:rPr>
      </w:pPr>
      <w:r>
        <w:rPr>
          <w:rFonts w:ascii="Calibri" w:eastAsia="Calibri" w:hAnsi="Calibri" w:cs="Calibri"/>
          <w:sz w:val="22"/>
          <w:szCs w:val="22"/>
        </w:rPr>
        <w:t>HKS Case 2166.0: Evaluating the Impact of Solar Lamps in Uganda.</w:t>
      </w:r>
    </w:p>
    <w:p w14:paraId="22612978" w14:textId="77777777" w:rsidR="00185873" w:rsidRDefault="00185873">
      <w:pPr>
        <w:tabs>
          <w:tab w:val="left" w:pos="270"/>
          <w:tab w:val="left" w:pos="690"/>
          <w:tab w:val="left" w:pos="1794"/>
          <w:tab w:val="left" w:pos="4646"/>
        </w:tabs>
        <w:ind w:left="810" w:right="720"/>
        <w:jc w:val="both"/>
        <w:rPr>
          <w:rFonts w:ascii="Calibri" w:eastAsia="Calibri" w:hAnsi="Calibri" w:cs="Calibri"/>
          <w:sz w:val="22"/>
          <w:szCs w:val="22"/>
        </w:rPr>
        <w:sectPr w:rsidR="00185873">
          <w:footerReference w:type="even" r:id="rId27"/>
          <w:footerReference w:type="default" r:id="rId28"/>
          <w:footerReference w:type="first" r:id="rId29"/>
          <w:pgSz w:w="12240" w:h="15840"/>
          <w:pgMar w:top="864" w:right="720" w:bottom="864" w:left="720" w:header="720" w:footer="720" w:gutter="0"/>
          <w:pgNumType w:start="1"/>
          <w:cols w:space="720"/>
          <w:titlePg/>
        </w:sectPr>
      </w:pP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640"/>
        <w:gridCol w:w="4160"/>
        <w:gridCol w:w="4325"/>
        <w:gridCol w:w="1260"/>
        <w:gridCol w:w="2520"/>
      </w:tblGrid>
      <w:tr w:rsidR="00185873" w:rsidRPr="00185873" w14:paraId="57A98E61" w14:textId="77777777" w:rsidTr="00185873">
        <w:trPr>
          <w:trHeight w:val="500"/>
        </w:trPr>
        <w:tc>
          <w:tcPr>
            <w:tcW w:w="1040" w:type="dxa"/>
            <w:noWrap/>
            <w:vAlign w:val="center"/>
            <w:hideMark/>
          </w:tcPr>
          <w:p w14:paraId="58CD55C4"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lastRenderedPageBreak/>
              <w:t>Date</w:t>
            </w:r>
          </w:p>
        </w:tc>
        <w:tc>
          <w:tcPr>
            <w:tcW w:w="640" w:type="dxa"/>
            <w:noWrap/>
            <w:vAlign w:val="center"/>
            <w:hideMark/>
          </w:tcPr>
          <w:p w14:paraId="58602DD2"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Class</w:t>
            </w:r>
          </w:p>
        </w:tc>
        <w:tc>
          <w:tcPr>
            <w:tcW w:w="4160" w:type="dxa"/>
            <w:vAlign w:val="center"/>
            <w:hideMark/>
          </w:tcPr>
          <w:p w14:paraId="7CCAC786"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General Topic</w:t>
            </w:r>
          </w:p>
        </w:tc>
        <w:tc>
          <w:tcPr>
            <w:tcW w:w="4325" w:type="dxa"/>
            <w:vAlign w:val="center"/>
            <w:hideMark/>
          </w:tcPr>
          <w:p w14:paraId="0A5551A6"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Specific Topics (Tentative List)</w:t>
            </w:r>
          </w:p>
        </w:tc>
        <w:tc>
          <w:tcPr>
            <w:tcW w:w="1260" w:type="dxa"/>
            <w:vAlign w:val="center"/>
            <w:hideMark/>
          </w:tcPr>
          <w:p w14:paraId="062A0B6D"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Problem Set/PCE Due</w:t>
            </w:r>
          </w:p>
        </w:tc>
        <w:tc>
          <w:tcPr>
            <w:tcW w:w="2520" w:type="dxa"/>
            <w:vAlign w:val="center"/>
            <w:hideMark/>
          </w:tcPr>
          <w:p w14:paraId="1604F7F7"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Readings</w:t>
            </w:r>
          </w:p>
        </w:tc>
      </w:tr>
      <w:tr w:rsidR="00185873" w:rsidRPr="00185873" w14:paraId="2B9AE1D8" w14:textId="77777777" w:rsidTr="00185873">
        <w:trPr>
          <w:trHeight w:val="880"/>
        </w:trPr>
        <w:tc>
          <w:tcPr>
            <w:tcW w:w="1040" w:type="dxa"/>
            <w:noWrap/>
            <w:vAlign w:val="center"/>
            <w:hideMark/>
          </w:tcPr>
          <w:p w14:paraId="1EC7FC4D" w14:textId="77777777" w:rsidR="00185873" w:rsidRPr="00185873" w:rsidRDefault="00185873" w:rsidP="00185873">
            <w:pPr>
              <w:jc w:val="center"/>
              <w:rPr>
                <w:rFonts w:ascii="Calibri" w:hAnsi="Calibri" w:cs="Calibri"/>
                <w:color w:val="000000"/>
              </w:rPr>
            </w:pPr>
            <w:r>
              <w:rPr>
                <w:rFonts w:ascii="Calibri" w:hAnsi="Calibri" w:cs="Calibri"/>
                <w:color w:val="000000"/>
              </w:rPr>
              <w:t>2-Sep</w:t>
            </w:r>
          </w:p>
        </w:tc>
        <w:tc>
          <w:tcPr>
            <w:tcW w:w="640" w:type="dxa"/>
            <w:noWrap/>
            <w:vAlign w:val="center"/>
            <w:hideMark/>
          </w:tcPr>
          <w:p w14:paraId="7926E060" w14:textId="77777777" w:rsidR="00185873" w:rsidRPr="00185873" w:rsidRDefault="00185873" w:rsidP="00185873">
            <w:pPr>
              <w:jc w:val="center"/>
              <w:rPr>
                <w:rFonts w:ascii="Calibri" w:hAnsi="Calibri" w:cs="Calibri"/>
                <w:color w:val="000000"/>
              </w:rPr>
            </w:pPr>
            <w:r>
              <w:rPr>
                <w:rFonts w:ascii="Calibri" w:hAnsi="Calibri" w:cs="Calibri"/>
                <w:color w:val="000000"/>
              </w:rPr>
              <w:t>1</w:t>
            </w:r>
          </w:p>
        </w:tc>
        <w:tc>
          <w:tcPr>
            <w:tcW w:w="4160" w:type="dxa"/>
            <w:vAlign w:val="center"/>
            <w:hideMark/>
          </w:tcPr>
          <w:p w14:paraId="637AAAE0" w14:textId="77777777" w:rsidR="00185873" w:rsidRPr="00185873" w:rsidRDefault="00185873" w:rsidP="00185873">
            <w:pPr>
              <w:rPr>
                <w:rFonts w:ascii="Calibri" w:hAnsi="Calibri" w:cs="Calibri"/>
                <w:color w:val="000000"/>
              </w:rPr>
            </w:pPr>
            <w:r>
              <w:rPr>
                <w:rFonts w:ascii="Calibri" w:hAnsi="Calibri" w:cs="Calibri"/>
                <w:color w:val="000000"/>
              </w:rPr>
              <w:t>COURSE OVERVIEW</w:t>
            </w:r>
          </w:p>
        </w:tc>
        <w:tc>
          <w:tcPr>
            <w:tcW w:w="4325" w:type="dxa"/>
            <w:vAlign w:val="center"/>
            <w:hideMark/>
          </w:tcPr>
          <w:p w14:paraId="73FA31B5"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Syllabus Overview •Key Concepts in this Course</w:t>
            </w:r>
          </w:p>
        </w:tc>
        <w:tc>
          <w:tcPr>
            <w:tcW w:w="1260" w:type="dxa"/>
            <w:noWrap/>
            <w:vAlign w:val="center"/>
            <w:hideMark/>
          </w:tcPr>
          <w:p w14:paraId="6051E0E4"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noWrap/>
            <w:vAlign w:val="center"/>
            <w:hideMark/>
          </w:tcPr>
          <w:p w14:paraId="402D797F"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[Appendix C.1]</w:t>
            </w:r>
          </w:p>
        </w:tc>
      </w:tr>
      <w:tr w:rsidR="00185873" w:rsidRPr="00185873" w14:paraId="40DBE7C4" w14:textId="77777777" w:rsidTr="00185873">
        <w:trPr>
          <w:trHeight w:val="1320"/>
        </w:trPr>
        <w:tc>
          <w:tcPr>
            <w:tcW w:w="1040" w:type="dxa"/>
            <w:noWrap/>
            <w:vAlign w:val="center"/>
            <w:hideMark/>
          </w:tcPr>
          <w:p w14:paraId="6FD6D3BD" w14:textId="77777777" w:rsidR="00185873" w:rsidRPr="00185873" w:rsidRDefault="00185873" w:rsidP="00185873">
            <w:pPr>
              <w:jc w:val="center"/>
              <w:rPr>
                <w:rFonts w:ascii="Calibri" w:hAnsi="Calibri" w:cs="Calibri"/>
                <w:color w:val="000000"/>
              </w:rPr>
            </w:pPr>
            <w:r>
              <w:rPr>
                <w:rFonts w:ascii="Calibri" w:hAnsi="Calibri" w:cs="Calibri"/>
                <w:color w:val="000000"/>
              </w:rPr>
              <w:t>4-Sep</w:t>
            </w:r>
          </w:p>
        </w:tc>
        <w:tc>
          <w:tcPr>
            <w:tcW w:w="640" w:type="dxa"/>
            <w:noWrap/>
            <w:vAlign w:val="center"/>
            <w:hideMark/>
          </w:tcPr>
          <w:p w14:paraId="1F85E350" w14:textId="77777777" w:rsidR="00185873" w:rsidRPr="00185873" w:rsidRDefault="00185873" w:rsidP="00185873">
            <w:pPr>
              <w:jc w:val="center"/>
              <w:rPr>
                <w:rFonts w:ascii="Calibri" w:hAnsi="Calibri" w:cs="Calibri"/>
                <w:color w:val="000000"/>
              </w:rPr>
            </w:pPr>
            <w:r>
              <w:rPr>
                <w:rFonts w:ascii="Calibri" w:hAnsi="Calibri" w:cs="Calibri"/>
                <w:color w:val="000000"/>
              </w:rPr>
              <w:t>2</w:t>
            </w:r>
          </w:p>
        </w:tc>
        <w:tc>
          <w:tcPr>
            <w:tcW w:w="4160" w:type="dxa"/>
            <w:vAlign w:val="center"/>
            <w:hideMark/>
          </w:tcPr>
          <w:p w14:paraId="6E6E2BE2" w14:textId="77777777" w:rsidR="00185873" w:rsidRPr="00185873" w:rsidRDefault="00185873" w:rsidP="00185873">
            <w:pPr>
              <w:rPr>
                <w:rFonts w:ascii="Calibri" w:hAnsi="Calibri" w:cs="Calibri"/>
                <w:color w:val="000000"/>
              </w:rPr>
            </w:pPr>
            <w:r>
              <w:rPr>
                <w:rFonts w:ascii="Calibri" w:hAnsi="Calibri" w:cs="Calibri"/>
                <w:color w:val="000000"/>
              </w:rPr>
              <w:t>PROBABILITY: Probability, Conditional Probability, Bayes' Rule</w:t>
            </w:r>
          </w:p>
        </w:tc>
        <w:tc>
          <w:tcPr>
            <w:tcW w:w="4325" w:type="dxa"/>
            <w:vAlign w:val="center"/>
            <w:hideMark/>
          </w:tcPr>
          <w:p w14:paraId="1396634F"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•Key Probability Concepts •Bayes Rule •Application: Should women in their 40s have regular mammograms</w:t>
            </w:r>
          </w:p>
        </w:tc>
        <w:tc>
          <w:tcPr>
            <w:tcW w:w="1260" w:type="dxa"/>
            <w:noWrap/>
            <w:vAlign w:val="center"/>
            <w:hideMark/>
          </w:tcPr>
          <w:p w14:paraId="0B6C77E3"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vAlign w:val="center"/>
            <w:hideMark/>
          </w:tcPr>
          <w:p w14:paraId="5B3FFD0E"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NYT article about mammograms</w:t>
            </w:r>
          </w:p>
        </w:tc>
      </w:tr>
      <w:tr w:rsidR="00185873" w:rsidRPr="00185873" w14:paraId="440414B3" w14:textId="77777777" w:rsidTr="00185873">
        <w:trPr>
          <w:trHeight w:val="720"/>
        </w:trPr>
        <w:tc>
          <w:tcPr>
            <w:tcW w:w="1040" w:type="dxa"/>
            <w:noWrap/>
            <w:vAlign w:val="center"/>
            <w:hideMark/>
          </w:tcPr>
          <w:p w14:paraId="4F571056" w14:textId="77777777" w:rsidR="00185873" w:rsidRPr="00185873" w:rsidRDefault="00185873" w:rsidP="00185873">
            <w:pPr>
              <w:jc w:val="center"/>
              <w:rPr>
                <w:rFonts w:ascii="Calibri" w:hAnsi="Calibri" w:cs="Calibri"/>
                <w:color w:val="000000"/>
              </w:rPr>
            </w:pPr>
            <w:r>
              <w:rPr>
                <w:rFonts w:ascii="Calibri" w:hAnsi="Calibri" w:cs="Calibri"/>
                <w:color w:val="000000"/>
              </w:rPr>
              <w:t>9-Sep</w:t>
            </w:r>
          </w:p>
        </w:tc>
        <w:tc>
          <w:tcPr>
            <w:tcW w:w="640" w:type="dxa"/>
            <w:noWrap/>
            <w:vAlign w:val="center"/>
            <w:hideMark/>
          </w:tcPr>
          <w:p w14:paraId="5A1A8DAE" w14:textId="77777777" w:rsidR="00185873" w:rsidRPr="00185873" w:rsidRDefault="00185873" w:rsidP="00185873">
            <w:pPr>
              <w:jc w:val="center"/>
              <w:rPr>
                <w:rFonts w:ascii="Calibri" w:hAnsi="Calibri" w:cs="Calibri"/>
                <w:color w:val="000000"/>
              </w:rPr>
            </w:pPr>
            <w:r>
              <w:rPr>
                <w:rFonts w:ascii="Calibri" w:hAnsi="Calibri" w:cs="Calibri"/>
                <w:color w:val="000000"/>
              </w:rPr>
              <w:t>3</w:t>
            </w:r>
          </w:p>
        </w:tc>
        <w:tc>
          <w:tcPr>
            <w:tcW w:w="4160" w:type="dxa"/>
            <w:vAlign w:val="center"/>
            <w:hideMark/>
          </w:tcPr>
          <w:p w14:paraId="47BA2F44" w14:textId="77777777" w:rsidR="00185873" w:rsidRPr="00185873" w:rsidRDefault="00185873" w:rsidP="00185873">
            <w:pPr>
              <w:rPr>
                <w:rFonts w:ascii="Calibri" w:hAnsi="Calibri" w:cs="Calibri"/>
                <w:color w:val="000000"/>
              </w:rPr>
            </w:pPr>
            <w:r>
              <w:rPr>
                <w:rFonts w:ascii="Calibri" w:hAnsi="Calibri" w:cs="Calibri"/>
                <w:color w:val="000000"/>
              </w:rPr>
              <w:t>PROBABILITY: Decision Analysis</w:t>
            </w:r>
          </w:p>
        </w:tc>
        <w:tc>
          <w:tcPr>
            <w:tcW w:w="4325" w:type="dxa"/>
            <w:vAlign w:val="center"/>
            <w:hideMark/>
          </w:tcPr>
          <w:p w14:paraId="4CB4227D"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•The Value of Perfect Information •Allowing for Risk Aversion •General Framework</w:t>
            </w:r>
          </w:p>
        </w:tc>
        <w:tc>
          <w:tcPr>
            <w:tcW w:w="1260" w:type="dxa"/>
            <w:noWrap/>
            <w:vAlign w:val="center"/>
            <w:hideMark/>
          </w:tcPr>
          <w:p w14:paraId="359BE6A2"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vAlign w:val="center"/>
            <w:hideMark/>
          </w:tcPr>
          <w:p w14:paraId="38EBAACC"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Stokey and Zeckhauser (Ch 12), The Economist (2020)</w:t>
            </w:r>
          </w:p>
        </w:tc>
      </w:tr>
      <w:tr w:rsidR="00185873" w:rsidRPr="00185873" w14:paraId="4D534C41" w14:textId="77777777" w:rsidTr="00185873">
        <w:trPr>
          <w:trHeight w:val="680"/>
        </w:trPr>
        <w:tc>
          <w:tcPr>
            <w:tcW w:w="1040" w:type="dxa"/>
            <w:noWrap/>
            <w:vAlign w:val="center"/>
            <w:hideMark/>
          </w:tcPr>
          <w:p w14:paraId="6B9AE088" w14:textId="77777777" w:rsidR="00185873" w:rsidRPr="00185873" w:rsidRDefault="00185873" w:rsidP="00185873">
            <w:pPr>
              <w:jc w:val="center"/>
              <w:rPr>
                <w:rFonts w:ascii="Calibri" w:hAnsi="Calibri" w:cs="Calibri"/>
                <w:color w:val="000000"/>
              </w:rPr>
            </w:pPr>
            <w:r>
              <w:rPr>
                <w:rFonts w:ascii="Calibri" w:hAnsi="Calibri" w:cs="Calibri"/>
                <w:color w:val="000000"/>
              </w:rPr>
              <w:t>11-Sep</w:t>
            </w:r>
          </w:p>
        </w:tc>
        <w:tc>
          <w:tcPr>
            <w:tcW w:w="640" w:type="dxa"/>
            <w:noWrap/>
            <w:vAlign w:val="center"/>
            <w:hideMark/>
          </w:tcPr>
          <w:p w14:paraId="2FA4A284" w14:textId="77777777" w:rsidR="00185873" w:rsidRPr="00185873" w:rsidRDefault="00185873" w:rsidP="00185873">
            <w:pPr>
              <w:jc w:val="center"/>
              <w:rPr>
                <w:rFonts w:ascii="Calibri" w:hAnsi="Calibri" w:cs="Calibri"/>
                <w:color w:val="000000"/>
              </w:rPr>
            </w:pPr>
            <w:r>
              <w:rPr>
                <w:rFonts w:ascii="Calibri" w:hAnsi="Calibri" w:cs="Calibri"/>
                <w:color w:val="000000"/>
              </w:rPr>
              <w:t>4</w:t>
            </w:r>
          </w:p>
        </w:tc>
        <w:tc>
          <w:tcPr>
            <w:tcW w:w="4160" w:type="dxa"/>
            <w:vAlign w:val="center"/>
            <w:hideMark/>
          </w:tcPr>
          <w:p w14:paraId="59FB6503" w14:textId="77777777" w:rsidR="00185873" w:rsidRPr="00185873" w:rsidRDefault="00185873" w:rsidP="00185873">
            <w:pPr>
              <w:rPr>
                <w:rFonts w:ascii="Calibri" w:hAnsi="Calibri" w:cs="Calibri"/>
                <w:color w:val="000000"/>
              </w:rPr>
            </w:pPr>
            <w:r>
              <w:rPr>
                <w:rFonts w:ascii="Calibri" w:hAnsi="Calibri" w:cs="Calibri"/>
                <w:color w:val="000000"/>
              </w:rPr>
              <w:t>PROBABILITY: Mexico's Pension System</w:t>
            </w:r>
          </w:p>
        </w:tc>
        <w:tc>
          <w:tcPr>
            <w:tcW w:w="4325" w:type="dxa"/>
            <w:vAlign w:val="center"/>
            <w:hideMark/>
          </w:tcPr>
          <w:p w14:paraId="1C5F13BC"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Targeting performance •Assessing the Options •Other Issues</w:t>
            </w:r>
          </w:p>
        </w:tc>
        <w:tc>
          <w:tcPr>
            <w:tcW w:w="1260" w:type="dxa"/>
            <w:noWrap/>
            <w:vAlign w:val="center"/>
            <w:hideMark/>
          </w:tcPr>
          <w:p w14:paraId="0684DF81"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PS1</w:t>
            </w:r>
          </w:p>
        </w:tc>
        <w:tc>
          <w:tcPr>
            <w:tcW w:w="2520" w:type="dxa"/>
            <w:vAlign w:val="center"/>
            <w:hideMark/>
          </w:tcPr>
          <w:p w14:paraId="327F00ED"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Case Study about Mexico's Pension System</w:t>
            </w:r>
          </w:p>
        </w:tc>
      </w:tr>
      <w:tr w:rsidR="00185873" w:rsidRPr="00185873" w14:paraId="2150883E" w14:textId="77777777" w:rsidTr="00185873">
        <w:trPr>
          <w:trHeight w:val="600"/>
        </w:trPr>
        <w:tc>
          <w:tcPr>
            <w:tcW w:w="1040" w:type="dxa"/>
            <w:noWrap/>
            <w:vAlign w:val="center"/>
            <w:hideMark/>
          </w:tcPr>
          <w:p w14:paraId="0FA13062" w14:textId="77777777" w:rsidR="00185873" w:rsidRPr="00185873" w:rsidRDefault="00185873" w:rsidP="00185873">
            <w:pPr>
              <w:jc w:val="center"/>
              <w:rPr>
                <w:rFonts w:ascii="Calibri" w:hAnsi="Calibri" w:cs="Calibri"/>
                <w:color w:val="000000"/>
              </w:rPr>
            </w:pPr>
            <w:r>
              <w:rPr>
                <w:rFonts w:ascii="Calibri" w:hAnsi="Calibri" w:cs="Calibri"/>
                <w:color w:val="000000"/>
              </w:rPr>
              <w:t>16-Sep</w:t>
            </w:r>
          </w:p>
        </w:tc>
        <w:tc>
          <w:tcPr>
            <w:tcW w:w="640" w:type="dxa"/>
            <w:noWrap/>
            <w:vAlign w:val="center"/>
            <w:hideMark/>
          </w:tcPr>
          <w:p w14:paraId="35C9E01E" w14:textId="77777777" w:rsidR="00185873" w:rsidRPr="00185873" w:rsidRDefault="00185873" w:rsidP="00185873">
            <w:pPr>
              <w:jc w:val="center"/>
              <w:rPr>
                <w:rFonts w:ascii="Calibri" w:hAnsi="Calibri" w:cs="Calibri"/>
                <w:color w:val="000000"/>
              </w:rPr>
            </w:pPr>
            <w:r>
              <w:rPr>
                <w:rFonts w:ascii="Calibri" w:hAnsi="Calibri" w:cs="Calibri"/>
                <w:color w:val="000000"/>
              </w:rPr>
              <w:t>5</w:t>
            </w:r>
          </w:p>
        </w:tc>
        <w:tc>
          <w:tcPr>
            <w:tcW w:w="4160" w:type="dxa"/>
            <w:vAlign w:val="center"/>
            <w:hideMark/>
          </w:tcPr>
          <w:p w14:paraId="1CA7A170" w14:textId="77777777" w:rsidR="00185873" w:rsidRPr="00185873" w:rsidRDefault="00185873" w:rsidP="00185873">
            <w:pPr>
              <w:rPr>
                <w:rFonts w:ascii="Calibri" w:hAnsi="Calibri" w:cs="Calibri"/>
                <w:color w:val="000000"/>
              </w:rPr>
            </w:pPr>
            <w:r>
              <w:rPr>
                <w:rFonts w:ascii="Calibri" w:hAnsi="Calibri" w:cs="Calibri"/>
                <w:color w:val="000000"/>
              </w:rPr>
              <w:t>ESTIMATION: Sampling Distribution</w:t>
            </w:r>
          </w:p>
        </w:tc>
        <w:tc>
          <w:tcPr>
            <w:tcW w:w="4325" w:type="dxa"/>
            <w:vAlign w:val="center"/>
            <w:hideMark/>
          </w:tcPr>
          <w:p w14:paraId="65E9048D"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•Estimators and Sampling Fluctuations •Sampling Distribution</w:t>
            </w:r>
          </w:p>
        </w:tc>
        <w:tc>
          <w:tcPr>
            <w:tcW w:w="1260" w:type="dxa"/>
            <w:noWrap/>
            <w:vAlign w:val="center"/>
            <w:hideMark/>
          </w:tcPr>
          <w:p w14:paraId="37607E46"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noWrap/>
            <w:vAlign w:val="center"/>
            <w:hideMark/>
          </w:tcPr>
          <w:p w14:paraId="0BD9103C"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[Appendix: C.2, C.3]</w:t>
            </w:r>
          </w:p>
        </w:tc>
      </w:tr>
      <w:tr w:rsidR="00185873" w:rsidRPr="00185873" w14:paraId="0B2413DF" w14:textId="77777777" w:rsidTr="00185873">
        <w:trPr>
          <w:trHeight w:val="600"/>
        </w:trPr>
        <w:tc>
          <w:tcPr>
            <w:tcW w:w="1040" w:type="dxa"/>
            <w:noWrap/>
            <w:vAlign w:val="center"/>
            <w:hideMark/>
          </w:tcPr>
          <w:p w14:paraId="29878013" w14:textId="77777777" w:rsidR="00185873" w:rsidRPr="00185873" w:rsidRDefault="00185873" w:rsidP="00185873">
            <w:pPr>
              <w:jc w:val="center"/>
              <w:rPr>
                <w:rFonts w:ascii="Calibri" w:hAnsi="Calibri" w:cs="Calibri"/>
                <w:color w:val="000000"/>
              </w:rPr>
            </w:pPr>
            <w:r>
              <w:rPr>
                <w:rFonts w:ascii="Calibri" w:hAnsi="Calibri" w:cs="Calibri"/>
                <w:color w:val="000000"/>
              </w:rPr>
              <w:t>18-Sep</w:t>
            </w:r>
          </w:p>
        </w:tc>
        <w:tc>
          <w:tcPr>
            <w:tcW w:w="640" w:type="dxa"/>
            <w:noWrap/>
            <w:vAlign w:val="center"/>
            <w:hideMark/>
          </w:tcPr>
          <w:p w14:paraId="4E4932AA" w14:textId="77777777" w:rsidR="00185873" w:rsidRPr="00185873" w:rsidRDefault="00185873" w:rsidP="00185873">
            <w:pPr>
              <w:jc w:val="center"/>
              <w:rPr>
                <w:rFonts w:ascii="Calibri" w:hAnsi="Calibri" w:cs="Calibri"/>
                <w:color w:val="000000"/>
              </w:rPr>
            </w:pPr>
            <w:r>
              <w:rPr>
                <w:rFonts w:ascii="Calibri" w:hAnsi="Calibri" w:cs="Calibri"/>
                <w:color w:val="000000"/>
              </w:rPr>
              <w:t>6</w:t>
            </w:r>
          </w:p>
        </w:tc>
        <w:tc>
          <w:tcPr>
            <w:tcW w:w="4160" w:type="dxa"/>
            <w:vAlign w:val="center"/>
            <w:hideMark/>
          </w:tcPr>
          <w:p w14:paraId="692994D3" w14:textId="77777777" w:rsidR="00185873" w:rsidRPr="00185873" w:rsidRDefault="00185873" w:rsidP="00185873">
            <w:pPr>
              <w:rPr>
                <w:rFonts w:ascii="Calibri" w:hAnsi="Calibri" w:cs="Calibri"/>
                <w:color w:val="000000"/>
              </w:rPr>
            </w:pPr>
            <w:r>
              <w:rPr>
                <w:rFonts w:ascii="Calibri" w:hAnsi="Calibri" w:cs="Calibri"/>
                <w:color w:val="000000"/>
              </w:rPr>
              <w:t>ESTIMATION: Estimation</w:t>
            </w:r>
          </w:p>
        </w:tc>
        <w:tc>
          <w:tcPr>
            <w:tcW w:w="4325" w:type="dxa"/>
            <w:vAlign w:val="center"/>
            <w:hideMark/>
          </w:tcPr>
          <w:p w14:paraId="7B3F4029"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xml:space="preserve">•Point Estimators •Confidence Intervals </w:t>
            </w:r>
          </w:p>
        </w:tc>
        <w:tc>
          <w:tcPr>
            <w:tcW w:w="1260" w:type="dxa"/>
            <w:noWrap/>
            <w:vAlign w:val="center"/>
            <w:hideMark/>
          </w:tcPr>
          <w:p w14:paraId="448D591C"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vAlign w:val="center"/>
            <w:hideMark/>
          </w:tcPr>
          <w:p w14:paraId="7DA05684"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[Appendix: C.2, C.3, C.5]</w:t>
            </w:r>
          </w:p>
        </w:tc>
      </w:tr>
      <w:tr w:rsidR="00185873" w:rsidRPr="00185873" w14:paraId="7C3D0E0C" w14:textId="77777777" w:rsidTr="00185873">
        <w:trPr>
          <w:trHeight w:val="660"/>
        </w:trPr>
        <w:tc>
          <w:tcPr>
            <w:tcW w:w="1040" w:type="dxa"/>
            <w:noWrap/>
            <w:vAlign w:val="center"/>
            <w:hideMark/>
          </w:tcPr>
          <w:p w14:paraId="021B068A" w14:textId="77777777" w:rsidR="00185873" w:rsidRPr="00185873" w:rsidRDefault="00185873" w:rsidP="00185873">
            <w:pPr>
              <w:jc w:val="center"/>
              <w:rPr>
                <w:rFonts w:ascii="Calibri" w:hAnsi="Calibri" w:cs="Calibri"/>
                <w:color w:val="000000"/>
              </w:rPr>
            </w:pPr>
            <w:r>
              <w:rPr>
                <w:rFonts w:ascii="Calibri" w:hAnsi="Calibri" w:cs="Calibri"/>
                <w:color w:val="000000"/>
              </w:rPr>
              <w:t>23-Sep</w:t>
            </w:r>
          </w:p>
        </w:tc>
        <w:tc>
          <w:tcPr>
            <w:tcW w:w="640" w:type="dxa"/>
            <w:noWrap/>
            <w:vAlign w:val="center"/>
            <w:hideMark/>
          </w:tcPr>
          <w:p w14:paraId="61D69C45" w14:textId="77777777" w:rsidR="00185873" w:rsidRPr="00185873" w:rsidRDefault="00185873" w:rsidP="00185873">
            <w:pPr>
              <w:jc w:val="center"/>
              <w:rPr>
                <w:rFonts w:ascii="Calibri" w:hAnsi="Calibri" w:cs="Calibri"/>
                <w:color w:val="000000"/>
              </w:rPr>
            </w:pPr>
            <w:r>
              <w:rPr>
                <w:rFonts w:ascii="Calibri" w:hAnsi="Calibri" w:cs="Calibri"/>
                <w:color w:val="000000"/>
              </w:rPr>
              <w:t>7</w:t>
            </w:r>
          </w:p>
        </w:tc>
        <w:tc>
          <w:tcPr>
            <w:tcW w:w="4160" w:type="dxa"/>
            <w:vAlign w:val="center"/>
            <w:hideMark/>
          </w:tcPr>
          <w:p w14:paraId="0135EF7F" w14:textId="77777777" w:rsidR="00185873" w:rsidRPr="00185873" w:rsidRDefault="00185873" w:rsidP="00185873">
            <w:pPr>
              <w:rPr>
                <w:rFonts w:ascii="Calibri" w:hAnsi="Calibri" w:cs="Calibri"/>
                <w:color w:val="000000"/>
              </w:rPr>
            </w:pPr>
            <w:r>
              <w:rPr>
                <w:rFonts w:ascii="Calibri" w:hAnsi="Calibri" w:cs="Calibri"/>
                <w:color w:val="000000"/>
              </w:rPr>
              <w:t>HYPOTHESIS TESTING: Conceptual Framework</w:t>
            </w:r>
          </w:p>
        </w:tc>
        <w:tc>
          <w:tcPr>
            <w:tcW w:w="4325" w:type="dxa"/>
            <w:vAlign w:val="center"/>
            <w:hideMark/>
          </w:tcPr>
          <w:p w14:paraId="0D3178E3"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•Intuition Behind Hypothesis Testing •Key Ideas behind Hypothesis Testing •Framework for Conducting hypothesis testing</w:t>
            </w:r>
          </w:p>
        </w:tc>
        <w:tc>
          <w:tcPr>
            <w:tcW w:w="1260" w:type="dxa"/>
            <w:noWrap/>
            <w:vAlign w:val="center"/>
            <w:hideMark/>
          </w:tcPr>
          <w:p w14:paraId="3DF75437"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noWrap/>
            <w:vAlign w:val="center"/>
            <w:hideMark/>
          </w:tcPr>
          <w:p w14:paraId="5466865A"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[Appendix: C.6]</w:t>
            </w:r>
          </w:p>
        </w:tc>
      </w:tr>
      <w:tr w:rsidR="00185873" w:rsidRPr="00185873" w14:paraId="1A04EB40" w14:textId="77777777" w:rsidTr="00185873">
        <w:trPr>
          <w:trHeight w:val="880"/>
        </w:trPr>
        <w:tc>
          <w:tcPr>
            <w:tcW w:w="1040" w:type="dxa"/>
            <w:noWrap/>
            <w:vAlign w:val="center"/>
            <w:hideMark/>
          </w:tcPr>
          <w:p w14:paraId="4D50DD04" w14:textId="77777777" w:rsidR="00185873" w:rsidRPr="00185873" w:rsidRDefault="00185873" w:rsidP="00185873">
            <w:pPr>
              <w:jc w:val="center"/>
              <w:rPr>
                <w:rFonts w:ascii="Calibri" w:hAnsi="Calibri" w:cs="Calibri"/>
                <w:color w:val="000000"/>
              </w:rPr>
            </w:pPr>
            <w:r>
              <w:rPr>
                <w:rFonts w:ascii="Calibri" w:hAnsi="Calibri" w:cs="Calibri"/>
                <w:color w:val="000000"/>
              </w:rPr>
              <w:t>25-Sep</w:t>
            </w:r>
          </w:p>
        </w:tc>
        <w:tc>
          <w:tcPr>
            <w:tcW w:w="640" w:type="dxa"/>
            <w:noWrap/>
            <w:vAlign w:val="center"/>
            <w:hideMark/>
          </w:tcPr>
          <w:p w14:paraId="323BC9A1" w14:textId="77777777" w:rsidR="00185873" w:rsidRPr="00185873" w:rsidRDefault="00185873" w:rsidP="00185873">
            <w:pPr>
              <w:jc w:val="center"/>
              <w:rPr>
                <w:rFonts w:ascii="Calibri" w:hAnsi="Calibri" w:cs="Calibri"/>
                <w:color w:val="000000"/>
              </w:rPr>
            </w:pPr>
            <w:r>
              <w:rPr>
                <w:rFonts w:ascii="Calibri" w:hAnsi="Calibri" w:cs="Calibri"/>
                <w:color w:val="000000"/>
              </w:rPr>
              <w:t>8</w:t>
            </w:r>
          </w:p>
        </w:tc>
        <w:tc>
          <w:tcPr>
            <w:tcW w:w="4160" w:type="dxa"/>
            <w:vAlign w:val="center"/>
            <w:hideMark/>
          </w:tcPr>
          <w:p w14:paraId="3AB303E6" w14:textId="77777777" w:rsidR="00185873" w:rsidRPr="00185873" w:rsidRDefault="00185873" w:rsidP="00185873">
            <w:pPr>
              <w:rPr>
                <w:rFonts w:ascii="Calibri" w:hAnsi="Calibri" w:cs="Calibri"/>
                <w:color w:val="000000"/>
              </w:rPr>
            </w:pPr>
            <w:r>
              <w:rPr>
                <w:rFonts w:ascii="Calibri" w:hAnsi="Calibri" w:cs="Calibri"/>
                <w:color w:val="000000"/>
              </w:rPr>
              <w:t>HYPOTHESIS TESTING: Hypothesis tests involving the normal and t distributions</w:t>
            </w:r>
          </w:p>
        </w:tc>
        <w:tc>
          <w:tcPr>
            <w:tcW w:w="4325" w:type="dxa"/>
            <w:vAlign w:val="center"/>
            <w:hideMark/>
          </w:tcPr>
          <w:p w14:paraId="00A9634E" w14:textId="551DF50F"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•Hypothesis Tests Involving the Normal distribution •Hypothesis tests involving the t distribution •Hypothesis tests in the context of regression analysis</w:t>
            </w:r>
          </w:p>
        </w:tc>
        <w:tc>
          <w:tcPr>
            <w:tcW w:w="1260" w:type="dxa"/>
            <w:noWrap/>
            <w:vAlign w:val="center"/>
            <w:hideMark/>
          </w:tcPr>
          <w:p w14:paraId="7D534527"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noWrap/>
            <w:vAlign w:val="center"/>
            <w:hideMark/>
          </w:tcPr>
          <w:p w14:paraId="7E90F49B"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[Appendix: C.6]</w:t>
            </w:r>
          </w:p>
        </w:tc>
      </w:tr>
      <w:tr w:rsidR="00185873" w:rsidRPr="00185873" w14:paraId="0CFE703D" w14:textId="77777777" w:rsidTr="00185873">
        <w:trPr>
          <w:trHeight w:val="660"/>
        </w:trPr>
        <w:tc>
          <w:tcPr>
            <w:tcW w:w="1040" w:type="dxa"/>
            <w:noWrap/>
            <w:vAlign w:val="center"/>
            <w:hideMark/>
          </w:tcPr>
          <w:p w14:paraId="49C1C35A" w14:textId="77777777" w:rsidR="00185873" w:rsidRPr="00185873" w:rsidRDefault="00185873" w:rsidP="00185873">
            <w:pPr>
              <w:jc w:val="center"/>
              <w:rPr>
                <w:rFonts w:ascii="Calibri" w:hAnsi="Calibri" w:cs="Calibri"/>
                <w:color w:val="000000"/>
              </w:rPr>
            </w:pPr>
            <w:r>
              <w:rPr>
                <w:rFonts w:ascii="Calibri" w:hAnsi="Calibri" w:cs="Calibri"/>
                <w:color w:val="000000"/>
              </w:rPr>
              <w:t>30-Sep</w:t>
            </w:r>
          </w:p>
        </w:tc>
        <w:tc>
          <w:tcPr>
            <w:tcW w:w="640" w:type="dxa"/>
            <w:noWrap/>
            <w:vAlign w:val="center"/>
            <w:hideMark/>
          </w:tcPr>
          <w:p w14:paraId="29702A04" w14:textId="77777777" w:rsidR="00185873" w:rsidRPr="00185873" w:rsidRDefault="00185873" w:rsidP="00185873">
            <w:pPr>
              <w:jc w:val="center"/>
              <w:rPr>
                <w:rFonts w:ascii="Calibri" w:hAnsi="Calibri" w:cs="Calibri"/>
                <w:color w:val="000000"/>
              </w:rPr>
            </w:pPr>
            <w:r>
              <w:rPr>
                <w:rFonts w:ascii="Calibri" w:hAnsi="Calibri" w:cs="Calibri"/>
                <w:color w:val="000000"/>
              </w:rPr>
              <w:t>9</w:t>
            </w:r>
          </w:p>
        </w:tc>
        <w:tc>
          <w:tcPr>
            <w:tcW w:w="4160" w:type="dxa"/>
            <w:vAlign w:val="center"/>
            <w:hideMark/>
          </w:tcPr>
          <w:p w14:paraId="4F089885" w14:textId="77777777" w:rsidR="00185873" w:rsidRPr="00185873" w:rsidRDefault="00185873" w:rsidP="00185873">
            <w:pPr>
              <w:rPr>
                <w:rFonts w:ascii="Calibri" w:hAnsi="Calibri" w:cs="Calibri"/>
                <w:color w:val="000000"/>
              </w:rPr>
            </w:pPr>
            <w:r>
              <w:rPr>
                <w:rFonts w:ascii="Calibri" w:hAnsi="Calibri" w:cs="Calibri"/>
                <w:color w:val="000000"/>
              </w:rPr>
              <w:t>HYPOTHESIS TESTING: Chi-Square Tests</w:t>
            </w:r>
          </w:p>
        </w:tc>
        <w:tc>
          <w:tcPr>
            <w:tcW w:w="4325" w:type="dxa"/>
            <w:vAlign w:val="center"/>
            <w:hideMark/>
          </w:tcPr>
          <w:p w14:paraId="17D00195"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xml:space="preserve"> •Chi square tests </w:t>
            </w:r>
          </w:p>
        </w:tc>
        <w:tc>
          <w:tcPr>
            <w:tcW w:w="1260" w:type="dxa"/>
            <w:noWrap/>
            <w:vAlign w:val="center"/>
            <w:hideMark/>
          </w:tcPr>
          <w:p w14:paraId="21D96DC0"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PS2</w:t>
            </w:r>
          </w:p>
        </w:tc>
        <w:tc>
          <w:tcPr>
            <w:tcW w:w="2520" w:type="dxa"/>
            <w:vAlign w:val="center"/>
            <w:hideMark/>
          </w:tcPr>
          <w:p w14:paraId="2D541034"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W[Appendix: B.5]</w:t>
            </w:r>
          </w:p>
        </w:tc>
      </w:tr>
      <w:tr w:rsidR="00185873" w:rsidRPr="00185873" w14:paraId="29A8EE5C" w14:textId="77777777" w:rsidTr="00185873">
        <w:trPr>
          <w:trHeight w:val="600"/>
        </w:trPr>
        <w:tc>
          <w:tcPr>
            <w:tcW w:w="1040" w:type="dxa"/>
            <w:noWrap/>
            <w:vAlign w:val="center"/>
            <w:hideMark/>
          </w:tcPr>
          <w:p w14:paraId="1824835E" w14:textId="77777777" w:rsidR="00185873" w:rsidRPr="00185873" w:rsidRDefault="00185873" w:rsidP="00185873">
            <w:pPr>
              <w:jc w:val="center"/>
              <w:rPr>
                <w:rFonts w:ascii="Calibri" w:hAnsi="Calibri" w:cs="Calibri"/>
                <w:color w:val="000000"/>
              </w:rPr>
            </w:pPr>
            <w:r>
              <w:rPr>
                <w:rFonts w:ascii="Calibri" w:hAnsi="Calibri" w:cs="Calibri"/>
                <w:color w:val="000000"/>
              </w:rPr>
              <w:t>2-Oct</w:t>
            </w:r>
          </w:p>
        </w:tc>
        <w:tc>
          <w:tcPr>
            <w:tcW w:w="640" w:type="dxa"/>
            <w:noWrap/>
            <w:vAlign w:val="center"/>
            <w:hideMark/>
          </w:tcPr>
          <w:p w14:paraId="4BD07142" w14:textId="77777777" w:rsidR="00185873" w:rsidRPr="00185873" w:rsidRDefault="00185873" w:rsidP="00185873">
            <w:pPr>
              <w:jc w:val="center"/>
              <w:rPr>
                <w:rFonts w:ascii="Calibri" w:hAnsi="Calibri" w:cs="Calibri"/>
                <w:color w:val="000000"/>
              </w:rPr>
            </w:pPr>
            <w:r>
              <w:rPr>
                <w:rFonts w:ascii="Calibri" w:hAnsi="Calibri" w:cs="Calibri"/>
                <w:color w:val="000000"/>
              </w:rPr>
              <w:t>10</w:t>
            </w:r>
          </w:p>
        </w:tc>
        <w:tc>
          <w:tcPr>
            <w:tcW w:w="4160" w:type="dxa"/>
            <w:vAlign w:val="center"/>
            <w:hideMark/>
          </w:tcPr>
          <w:p w14:paraId="1695CF17" w14:textId="77777777" w:rsidR="00185873" w:rsidRPr="00185873" w:rsidRDefault="00185873" w:rsidP="00185873">
            <w:pPr>
              <w:rPr>
                <w:rFonts w:ascii="Calibri" w:hAnsi="Calibri" w:cs="Calibri"/>
                <w:color w:val="000000"/>
              </w:rPr>
            </w:pPr>
            <w:r>
              <w:rPr>
                <w:rFonts w:ascii="Calibri" w:hAnsi="Calibri" w:cs="Calibri"/>
                <w:color w:val="000000"/>
              </w:rPr>
              <w:t>SAMPLING: Statistical Power</w:t>
            </w:r>
          </w:p>
        </w:tc>
        <w:tc>
          <w:tcPr>
            <w:tcW w:w="4325" w:type="dxa"/>
            <w:vAlign w:val="center"/>
            <w:hideMark/>
          </w:tcPr>
          <w:p w14:paraId="0C365E3B"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xml:space="preserve"> •Factors that affect the power of the design •Minimum detectable differences </w:t>
            </w:r>
          </w:p>
        </w:tc>
        <w:tc>
          <w:tcPr>
            <w:tcW w:w="1260" w:type="dxa"/>
            <w:noWrap/>
            <w:vAlign w:val="center"/>
            <w:hideMark/>
          </w:tcPr>
          <w:p w14:paraId="1CC9ABBE"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vAlign w:val="center"/>
            <w:hideMark/>
          </w:tcPr>
          <w:p w14:paraId="7FCE553C"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Orr (1999)</w:t>
            </w:r>
          </w:p>
        </w:tc>
      </w:tr>
      <w:tr w:rsidR="00185873" w:rsidRPr="00185873" w14:paraId="7D28F1A3" w14:textId="77777777" w:rsidTr="00185873">
        <w:trPr>
          <w:trHeight w:val="600"/>
        </w:trPr>
        <w:tc>
          <w:tcPr>
            <w:tcW w:w="1040" w:type="dxa"/>
            <w:noWrap/>
            <w:vAlign w:val="center"/>
            <w:hideMark/>
          </w:tcPr>
          <w:p w14:paraId="50CD1A29" w14:textId="77777777" w:rsidR="00185873" w:rsidRPr="00185873" w:rsidRDefault="00185873" w:rsidP="00185873">
            <w:pPr>
              <w:jc w:val="center"/>
              <w:rPr>
                <w:rFonts w:ascii="Calibri" w:hAnsi="Calibri" w:cs="Calibri"/>
                <w:color w:val="000000"/>
              </w:rPr>
            </w:pPr>
            <w:r>
              <w:rPr>
                <w:rFonts w:ascii="Calibri" w:hAnsi="Calibri" w:cs="Calibri"/>
                <w:color w:val="000000"/>
              </w:rPr>
              <w:t>7-Oct</w:t>
            </w:r>
          </w:p>
        </w:tc>
        <w:tc>
          <w:tcPr>
            <w:tcW w:w="640" w:type="dxa"/>
            <w:noWrap/>
            <w:vAlign w:val="center"/>
            <w:hideMark/>
          </w:tcPr>
          <w:p w14:paraId="67716F75" w14:textId="77777777" w:rsidR="00185873" w:rsidRPr="00185873" w:rsidRDefault="00185873" w:rsidP="00185873">
            <w:pPr>
              <w:jc w:val="center"/>
              <w:rPr>
                <w:rFonts w:ascii="Calibri" w:hAnsi="Calibri" w:cs="Calibri"/>
                <w:color w:val="000000"/>
              </w:rPr>
            </w:pPr>
            <w:r>
              <w:rPr>
                <w:rFonts w:ascii="Calibri" w:hAnsi="Calibri" w:cs="Calibri"/>
                <w:color w:val="000000"/>
              </w:rPr>
              <w:t>11</w:t>
            </w:r>
          </w:p>
        </w:tc>
        <w:tc>
          <w:tcPr>
            <w:tcW w:w="4160" w:type="dxa"/>
            <w:vAlign w:val="center"/>
            <w:hideMark/>
          </w:tcPr>
          <w:p w14:paraId="05CDD02C" w14:textId="77777777" w:rsidR="00185873" w:rsidRPr="00185873" w:rsidRDefault="00185873" w:rsidP="00185873">
            <w:pPr>
              <w:rPr>
                <w:rFonts w:ascii="Calibri" w:hAnsi="Calibri" w:cs="Calibri"/>
                <w:color w:val="000000"/>
              </w:rPr>
            </w:pPr>
            <w:r>
              <w:rPr>
                <w:rFonts w:ascii="Calibri" w:hAnsi="Calibri" w:cs="Calibri"/>
                <w:color w:val="000000"/>
              </w:rPr>
              <w:t>SAMPLING: Data Collection and Sampling</w:t>
            </w:r>
          </w:p>
        </w:tc>
        <w:tc>
          <w:tcPr>
            <w:tcW w:w="4325" w:type="dxa"/>
            <w:vAlign w:val="center"/>
            <w:hideMark/>
          </w:tcPr>
          <w:p w14:paraId="43B7D458"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xml:space="preserve">•Challenges with Data Collection •Types of Sampling   </w:t>
            </w:r>
          </w:p>
        </w:tc>
        <w:tc>
          <w:tcPr>
            <w:tcW w:w="1260" w:type="dxa"/>
            <w:noWrap/>
            <w:vAlign w:val="center"/>
            <w:hideMark/>
          </w:tcPr>
          <w:p w14:paraId="7E59FBD2"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PS3</w:t>
            </w:r>
          </w:p>
        </w:tc>
        <w:tc>
          <w:tcPr>
            <w:tcW w:w="2520" w:type="dxa"/>
            <w:vAlign w:val="center"/>
            <w:hideMark/>
          </w:tcPr>
          <w:p w14:paraId="5D1EAEE8" w14:textId="77777777" w:rsidR="00185873" w:rsidRPr="00185873" w:rsidRDefault="00185873" w:rsidP="00185873">
            <w:pPr>
              <w:jc w:val="center"/>
              <w:rPr>
                <w:rFonts w:ascii="Calibri" w:hAnsi="Calibri" w:cs="Calibri"/>
                <w:b/>
                <w:bCs/>
                <w:color w:val="000000"/>
              </w:rPr>
            </w:pPr>
          </w:p>
        </w:tc>
      </w:tr>
      <w:tr w:rsidR="00185873" w:rsidRPr="00185873" w14:paraId="445F48A7" w14:textId="77777777" w:rsidTr="00185873">
        <w:trPr>
          <w:trHeight w:val="800"/>
        </w:trPr>
        <w:tc>
          <w:tcPr>
            <w:tcW w:w="1040" w:type="dxa"/>
            <w:noWrap/>
            <w:vAlign w:val="center"/>
            <w:hideMark/>
          </w:tcPr>
          <w:p w14:paraId="26CB07FB" w14:textId="77777777" w:rsidR="00185873" w:rsidRPr="00185873" w:rsidRDefault="00185873" w:rsidP="00185873">
            <w:pPr>
              <w:jc w:val="center"/>
              <w:rPr>
                <w:rFonts w:ascii="Calibri" w:hAnsi="Calibri" w:cs="Calibri"/>
                <w:color w:val="000000"/>
              </w:rPr>
            </w:pPr>
            <w:r>
              <w:rPr>
                <w:rFonts w:ascii="Calibri" w:hAnsi="Calibri" w:cs="Calibri"/>
                <w:color w:val="000000"/>
              </w:rPr>
              <w:t>9-Oct</w:t>
            </w:r>
          </w:p>
        </w:tc>
        <w:tc>
          <w:tcPr>
            <w:tcW w:w="640" w:type="dxa"/>
            <w:noWrap/>
            <w:vAlign w:val="center"/>
            <w:hideMark/>
          </w:tcPr>
          <w:p w14:paraId="55FDF522" w14:textId="77777777" w:rsidR="00185873" w:rsidRPr="00185873" w:rsidRDefault="00185873" w:rsidP="00185873">
            <w:pPr>
              <w:jc w:val="center"/>
              <w:rPr>
                <w:rFonts w:ascii="Calibri" w:hAnsi="Calibri" w:cs="Calibri"/>
                <w:color w:val="000000"/>
              </w:rPr>
            </w:pPr>
            <w:r>
              <w:rPr>
                <w:rFonts w:ascii="Calibri" w:hAnsi="Calibri" w:cs="Calibri"/>
                <w:color w:val="000000"/>
              </w:rPr>
              <w:t>12</w:t>
            </w:r>
          </w:p>
        </w:tc>
        <w:tc>
          <w:tcPr>
            <w:tcW w:w="4160" w:type="dxa"/>
            <w:vAlign w:val="center"/>
            <w:hideMark/>
          </w:tcPr>
          <w:p w14:paraId="0AB20819" w14:textId="77777777" w:rsidR="00185873" w:rsidRPr="00185873" w:rsidRDefault="00185873" w:rsidP="00185873">
            <w:pPr>
              <w:rPr>
                <w:rFonts w:ascii="Calibri" w:hAnsi="Calibri" w:cs="Calibri"/>
                <w:color w:val="000000"/>
              </w:rPr>
            </w:pPr>
            <w:commentRangeStart w:id="21"/>
            <w:r>
              <w:rPr>
                <w:rFonts w:ascii="Calibri" w:hAnsi="Calibri" w:cs="Calibri"/>
                <w:color w:val="000000"/>
              </w:rPr>
              <w:t xml:space="preserve">HYPOTHESIS TESTING: Practical significance and Midterm Review </w:t>
            </w:r>
            <w:commentRangeEnd w:id="21"/>
            <w:r>
              <w:rPr>
                <w:rStyle w:val="CommentReference"/>
              </w:rPr>
              <w:commentReference w:id="21"/>
            </w:r>
          </w:p>
        </w:tc>
        <w:tc>
          <w:tcPr>
            <w:tcW w:w="4325" w:type="dxa"/>
            <w:vAlign w:val="center"/>
            <w:hideMark/>
          </w:tcPr>
          <w:p w14:paraId="6AED6C63"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•Practical Significance •Type I and Type II Errors •Practice Questions on Hypothesis Testing</w:t>
            </w:r>
          </w:p>
        </w:tc>
        <w:tc>
          <w:tcPr>
            <w:tcW w:w="1260" w:type="dxa"/>
            <w:noWrap/>
            <w:vAlign w:val="center"/>
            <w:hideMark/>
          </w:tcPr>
          <w:p w14:paraId="316412D8"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vAlign w:val="center"/>
            <w:hideMark/>
          </w:tcPr>
          <w:p w14:paraId="6733AC20"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The Economist (2004); W [C.6]</w:t>
            </w:r>
          </w:p>
        </w:tc>
      </w:tr>
      <w:tr w:rsidR="00185873" w:rsidRPr="00185873" w14:paraId="4E858DA6" w14:textId="77777777" w:rsidTr="00185873">
        <w:trPr>
          <w:trHeight w:val="810"/>
        </w:trPr>
        <w:tc>
          <w:tcPr>
            <w:tcW w:w="1040" w:type="dxa"/>
            <w:noWrap/>
            <w:vAlign w:val="center"/>
            <w:hideMark/>
          </w:tcPr>
          <w:p w14:paraId="16730045" w14:textId="568A7ECF" w:rsidR="00185873" w:rsidRPr="00185873" w:rsidRDefault="00185873" w:rsidP="00185873">
            <w:pPr>
              <w:jc w:val="center"/>
              <w:rPr>
                <w:rFonts w:ascii="Calibri" w:hAnsi="Calibri" w:cs="Calibri"/>
                <w:color w:val="000000"/>
              </w:rPr>
            </w:pPr>
            <w:r>
              <w:rPr>
                <w:rFonts w:ascii="Calibri" w:hAnsi="Calibri" w:cs="Calibri"/>
                <w:color w:val="000000"/>
              </w:rPr>
              <w:t>10-Oct</w:t>
            </w:r>
          </w:p>
        </w:tc>
        <w:tc>
          <w:tcPr>
            <w:tcW w:w="640" w:type="dxa"/>
            <w:noWrap/>
            <w:vAlign w:val="center"/>
            <w:hideMark/>
          </w:tcPr>
          <w:p w14:paraId="54DE0320" w14:textId="77777777" w:rsidR="00185873" w:rsidRPr="00185873" w:rsidRDefault="00185873" w:rsidP="00185873">
            <w:pPr>
              <w:jc w:val="center"/>
              <w:rPr>
                <w:rFonts w:ascii="Calibri" w:hAnsi="Calibri" w:cs="Calibri"/>
                <w:color w:val="000000"/>
              </w:rPr>
            </w:pPr>
          </w:p>
        </w:tc>
        <w:tc>
          <w:tcPr>
            <w:tcW w:w="8485" w:type="dxa"/>
            <w:gridSpan w:val="2"/>
            <w:vAlign w:val="center"/>
            <w:hideMark/>
          </w:tcPr>
          <w:p w14:paraId="642AB4F8"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MIDTERM EXAM (8:00 AM - 10:00 AM)</w:t>
            </w:r>
          </w:p>
        </w:tc>
        <w:tc>
          <w:tcPr>
            <w:tcW w:w="1260" w:type="dxa"/>
            <w:noWrap/>
            <w:vAlign w:val="center"/>
            <w:hideMark/>
          </w:tcPr>
          <w:p w14:paraId="556D7FD5" w14:textId="77777777" w:rsidR="00185873" w:rsidRPr="00185873" w:rsidRDefault="00185873" w:rsidP="00185873">
            <w:pPr>
              <w:jc w:val="center"/>
              <w:rPr>
                <w:rFonts w:ascii="Calibri" w:hAnsi="Calibri" w:cs="Calibri"/>
                <w:b/>
                <w:bCs/>
                <w:color w:val="000000"/>
              </w:rPr>
            </w:pPr>
          </w:p>
        </w:tc>
        <w:tc>
          <w:tcPr>
            <w:tcW w:w="2520" w:type="dxa"/>
            <w:vAlign w:val="center"/>
            <w:hideMark/>
          </w:tcPr>
          <w:p w14:paraId="64CE043D" w14:textId="77777777" w:rsidR="00185873" w:rsidRPr="00185873" w:rsidRDefault="00185873" w:rsidP="00185873">
            <w:pPr>
              <w:jc w:val="center"/>
            </w:pPr>
          </w:p>
        </w:tc>
      </w:tr>
      <w:tr w:rsidR="00185873" w:rsidRPr="00185873" w14:paraId="6919C476" w14:textId="77777777" w:rsidTr="00185873">
        <w:trPr>
          <w:trHeight w:val="555"/>
        </w:trPr>
        <w:tc>
          <w:tcPr>
            <w:tcW w:w="1040" w:type="dxa"/>
            <w:noWrap/>
            <w:vAlign w:val="center"/>
            <w:hideMark/>
          </w:tcPr>
          <w:p w14:paraId="7497EBF3" w14:textId="77777777" w:rsidR="00185873" w:rsidRPr="00185873" w:rsidRDefault="00185873" w:rsidP="00185873">
            <w:pPr>
              <w:jc w:val="center"/>
              <w:rPr>
                <w:rFonts w:ascii="Calibri" w:hAnsi="Calibri" w:cs="Calibri"/>
                <w:color w:val="000000"/>
              </w:rPr>
            </w:pPr>
            <w:r>
              <w:rPr>
                <w:rFonts w:ascii="Calibri" w:hAnsi="Calibri" w:cs="Calibri"/>
                <w:color w:val="000000"/>
              </w:rPr>
              <w:lastRenderedPageBreak/>
              <w:t>14-Oct</w:t>
            </w:r>
          </w:p>
        </w:tc>
        <w:tc>
          <w:tcPr>
            <w:tcW w:w="640" w:type="dxa"/>
            <w:noWrap/>
            <w:vAlign w:val="center"/>
            <w:hideMark/>
          </w:tcPr>
          <w:p w14:paraId="0343B088" w14:textId="77777777" w:rsidR="00185873" w:rsidRPr="00185873" w:rsidRDefault="00185873" w:rsidP="00185873">
            <w:pPr>
              <w:jc w:val="center"/>
              <w:rPr>
                <w:rFonts w:ascii="Calibri" w:hAnsi="Calibri" w:cs="Calibri"/>
                <w:color w:val="000000"/>
              </w:rPr>
            </w:pPr>
            <w:r>
              <w:rPr>
                <w:rFonts w:ascii="Calibri" w:hAnsi="Calibri" w:cs="Calibri"/>
                <w:color w:val="000000"/>
              </w:rPr>
              <w:t>13</w:t>
            </w:r>
          </w:p>
        </w:tc>
        <w:tc>
          <w:tcPr>
            <w:tcW w:w="4160" w:type="dxa"/>
            <w:noWrap/>
            <w:vAlign w:val="center"/>
            <w:hideMark/>
          </w:tcPr>
          <w:p w14:paraId="56D8106B" w14:textId="77777777" w:rsidR="00185873" w:rsidRPr="00185873" w:rsidRDefault="00185873" w:rsidP="00185873">
            <w:pPr>
              <w:rPr>
                <w:rFonts w:ascii="Calibri" w:hAnsi="Calibri" w:cs="Calibri"/>
                <w:color w:val="000000"/>
              </w:rPr>
            </w:pPr>
            <w:r>
              <w:rPr>
                <w:rFonts w:ascii="Calibri" w:hAnsi="Calibri" w:cs="Calibri"/>
                <w:color w:val="000000"/>
              </w:rPr>
              <w:t>REGRESSION: Introduction and Causal Inference</w:t>
            </w:r>
          </w:p>
        </w:tc>
        <w:tc>
          <w:tcPr>
            <w:tcW w:w="4325" w:type="dxa"/>
            <w:vAlign w:val="center"/>
            <w:hideMark/>
          </w:tcPr>
          <w:p w14:paraId="39FACFDC"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The Counterfactual •Average Treatment Effects</w:t>
            </w:r>
          </w:p>
        </w:tc>
        <w:tc>
          <w:tcPr>
            <w:tcW w:w="1260" w:type="dxa"/>
            <w:noWrap/>
            <w:vAlign w:val="center"/>
            <w:hideMark/>
          </w:tcPr>
          <w:p w14:paraId="6605067B" w14:textId="77777777" w:rsidR="00185873" w:rsidRPr="00185873" w:rsidRDefault="00185873" w:rsidP="00185873">
            <w:pPr>
              <w:rPr>
                <w:rFonts w:ascii="Calibri" w:hAnsi="Calibri" w:cs="Calibri"/>
                <w:color w:val="000000"/>
                <w:sz w:val="14"/>
                <w:szCs w:val="14"/>
              </w:rPr>
            </w:pPr>
          </w:p>
        </w:tc>
        <w:tc>
          <w:tcPr>
            <w:tcW w:w="2520" w:type="dxa"/>
            <w:vAlign w:val="center"/>
            <w:hideMark/>
          </w:tcPr>
          <w:p w14:paraId="69D69B89" w14:textId="77777777" w:rsidR="00185873" w:rsidRPr="00185873" w:rsidRDefault="00185873" w:rsidP="00185873">
            <w:pPr>
              <w:jc w:val="center"/>
            </w:pPr>
          </w:p>
        </w:tc>
      </w:tr>
      <w:tr w:rsidR="00185873" w:rsidRPr="00185873" w14:paraId="63C5CED3" w14:textId="77777777" w:rsidTr="00185873">
        <w:trPr>
          <w:trHeight w:val="555"/>
        </w:trPr>
        <w:tc>
          <w:tcPr>
            <w:tcW w:w="1040" w:type="dxa"/>
            <w:noWrap/>
            <w:vAlign w:val="center"/>
            <w:hideMark/>
          </w:tcPr>
          <w:p w14:paraId="1C92E013" w14:textId="77777777" w:rsidR="00185873" w:rsidRPr="00185873" w:rsidRDefault="00185873" w:rsidP="00185873">
            <w:pPr>
              <w:jc w:val="center"/>
              <w:rPr>
                <w:rFonts w:ascii="Calibri" w:hAnsi="Calibri" w:cs="Calibri"/>
                <w:color w:val="000000"/>
              </w:rPr>
            </w:pPr>
            <w:r>
              <w:rPr>
                <w:rFonts w:ascii="Calibri" w:hAnsi="Calibri" w:cs="Calibri"/>
                <w:color w:val="000000"/>
              </w:rPr>
              <w:t>16-Oct</w:t>
            </w:r>
          </w:p>
        </w:tc>
        <w:tc>
          <w:tcPr>
            <w:tcW w:w="640" w:type="dxa"/>
            <w:noWrap/>
            <w:vAlign w:val="center"/>
            <w:hideMark/>
          </w:tcPr>
          <w:p w14:paraId="49AB0062" w14:textId="77777777" w:rsidR="00185873" w:rsidRPr="00185873" w:rsidRDefault="00185873" w:rsidP="00185873">
            <w:pPr>
              <w:jc w:val="center"/>
              <w:rPr>
                <w:rFonts w:ascii="Calibri" w:hAnsi="Calibri" w:cs="Calibri"/>
                <w:color w:val="000000"/>
              </w:rPr>
            </w:pPr>
            <w:r>
              <w:rPr>
                <w:rFonts w:ascii="Calibri" w:hAnsi="Calibri" w:cs="Calibri"/>
                <w:color w:val="000000"/>
              </w:rPr>
              <w:t>14</w:t>
            </w:r>
          </w:p>
        </w:tc>
        <w:tc>
          <w:tcPr>
            <w:tcW w:w="4160" w:type="dxa"/>
            <w:vAlign w:val="center"/>
            <w:hideMark/>
          </w:tcPr>
          <w:p w14:paraId="403A9461" w14:textId="77777777" w:rsidR="00185873" w:rsidRPr="00185873" w:rsidRDefault="00185873" w:rsidP="00185873">
            <w:pPr>
              <w:rPr>
                <w:rFonts w:ascii="Calibri" w:hAnsi="Calibri" w:cs="Calibri"/>
                <w:color w:val="000000"/>
              </w:rPr>
            </w:pPr>
            <w:r>
              <w:rPr>
                <w:rFonts w:ascii="Calibri" w:hAnsi="Calibri" w:cs="Calibri"/>
                <w:color w:val="000000"/>
              </w:rPr>
              <w:t>REGRESSION: Bivariate Regression I</w:t>
            </w:r>
          </w:p>
        </w:tc>
        <w:tc>
          <w:tcPr>
            <w:tcW w:w="4325" w:type="dxa"/>
            <w:vAlign w:val="center"/>
            <w:hideMark/>
          </w:tcPr>
          <w:p w14:paraId="225B32D8"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Population Regression Function •Sample Regression Function •Ordinary Least Squares</w:t>
            </w:r>
          </w:p>
        </w:tc>
        <w:tc>
          <w:tcPr>
            <w:tcW w:w="1260" w:type="dxa"/>
            <w:noWrap/>
            <w:vAlign w:val="center"/>
            <w:hideMark/>
          </w:tcPr>
          <w:p w14:paraId="1FBA47A3"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vAlign w:val="center"/>
            <w:hideMark/>
          </w:tcPr>
          <w:p w14:paraId="485AF069"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[1.3, 2.1, 2.2, 2.5, 2.6]</w:t>
            </w:r>
          </w:p>
        </w:tc>
      </w:tr>
      <w:tr w:rsidR="00185873" w:rsidRPr="00185873" w14:paraId="047BE402" w14:textId="77777777" w:rsidTr="00185873">
        <w:trPr>
          <w:trHeight w:val="555"/>
        </w:trPr>
        <w:tc>
          <w:tcPr>
            <w:tcW w:w="1040" w:type="dxa"/>
            <w:noWrap/>
            <w:vAlign w:val="center"/>
            <w:hideMark/>
          </w:tcPr>
          <w:p w14:paraId="369C56F6" w14:textId="77777777" w:rsidR="00185873" w:rsidRPr="00185873" w:rsidRDefault="00185873" w:rsidP="00185873">
            <w:pPr>
              <w:jc w:val="center"/>
              <w:rPr>
                <w:rFonts w:ascii="Calibri" w:hAnsi="Calibri" w:cs="Calibri"/>
                <w:color w:val="000000"/>
              </w:rPr>
            </w:pPr>
            <w:r>
              <w:rPr>
                <w:rFonts w:ascii="Calibri" w:hAnsi="Calibri" w:cs="Calibri"/>
                <w:color w:val="000000"/>
              </w:rPr>
              <w:t>21-Oct</w:t>
            </w:r>
          </w:p>
        </w:tc>
        <w:tc>
          <w:tcPr>
            <w:tcW w:w="640" w:type="dxa"/>
            <w:noWrap/>
            <w:vAlign w:val="center"/>
            <w:hideMark/>
          </w:tcPr>
          <w:p w14:paraId="26C0DAD5" w14:textId="77777777" w:rsidR="00185873" w:rsidRPr="00185873" w:rsidRDefault="00185873" w:rsidP="00185873">
            <w:pPr>
              <w:jc w:val="center"/>
              <w:rPr>
                <w:rFonts w:ascii="Calibri" w:hAnsi="Calibri" w:cs="Calibri"/>
                <w:color w:val="000000"/>
              </w:rPr>
            </w:pPr>
            <w:r>
              <w:rPr>
                <w:rFonts w:ascii="Calibri" w:hAnsi="Calibri" w:cs="Calibri"/>
                <w:color w:val="000000"/>
              </w:rPr>
              <w:t>15</w:t>
            </w:r>
          </w:p>
        </w:tc>
        <w:tc>
          <w:tcPr>
            <w:tcW w:w="4160" w:type="dxa"/>
            <w:vAlign w:val="center"/>
            <w:hideMark/>
          </w:tcPr>
          <w:p w14:paraId="4F97F173" w14:textId="77777777" w:rsidR="00185873" w:rsidRPr="00185873" w:rsidRDefault="00185873" w:rsidP="00185873">
            <w:pPr>
              <w:rPr>
                <w:rFonts w:ascii="Calibri" w:hAnsi="Calibri" w:cs="Calibri"/>
                <w:color w:val="000000"/>
              </w:rPr>
            </w:pPr>
            <w:r>
              <w:rPr>
                <w:rFonts w:ascii="Calibri" w:hAnsi="Calibri" w:cs="Calibri"/>
                <w:color w:val="000000"/>
              </w:rPr>
              <w:t>REGRESSION: Bivariate Regression II and Randomized Controlled Trials (RCTs)</w:t>
            </w:r>
          </w:p>
        </w:tc>
        <w:tc>
          <w:tcPr>
            <w:tcW w:w="4325" w:type="dxa"/>
            <w:vAlign w:val="center"/>
            <w:hideMark/>
          </w:tcPr>
          <w:p w14:paraId="13169AFA"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•Introduction to Randomized Controlled Trials •Bivariate Regression with a Dummy Variable</w:t>
            </w:r>
          </w:p>
        </w:tc>
        <w:tc>
          <w:tcPr>
            <w:tcW w:w="1260" w:type="dxa"/>
            <w:noWrap/>
            <w:vAlign w:val="center"/>
            <w:hideMark/>
          </w:tcPr>
          <w:p w14:paraId="65442642"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vAlign w:val="center"/>
            <w:hideMark/>
          </w:tcPr>
          <w:p w14:paraId="027CB016" w14:textId="77777777" w:rsidR="00185873" w:rsidRPr="00185873" w:rsidRDefault="00185873" w:rsidP="00185873">
            <w:pPr>
              <w:jc w:val="center"/>
              <w:rPr>
                <w:rFonts w:ascii="Calibri" w:hAnsi="Calibri" w:cs="Calibri"/>
                <w:color w:val="000000"/>
              </w:rPr>
            </w:pPr>
          </w:p>
        </w:tc>
      </w:tr>
      <w:tr w:rsidR="00185873" w:rsidRPr="00185873" w14:paraId="7B8030CD" w14:textId="77777777" w:rsidTr="00185873">
        <w:trPr>
          <w:trHeight w:val="860"/>
        </w:trPr>
        <w:tc>
          <w:tcPr>
            <w:tcW w:w="1040" w:type="dxa"/>
            <w:noWrap/>
            <w:vAlign w:val="center"/>
            <w:hideMark/>
          </w:tcPr>
          <w:p w14:paraId="1FE6D40F" w14:textId="77777777" w:rsidR="00185873" w:rsidRPr="00185873" w:rsidRDefault="00185873" w:rsidP="00185873">
            <w:pPr>
              <w:jc w:val="center"/>
              <w:rPr>
                <w:rFonts w:ascii="Calibri" w:hAnsi="Calibri" w:cs="Calibri"/>
                <w:color w:val="000000"/>
              </w:rPr>
            </w:pPr>
            <w:r>
              <w:rPr>
                <w:rFonts w:ascii="Calibri" w:hAnsi="Calibri" w:cs="Calibri"/>
                <w:color w:val="000000"/>
              </w:rPr>
              <w:t>23-Oct</w:t>
            </w:r>
          </w:p>
        </w:tc>
        <w:tc>
          <w:tcPr>
            <w:tcW w:w="640" w:type="dxa"/>
            <w:noWrap/>
            <w:vAlign w:val="center"/>
            <w:hideMark/>
          </w:tcPr>
          <w:p w14:paraId="7561F7D1" w14:textId="77777777" w:rsidR="00185873" w:rsidRPr="00185873" w:rsidRDefault="00185873" w:rsidP="00185873">
            <w:pPr>
              <w:jc w:val="center"/>
              <w:rPr>
                <w:rFonts w:ascii="Calibri" w:hAnsi="Calibri" w:cs="Calibri"/>
                <w:color w:val="000000"/>
              </w:rPr>
            </w:pPr>
            <w:r>
              <w:rPr>
                <w:rFonts w:ascii="Calibri" w:hAnsi="Calibri" w:cs="Calibri"/>
                <w:color w:val="000000"/>
              </w:rPr>
              <w:t>16</w:t>
            </w:r>
          </w:p>
        </w:tc>
        <w:tc>
          <w:tcPr>
            <w:tcW w:w="4160" w:type="dxa"/>
            <w:vAlign w:val="center"/>
            <w:hideMark/>
          </w:tcPr>
          <w:p w14:paraId="4A6D0436" w14:textId="77777777" w:rsidR="00185873" w:rsidRPr="00185873" w:rsidRDefault="00185873" w:rsidP="00185873">
            <w:pPr>
              <w:rPr>
                <w:rFonts w:ascii="Calibri" w:hAnsi="Calibri" w:cs="Calibri"/>
                <w:color w:val="000000"/>
              </w:rPr>
            </w:pPr>
            <w:r>
              <w:rPr>
                <w:rFonts w:ascii="Calibri" w:hAnsi="Calibri" w:cs="Calibri"/>
                <w:color w:val="000000"/>
              </w:rPr>
              <w:t>REGRESSION: Multiple Regression - Estimation I</w:t>
            </w:r>
          </w:p>
        </w:tc>
        <w:tc>
          <w:tcPr>
            <w:tcW w:w="4325" w:type="dxa"/>
            <w:vAlign w:val="center"/>
            <w:hideMark/>
          </w:tcPr>
          <w:p w14:paraId="53476C0D"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xml:space="preserve">• The Model with Two Explanatory Variables •The Model with k Explanatory Variables •The Expected Value of the OLS Estimators </w:t>
            </w:r>
          </w:p>
        </w:tc>
        <w:tc>
          <w:tcPr>
            <w:tcW w:w="1260" w:type="dxa"/>
            <w:noWrap/>
            <w:vAlign w:val="center"/>
            <w:hideMark/>
          </w:tcPr>
          <w:p w14:paraId="7608FFCB"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PS4</w:t>
            </w:r>
          </w:p>
        </w:tc>
        <w:tc>
          <w:tcPr>
            <w:tcW w:w="2520" w:type="dxa"/>
            <w:noWrap/>
            <w:vAlign w:val="center"/>
            <w:hideMark/>
          </w:tcPr>
          <w:p w14:paraId="5249FD1D"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[3.1-3.3]</w:t>
            </w:r>
          </w:p>
        </w:tc>
      </w:tr>
      <w:tr w:rsidR="00185873" w:rsidRPr="00185873" w14:paraId="76092AA8" w14:textId="77777777" w:rsidTr="00185873">
        <w:trPr>
          <w:trHeight w:val="555"/>
        </w:trPr>
        <w:tc>
          <w:tcPr>
            <w:tcW w:w="1040" w:type="dxa"/>
            <w:noWrap/>
            <w:vAlign w:val="center"/>
            <w:hideMark/>
          </w:tcPr>
          <w:p w14:paraId="7FDD1E8E" w14:textId="77777777" w:rsidR="00185873" w:rsidRPr="00185873" w:rsidRDefault="00185873" w:rsidP="00185873">
            <w:pPr>
              <w:jc w:val="center"/>
              <w:rPr>
                <w:rFonts w:ascii="Calibri" w:hAnsi="Calibri" w:cs="Calibri"/>
                <w:color w:val="000000"/>
              </w:rPr>
            </w:pPr>
            <w:r>
              <w:rPr>
                <w:rFonts w:ascii="Calibri" w:hAnsi="Calibri" w:cs="Calibri"/>
                <w:color w:val="000000"/>
              </w:rPr>
              <w:t>28-Oct</w:t>
            </w:r>
          </w:p>
        </w:tc>
        <w:tc>
          <w:tcPr>
            <w:tcW w:w="640" w:type="dxa"/>
            <w:noWrap/>
            <w:vAlign w:val="center"/>
            <w:hideMark/>
          </w:tcPr>
          <w:p w14:paraId="60EA37FA" w14:textId="77777777" w:rsidR="00185873" w:rsidRPr="00185873" w:rsidRDefault="00185873" w:rsidP="00185873">
            <w:pPr>
              <w:jc w:val="center"/>
              <w:rPr>
                <w:rFonts w:ascii="Calibri" w:hAnsi="Calibri" w:cs="Calibri"/>
                <w:color w:val="000000"/>
              </w:rPr>
            </w:pPr>
            <w:r>
              <w:rPr>
                <w:rFonts w:ascii="Calibri" w:hAnsi="Calibri" w:cs="Calibri"/>
                <w:color w:val="000000"/>
              </w:rPr>
              <w:t>17</w:t>
            </w:r>
          </w:p>
        </w:tc>
        <w:tc>
          <w:tcPr>
            <w:tcW w:w="4160" w:type="dxa"/>
            <w:vAlign w:val="center"/>
            <w:hideMark/>
          </w:tcPr>
          <w:p w14:paraId="14725E8B" w14:textId="77777777" w:rsidR="00185873" w:rsidRPr="00185873" w:rsidRDefault="00185873" w:rsidP="00185873">
            <w:pPr>
              <w:rPr>
                <w:rFonts w:ascii="Calibri" w:hAnsi="Calibri" w:cs="Calibri"/>
                <w:color w:val="000000"/>
              </w:rPr>
            </w:pPr>
            <w:r>
              <w:rPr>
                <w:rFonts w:ascii="Calibri" w:hAnsi="Calibri" w:cs="Calibri"/>
                <w:color w:val="000000"/>
              </w:rPr>
              <w:t>REGRESSION: Omitted Variable Bias</w:t>
            </w:r>
          </w:p>
        </w:tc>
        <w:tc>
          <w:tcPr>
            <w:tcW w:w="4325" w:type="dxa"/>
            <w:vAlign w:val="center"/>
            <w:hideMark/>
          </w:tcPr>
          <w:p w14:paraId="02A1C37B"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xml:space="preserve">•Omitted Variable Bias - Theory •Omitted Variable Bias - Examples </w:t>
            </w:r>
          </w:p>
        </w:tc>
        <w:tc>
          <w:tcPr>
            <w:tcW w:w="1260" w:type="dxa"/>
            <w:noWrap/>
            <w:vAlign w:val="center"/>
            <w:hideMark/>
          </w:tcPr>
          <w:p w14:paraId="12D4F604"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noWrap/>
            <w:vAlign w:val="center"/>
            <w:hideMark/>
          </w:tcPr>
          <w:p w14:paraId="0EEEB101"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[3.3]</w:t>
            </w:r>
          </w:p>
        </w:tc>
      </w:tr>
      <w:tr w:rsidR="00185873" w:rsidRPr="00185873" w14:paraId="72B26C06" w14:textId="77777777" w:rsidTr="00185873">
        <w:trPr>
          <w:trHeight w:val="600"/>
        </w:trPr>
        <w:tc>
          <w:tcPr>
            <w:tcW w:w="1040" w:type="dxa"/>
            <w:noWrap/>
            <w:vAlign w:val="center"/>
            <w:hideMark/>
          </w:tcPr>
          <w:p w14:paraId="58B6712E" w14:textId="77777777" w:rsidR="00185873" w:rsidRPr="00185873" w:rsidRDefault="00185873" w:rsidP="00185873">
            <w:pPr>
              <w:jc w:val="center"/>
              <w:rPr>
                <w:rFonts w:ascii="Calibri" w:hAnsi="Calibri" w:cs="Calibri"/>
                <w:color w:val="000000"/>
              </w:rPr>
            </w:pPr>
            <w:r>
              <w:rPr>
                <w:rFonts w:ascii="Calibri" w:hAnsi="Calibri" w:cs="Calibri"/>
                <w:color w:val="000000"/>
              </w:rPr>
              <w:t>30-Oct</w:t>
            </w:r>
          </w:p>
        </w:tc>
        <w:tc>
          <w:tcPr>
            <w:tcW w:w="640" w:type="dxa"/>
            <w:noWrap/>
            <w:vAlign w:val="center"/>
            <w:hideMark/>
          </w:tcPr>
          <w:p w14:paraId="6A20DF2E" w14:textId="77777777" w:rsidR="00185873" w:rsidRPr="00185873" w:rsidRDefault="00185873" w:rsidP="00185873">
            <w:pPr>
              <w:jc w:val="center"/>
              <w:rPr>
                <w:rFonts w:ascii="Calibri" w:hAnsi="Calibri" w:cs="Calibri"/>
                <w:color w:val="000000"/>
              </w:rPr>
            </w:pPr>
            <w:r>
              <w:rPr>
                <w:rFonts w:ascii="Calibri" w:hAnsi="Calibri" w:cs="Calibri"/>
                <w:color w:val="000000"/>
              </w:rPr>
              <w:t>18</w:t>
            </w:r>
          </w:p>
        </w:tc>
        <w:tc>
          <w:tcPr>
            <w:tcW w:w="4160" w:type="dxa"/>
            <w:vAlign w:val="center"/>
            <w:hideMark/>
          </w:tcPr>
          <w:p w14:paraId="0A1ED004" w14:textId="77777777" w:rsidR="00185873" w:rsidRPr="00185873" w:rsidRDefault="00185873" w:rsidP="00185873">
            <w:pPr>
              <w:rPr>
                <w:rFonts w:ascii="Calibri" w:hAnsi="Calibri" w:cs="Calibri"/>
                <w:color w:val="000000"/>
              </w:rPr>
            </w:pPr>
            <w:r>
              <w:rPr>
                <w:rFonts w:ascii="Calibri" w:hAnsi="Calibri" w:cs="Calibri"/>
                <w:color w:val="000000"/>
              </w:rPr>
              <w:t>REGRESSION: Multiple Regression III - Goodness of Fit and Standard Errors</w:t>
            </w:r>
          </w:p>
        </w:tc>
        <w:tc>
          <w:tcPr>
            <w:tcW w:w="4325" w:type="dxa"/>
            <w:vAlign w:val="center"/>
            <w:hideMark/>
          </w:tcPr>
          <w:p w14:paraId="5B1ED6EF" w14:textId="77777777"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xml:space="preserve">•Goodness of fit •Standard Errors of OLS Estimators </w:t>
            </w:r>
          </w:p>
        </w:tc>
        <w:tc>
          <w:tcPr>
            <w:tcW w:w="1260" w:type="dxa"/>
            <w:noWrap/>
            <w:vAlign w:val="center"/>
            <w:hideMark/>
          </w:tcPr>
          <w:p w14:paraId="4928727B"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noWrap/>
            <w:vAlign w:val="center"/>
            <w:hideMark/>
          </w:tcPr>
          <w:p w14:paraId="2FBCA27D"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[2.3, 3.4, 3.5, 6.3]</w:t>
            </w:r>
          </w:p>
        </w:tc>
      </w:tr>
      <w:tr w:rsidR="00185873" w:rsidRPr="00185873" w14:paraId="5FAC44DE" w14:textId="77777777" w:rsidTr="00185873">
        <w:trPr>
          <w:trHeight w:val="660"/>
        </w:trPr>
        <w:tc>
          <w:tcPr>
            <w:tcW w:w="1040" w:type="dxa"/>
            <w:noWrap/>
            <w:vAlign w:val="center"/>
            <w:hideMark/>
          </w:tcPr>
          <w:p w14:paraId="41E7217C" w14:textId="77777777" w:rsidR="00185873" w:rsidRPr="00185873" w:rsidRDefault="00185873" w:rsidP="00185873">
            <w:pPr>
              <w:jc w:val="center"/>
              <w:rPr>
                <w:rFonts w:ascii="Calibri" w:hAnsi="Calibri" w:cs="Calibri"/>
                <w:color w:val="000000"/>
              </w:rPr>
            </w:pPr>
            <w:r>
              <w:rPr>
                <w:rFonts w:ascii="Calibri" w:hAnsi="Calibri" w:cs="Calibri"/>
                <w:color w:val="000000"/>
              </w:rPr>
              <w:t>4-Nov</w:t>
            </w:r>
          </w:p>
        </w:tc>
        <w:tc>
          <w:tcPr>
            <w:tcW w:w="640" w:type="dxa"/>
            <w:noWrap/>
            <w:vAlign w:val="center"/>
            <w:hideMark/>
          </w:tcPr>
          <w:p w14:paraId="5AFC5CE6" w14:textId="77777777" w:rsidR="00185873" w:rsidRPr="00185873" w:rsidRDefault="00185873" w:rsidP="00185873">
            <w:pPr>
              <w:jc w:val="center"/>
              <w:rPr>
                <w:rFonts w:ascii="Calibri" w:hAnsi="Calibri" w:cs="Calibri"/>
                <w:color w:val="000000"/>
              </w:rPr>
            </w:pPr>
            <w:r>
              <w:rPr>
                <w:rFonts w:ascii="Calibri" w:hAnsi="Calibri" w:cs="Calibri"/>
                <w:color w:val="000000"/>
              </w:rPr>
              <w:t>19</w:t>
            </w:r>
          </w:p>
        </w:tc>
        <w:tc>
          <w:tcPr>
            <w:tcW w:w="4160" w:type="dxa"/>
            <w:vAlign w:val="center"/>
            <w:hideMark/>
          </w:tcPr>
          <w:p w14:paraId="1E84CF01" w14:textId="447C7621" w:rsidR="00185873" w:rsidRPr="00185873" w:rsidRDefault="00185873" w:rsidP="00185873">
            <w:pPr>
              <w:rPr>
                <w:rFonts w:ascii="Calibri" w:hAnsi="Calibri" w:cs="Calibri"/>
                <w:color w:val="000000"/>
              </w:rPr>
            </w:pPr>
            <w:r>
              <w:rPr>
                <w:rFonts w:ascii="Calibri" w:hAnsi="Calibri" w:cs="Calibri"/>
                <w:color w:val="000000"/>
              </w:rPr>
              <w:t>REGRESSION: Multiple Regression Analysis -  Inference and Non-Linear Functional Forms</w:t>
            </w:r>
          </w:p>
        </w:tc>
        <w:tc>
          <w:tcPr>
            <w:tcW w:w="4325" w:type="dxa"/>
            <w:vAlign w:val="center"/>
            <w:hideMark/>
          </w:tcPr>
          <w:p w14:paraId="68061EF8" w14:textId="1BAB9EEA" w:rsidR="00185873" w:rsidRPr="00185873" w:rsidRDefault="00185873" w:rsidP="00185873">
            <w:pPr>
              <w:rPr>
                <w:rFonts w:ascii="Calibri" w:hAnsi="Calibri" w:cs="Calibri"/>
                <w:color w:val="000000"/>
                <w:sz w:val="14"/>
                <w:szCs w:val="14"/>
              </w:rPr>
            </w:pPr>
            <w:r>
              <w:rPr>
                <w:rFonts w:ascii="Calibri" w:hAnsi="Calibri" w:cs="Calibri"/>
                <w:color w:val="000000"/>
                <w:sz w:val="14"/>
                <w:szCs w:val="14"/>
              </w:rPr>
              <w:t>• Sampling Distribution of OLS Estimators • Testing hypotheses about a single population parameter: The t test • Testing multiple linear restrictions: The F test • Logs</w:t>
            </w:r>
          </w:p>
        </w:tc>
        <w:tc>
          <w:tcPr>
            <w:tcW w:w="1260" w:type="dxa"/>
            <w:noWrap/>
            <w:vAlign w:val="center"/>
            <w:hideMark/>
          </w:tcPr>
          <w:p w14:paraId="4DDF067B" w14:textId="77777777" w:rsidR="00185873" w:rsidRPr="00185873" w:rsidRDefault="00185873" w:rsidP="00185873">
            <w:pPr>
              <w:jc w:val="center"/>
              <w:rPr>
                <w:rFonts w:ascii="Calibri" w:hAnsi="Calibri" w:cs="Calibri"/>
                <w:b/>
                <w:bCs/>
                <w:color w:val="000000"/>
              </w:rPr>
            </w:pPr>
            <w:r>
              <w:rPr>
                <w:rFonts w:ascii="Calibri" w:hAnsi="Calibri" w:cs="Calibri"/>
                <w:b/>
                <w:bCs/>
                <w:color w:val="000000"/>
              </w:rPr>
              <w:t>PS5</w:t>
            </w:r>
          </w:p>
        </w:tc>
        <w:tc>
          <w:tcPr>
            <w:tcW w:w="2520" w:type="dxa"/>
            <w:noWrap/>
            <w:vAlign w:val="center"/>
            <w:hideMark/>
          </w:tcPr>
          <w:p w14:paraId="0008763A"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[4.1-4.5]</w:t>
            </w:r>
          </w:p>
        </w:tc>
      </w:tr>
      <w:tr w:rsidR="00185873" w:rsidRPr="00185873" w14:paraId="1D37385A" w14:textId="77777777" w:rsidTr="00185873">
        <w:trPr>
          <w:trHeight w:val="300"/>
        </w:trPr>
        <w:tc>
          <w:tcPr>
            <w:tcW w:w="1040" w:type="dxa"/>
            <w:noWrap/>
            <w:vAlign w:val="center"/>
            <w:hideMark/>
          </w:tcPr>
          <w:p w14:paraId="6EDAE285" w14:textId="77777777" w:rsidR="00185873" w:rsidRPr="00185873" w:rsidRDefault="00185873" w:rsidP="00185873">
            <w:pPr>
              <w:jc w:val="center"/>
              <w:rPr>
                <w:rFonts w:ascii="Calibri" w:hAnsi="Calibri" w:cs="Calibri"/>
                <w:color w:val="000000"/>
              </w:rPr>
            </w:pPr>
            <w:r>
              <w:rPr>
                <w:rFonts w:ascii="Calibri" w:hAnsi="Calibri" w:cs="Calibri"/>
                <w:color w:val="000000"/>
              </w:rPr>
              <w:t>6-Nov</w:t>
            </w:r>
          </w:p>
        </w:tc>
        <w:tc>
          <w:tcPr>
            <w:tcW w:w="640" w:type="dxa"/>
            <w:noWrap/>
            <w:vAlign w:val="center"/>
            <w:hideMark/>
          </w:tcPr>
          <w:p w14:paraId="5E31090B" w14:textId="77777777" w:rsidR="00185873" w:rsidRPr="00185873" w:rsidRDefault="00185873" w:rsidP="00185873">
            <w:pPr>
              <w:jc w:val="center"/>
              <w:rPr>
                <w:rFonts w:ascii="Calibri" w:hAnsi="Calibri" w:cs="Calibri"/>
                <w:color w:val="000000"/>
              </w:rPr>
            </w:pPr>
            <w:r>
              <w:rPr>
                <w:rFonts w:ascii="Calibri" w:hAnsi="Calibri" w:cs="Calibri"/>
                <w:color w:val="000000"/>
              </w:rPr>
              <w:t>20</w:t>
            </w:r>
          </w:p>
        </w:tc>
        <w:tc>
          <w:tcPr>
            <w:tcW w:w="4160" w:type="dxa"/>
            <w:vAlign w:val="center"/>
            <w:hideMark/>
          </w:tcPr>
          <w:p w14:paraId="1A34C716" w14:textId="7BB4F71A" w:rsidR="007520E8" w:rsidRPr="00185873" w:rsidRDefault="00B9574F" w:rsidP="00185873">
            <w:pPr>
              <w:rPr>
                <w:rFonts w:ascii="Calibri" w:hAnsi="Calibri" w:cs="Calibri"/>
                <w:color w:val="000000"/>
              </w:rPr>
            </w:pPr>
            <w:bookmarkStart w:id="22" w:name="_Hlk205386694"/>
            <w:r>
              <w:rPr>
                <w:rFonts w:ascii="Calibri" w:hAnsi="Calibri" w:cs="Calibri"/>
                <w:color w:val="000000"/>
              </w:rPr>
              <w:t>MACHINE LEARNING</w:t>
            </w:r>
            <w:bookmarkEnd w:id="22"/>
            <w:r>
              <w:rPr>
                <w:rFonts w:ascii="Calibri" w:hAnsi="Calibri" w:cs="Calibri"/>
                <w:color w:val="000000"/>
              </w:rPr>
              <w:t>: The Basics of Prediction for Continuous Variables</w:t>
            </w:r>
          </w:p>
        </w:tc>
        <w:tc>
          <w:tcPr>
            <w:tcW w:w="4325" w:type="dxa"/>
            <w:vAlign w:val="center"/>
            <w:hideMark/>
          </w:tcPr>
          <w:p w14:paraId="7A929F05" w14:textId="7E875E8A" w:rsidR="007520E8" w:rsidRDefault="007520E8" w:rsidP="00185873">
            <w:pPr>
              <w:rPr>
                <w:rFonts w:ascii="Calibri" w:hAnsi="Calibri" w:cs="Calibri"/>
                <w:color w:val="000000"/>
                <w:sz w:val="14"/>
                <w:szCs w:val="14"/>
              </w:rPr>
            </w:pPr>
            <w:r>
              <w:rPr>
                <w:rFonts w:ascii="Calibri" w:hAnsi="Calibri" w:cs="Calibri"/>
                <w:color w:val="000000"/>
                <w:sz w:val="14"/>
                <w:szCs w:val="14"/>
              </w:rPr>
              <w:t xml:space="preserve">•Predicting a Continuous Variable •The Problem of Overfitting </w:t>
            </w:r>
          </w:p>
          <w:p w14:paraId="77FB62A8" w14:textId="0DAB2AB8" w:rsidR="007520E8" w:rsidRDefault="007520E8" w:rsidP="00185873">
            <w:pPr>
              <w:rPr>
                <w:rFonts w:ascii="Calibri" w:hAnsi="Calibri" w:cs="Calibri"/>
                <w:color w:val="000000"/>
                <w:sz w:val="14"/>
                <w:szCs w:val="14"/>
              </w:rPr>
            </w:pPr>
            <w:r>
              <w:rPr>
                <w:rFonts w:ascii="Calibri" w:hAnsi="Calibri" w:cs="Calibri"/>
                <w:color w:val="000000"/>
                <w:sz w:val="14"/>
                <w:szCs w:val="14"/>
              </w:rPr>
              <w:t>•The Basics of Machine Learning</w:t>
            </w:r>
          </w:p>
          <w:p w14:paraId="75C65388" w14:textId="77777777" w:rsidR="007520E8" w:rsidRPr="00185873" w:rsidRDefault="007520E8" w:rsidP="00185873">
            <w:pPr>
              <w:rPr>
                <w:rFonts w:ascii="Calibri" w:hAnsi="Calibri" w:cs="Calibri"/>
                <w:color w:val="000000"/>
                <w:sz w:val="14"/>
                <w:szCs w:val="14"/>
              </w:rPr>
            </w:pPr>
          </w:p>
        </w:tc>
        <w:tc>
          <w:tcPr>
            <w:tcW w:w="1260" w:type="dxa"/>
            <w:noWrap/>
            <w:vAlign w:val="center"/>
            <w:hideMark/>
          </w:tcPr>
          <w:p w14:paraId="547F7F9E" w14:textId="77777777" w:rsidR="00185873" w:rsidRPr="00185873" w:rsidRDefault="00185873" w:rsidP="00185873">
            <w:pPr>
              <w:jc w:val="center"/>
              <w:rPr>
                <w:rFonts w:ascii="Calibri" w:hAnsi="Calibri" w:cs="Calibri"/>
                <w:color w:val="000000"/>
              </w:rPr>
            </w:pPr>
            <w:r>
              <w:rPr>
                <w:rFonts w:ascii="Calibri" w:hAnsi="Calibri" w:cs="Calibri"/>
                <w:color w:val="000000"/>
              </w:rPr>
              <w:t>PCE</w:t>
            </w:r>
          </w:p>
        </w:tc>
        <w:tc>
          <w:tcPr>
            <w:tcW w:w="2520" w:type="dxa"/>
            <w:noWrap/>
            <w:vAlign w:val="center"/>
            <w:hideMark/>
          </w:tcPr>
          <w:p w14:paraId="3A4FA9F0" w14:textId="77777777" w:rsidR="00185873" w:rsidRPr="00185873" w:rsidRDefault="00185873" w:rsidP="00185873">
            <w:pPr>
              <w:jc w:val="center"/>
              <w:rPr>
                <w:rFonts w:ascii="Calibri" w:hAnsi="Calibri" w:cs="Calibri"/>
                <w:color w:val="000000"/>
                <w:sz w:val="14"/>
                <w:szCs w:val="14"/>
              </w:rPr>
            </w:pPr>
            <w:r>
              <w:rPr>
                <w:rFonts w:ascii="Calibri" w:hAnsi="Calibri" w:cs="Calibri"/>
                <w:color w:val="000000"/>
                <w:sz w:val="14"/>
                <w:szCs w:val="14"/>
              </w:rPr>
              <w:t>W [7.1-7.4]; W [6.2, A.4]</w:t>
            </w:r>
          </w:p>
        </w:tc>
      </w:tr>
      <w:tr w:rsidR="007E43A8" w:rsidRPr="00185873" w14:paraId="09F40DA2" w14:textId="77777777" w:rsidTr="007E43A8">
        <w:trPr>
          <w:trHeight w:val="476"/>
        </w:trPr>
        <w:tc>
          <w:tcPr>
            <w:tcW w:w="1040" w:type="dxa"/>
            <w:shd w:val="clear" w:color="auto" w:fill="BFBFBF" w:themeFill="background1" w:themeFillShade="BF"/>
            <w:noWrap/>
            <w:vAlign w:val="center"/>
          </w:tcPr>
          <w:p w14:paraId="38AE1C5E" w14:textId="211A8DCC" w:rsidR="007E43A8" w:rsidRPr="00185873" w:rsidRDefault="007E43A8" w:rsidP="00185873">
            <w:pPr>
              <w:jc w:val="center"/>
              <w:rPr>
                <w:rFonts w:ascii="Calibri" w:hAnsi="Calibri" w:cs="Calibri"/>
                <w:color w:val="000000"/>
              </w:rPr>
            </w:pPr>
            <w:r>
              <w:rPr>
                <w:rFonts w:ascii="Calibri" w:hAnsi="Calibri" w:cs="Calibri"/>
                <w:color w:val="000000"/>
              </w:rPr>
              <w:t>11-Nov</w:t>
            </w:r>
          </w:p>
        </w:tc>
        <w:tc>
          <w:tcPr>
            <w:tcW w:w="640" w:type="dxa"/>
            <w:shd w:val="clear" w:color="auto" w:fill="BFBFBF" w:themeFill="background1" w:themeFillShade="BF"/>
            <w:noWrap/>
            <w:vAlign w:val="center"/>
          </w:tcPr>
          <w:p w14:paraId="0A830E0E" w14:textId="77777777" w:rsidR="007E43A8" w:rsidRPr="00185873" w:rsidRDefault="007E43A8" w:rsidP="00185873">
            <w:pPr>
              <w:jc w:val="center"/>
              <w:rPr>
                <w:rFonts w:ascii="Calibri" w:hAnsi="Calibri" w:cs="Calibri"/>
                <w:color w:val="000000"/>
              </w:rPr>
            </w:pPr>
          </w:p>
        </w:tc>
        <w:tc>
          <w:tcPr>
            <w:tcW w:w="8485" w:type="dxa"/>
            <w:gridSpan w:val="2"/>
            <w:shd w:val="clear" w:color="auto" w:fill="BFBFBF" w:themeFill="background1" w:themeFillShade="BF"/>
            <w:vAlign w:val="center"/>
          </w:tcPr>
          <w:p w14:paraId="16095FDC" w14:textId="7D433B41" w:rsidR="007E43A8" w:rsidRPr="00185873" w:rsidRDefault="007E43A8" w:rsidP="007E43A8">
            <w:pPr>
              <w:jc w:val="center"/>
              <w:rPr>
                <w:rFonts w:ascii="Calibri" w:hAnsi="Calibri" w:cs="Calibri"/>
                <w:color w:val="000000"/>
                <w:sz w:val="14"/>
                <w:szCs w:val="14"/>
              </w:rPr>
            </w:pPr>
            <w:r>
              <w:rPr>
                <w:rFonts w:ascii="Calibri" w:hAnsi="Calibri" w:cs="Calibri"/>
                <w:b/>
                <w:bCs/>
                <w:color w:val="000000"/>
              </w:rPr>
              <w:t>NO CLASS – Veteran’s Day</w:t>
            </w:r>
          </w:p>
        </w:tc>
        <w:tc>
          <w:tcPr>
            <w:tcW w:w="1260" w:type="dxa"/>
            <w:shd w:val="clear" w:color="auto" w:fill="BFBFBF" w:themeFill="background1" w:themeFillShade="BF"/>
            <w:noWrap/>
            <w:vAlign w:val="center"/>
          </w:tcPr>
          <w:p w14:paraId="00AF29D5" w14:textId="77777777" w:rsidR="007E43A8" w:rsidRPr="00185873" w:rsidRDefault="007E43A8" w:rsidP="00185873">
            <w:pPr>
              <w:jc w:val="center"/>
              <w:rPr>
                <w:rFonts w:ascii="Calibri" w:hAnsi="Calibri" w:cs="Calibri"/>
                <w:color w:val="000000"/>
              </w:rPr>
            </w:pPr>
          </w:p>
        </w:tc>
        <w:tc>
          <w:tcPr>
            <w:tcW w:w="2520" w:type="dxa"/>
            <w:shd w:val="clear" w:color="auto" w:fill="BFBFBF" w:themeFill="background1" w:themeFillShade="BF"/>
            <w:noWrap/>
            <w:vAlign w:val="center"/>
          </w:tcPr>
          <w:p w14:paraId="5AE4789D" w14:textId="77777777" w:rsidR="007E43A8" w:rsidRPr="00185873" w:rsidRDefault="007E43A8" w:rsidP="00185873">
            <w:pPr>
              <w:jc w:val="center"/>
              <w:rPr>
                <w:rFonts w:ascii="Calibri" w:hAnsi="Calibri" w:cs="Calibri"/>
                <w:color w:val="000000"/>
                <w:sz w:val="14"/>
                <w:szCs w:val="14"/>
              </w:rPr>
            </w:pPr>
          </w:p>
        </w:tc>
      </w:tr>
      <w:tr w:rsidR="007520E8" w:rsidRPr="00185873" w14:paraId="5CDC6A4C" w14:textId="77777777" w:rsidTr="00185873">
        <w:trPr>
          <w:trHeight w:val="555"/>
        </w:trPr>
        <w:tc>
          <w:tcPr>
            <w:tcW w:w="1040" w:type="dxa"/>
            <w:noWrap/>
            <w:vAlign w:val="center"/>
            <w:hideMark/>
          </w:tcPr>
          <w:p w14:paraId="664EE473" w14:textId="77777777" w:rsidR="007520E8" w:rsidRPr="00185873" w:rsidRDefault="007520E8" w:rsidP="007520E8">
            <w:pPr>
              <w:jc w:val="center"/>
              <w:rPr>
                <w:rFonts w:ascii="Calibri" w:hAnsi="Calibri" w:cs="Calibri"/>
                <w:color w:val="000000"/>
              </w:rPr>
            </w:pPr>
            <w:r>
              <w:rPr>
                <w:rFonts w:ascii="Calibri" w:hAnsi="Calibri" w:cs="Calibri"/>
                <w:color w:val="000000"/>
              </w:rPr>
              <w:t>13-Nov</w:t>
            </w:r>
          </w:p>
        </w:tc>
        <w:tc>
          <w:tcPr>
            <w:tcW w:w="640" w:type="dxa"/>
            <w:noWrap/>
            <w:vAlign w:val="center"/>
            <w:hideMark/>
          </w:tcPr>
          <w:p w14:paraId="7B9EF109" w14:textId="69DC5DEE" w:rsidR="007520E8" w:rsidRPr="00185873" w:rsidRDefault="007520E8" w:rsidP="007520E8">
            <w:pPr>
              <w:jc w:val="center"/>
              <w:rPr>
                <w:rFonts w:ascii="Calibri" w:hAnsi="Calibri" w:cs="Calibri"/>
                <w:color w:val="000000"/>
              </w:rPr>
            </w:pPr>
            <w:r>
              <w:rPr>
                <w:rFonts w:ascii="Calibri" w:hAnsi="Calibri" w:cs="Calibri"/>
                <w:color w:val="000000"/>
              </w:rPr>
              <w:t>21</w:t>
            </w:r>
          </w:p>
        </w:tc>
        <w:tc>
          <w:tcPr>
            <w:tcW w:w="4160" w:type="dxa"/>
            <w:vAlign w:val="center"/>
            <w:hideMark/>
          </w:tcPr>
          <w:p w14:paraId="1B91CE46" w14:textId="5854B236" w:rsidR="007520E8" w:rsidRPr="00185873" w:rsidRDefault="00B9574F" w:rsidP="007520E8">
            <w:pPr>
              <w:rPr>
                <w:rFonts w:ascii="Calibri" w:hAnsi="Calibri" w:cs="Calibri"/>
                <w:color w:val="000000"/>
              </w:rPr>
            </w:pPr>
            <w:r>
              <w:rPr>
                <w:rFonts w:ascii="Calibri" w:hAnsi="Calibri" w:cs="Calibri"/>
                <w:color w:val="000000"/>
              </w:rPr>
              <w:t>MACHINE LEARNING: The Basics of Prediction for Binary Variables</w:t>
            </w:r>
          </w:p>
        </w:tc>
        <w:tc>
          <w:tcPr>
            <w:tcW w:w="4325" w:type="dxa"/>
            <w:vAlign w:val="center"/>
            <w:hideMark/>
          </w:tcPr>
          <w:p w14:paraId="43A30B67" w14:textId="77777777" w:rsidR="007520E8" w:rsidRPr="00185873" w:rsidRDefault="007520E8" w:rsidP="007520E8">
            <w:pPr>
              <w:rPr>
                <w:rFonts w:ascii="Calibri" w:hAnsi="Calibri" w:cs="Calibri"/>
                <w:color w:val="000000"/>
                <w:sz w:val="14"/>
                <w:szCs w:val="14"/>
              </w:rPr>
            </w:pPr>
            <w:r>
              <w:rPr>
                <w:rFonts w:ascii="Calibri" w:hAnsi="Calibri" w:cs="Calibri"/>
                <w:color w:val="000000"/>
                <w:sz w:val="14"/>
                <w:szCs w:val="14"/>
              </w:rPr>
              <w:t>•Predicting a binary (dummy) variable •OSHA Problem Set</w:t>
            </w:r>
          </w:p>
        </w:tc>
        <w:tc>
          <w:tcPr>
            <w:tcW w:w="1260" w:type="dxa"/>
            <w:noWrap/>
            <w:vAlign w:val="center"/>
            <w:hideMark/>
          </w:tcPr>
          <w:p w14:paraId="60F93C31" w14:textId="77777777" w:rsidR="007520E8" w:rsidRPr="00185873" w:rsidRDefault="007520E8" w:rsidP="007520E8">
            <w:pPr>
              <w:jc w:val="center"/>
              <w:rPr>
                <w:rFonts w:ascii="Calibri" w:hAnsi="Calibri" w:cs="Calibri"/>
                <w:color w:val="000000"/>
              </w:rPr>
            </w:pPr>
            <w:r>
              <w:rPr>
                <w:rFonts w:ascii="Calibri" w:hAnsi="Calibri" w:cs="Calibri"/>
                <w:color w:val="000000"/>
              </w:rPr>
              <w:t>PCE</w:t>
            </w:r>
          </w:p>
        </w:tc>
        <w:tc>
          <w:tcPr>
            <w:tcW w:w="2520" w:type="dxa"/>
            <w:noWrap/>
            <w:vAlign w:val="bottom"/>
            <w:hideMark/>
          </w:tcPr>
          <w:p w14:paraId="54871278" w14:textId="77777777" w:rsidR="007520E8" w:rsidRPr="00185873" w:rsidRDefault="007520E8" w:rsidP="007520E8">
            <w:pPr>
              <w:jc w:val="center"/>
              <w:rPr>
                <w:rFonts w:ascii="Calibri" w:hAnsi="Calibri" w:cs="Calibri"/>
                <w:color w:val="000000"/>
              </w:rPr>
            </w:pPr>
          </w:p>
        </w:tc>
      </w:tr>
      <w:tr w:rsidR="007520E8" w:rsidRPr="00185873" w14:paraId="7BD8345C" w14:textId="77777777" w:rsidTr="00185873">
        <w:trPr>
          <w:trHeight w:val="555"/>
        </w:trPr>
        <w:tc>
          <w:tcPr>
            <w:tcW w:w="1040" w:type="dxa"/>
            <w:noWrap/>
            <w:vAlign w:val="center"/>
            <w:hideMark/>
          </w:tcPr>
          <w:p w14:paraId="0EE6C43F" w14:textId="77777777" w:rsidR="007520E8" w:rsidRPr="00185873" w:rsidRDefault="007520E8" w:rsidP="007520E8">
            <w:pPr>
              <w:jc w:val="center"/>
              <w:rPr>
                <w:rFonts w:ascii="Calibri" w:hAnsi="Calibri" w:cs="Calibri"/>
                <w:color w:val="000000"/>
              </w:rPr>
            </w:pPr>
            <w:r>
              <w:rPr>
                <w:rFonts w:ascii="Calibri" w:hAnsi="Calibri" w:cs="Calibri"/>
                <w:color w:val="000000"/>
              </w:rPr>
              <w:t>18-Nov</w:t>
            </w:r>
          </w:p>
        </w:tc>
        <w:tc>
          <w:tcPr>
            <w:tcW w:w="640" w:type="dxa"/>
            <w:noWrap/>
            <w:vAlign w:val="center"/>
            <w:hideMark/>
          </w:tcPr>
          <w:p w14:paraId="4603682C" w14:textId="623D664A" w:rsidR="007520E8" w:rsidRPr="00185873" w:rsidRDefault="007520E8" w:rsidP="007520E8">
            <w:pPr>
              <w:jc w:val="center"/>
              <w:rPr>
                <w:rFonts w:ascii="Calibri" w:hAnsi="Calibri" w:cs="Calibri"/>
                <w:color w:val="000000"/>
              </w:rPr>
            </w:pPr>
            <w:r>
              <w:rPr>
                <w:rFonts w:ascii="Calibri" w:hAnsi="Calibri" w:cs="Calibri"/>
                <w:color w:val="000000"/>
              </w:rPr>
              <w:t>22</w:t>
            </w:r>
          </w:p>
        </w:tc>
        <w:tc>
          <w:tcPr>
            <w:tcW w:w="4160" w:type="dxa"/>
            <w:vAlign w:val="center"/>
            <w:hideMark/>
          </w:tcPr>
          <w:p w14:paraId="0BC03E2C" w14:textId="20DE8447" w:rsidR="007520E8" w:rsidRPr="00185873" w:rsidRDefault="00B9574F" w:rsidP="007520E8">
            <w:pPr>
              <w:rPr>
                <w:rFonts w:ascii="Calibri" w:hAnsi="Calibri" w:cs="Calibri"/>
                <w:color w:val="000000"/>
              </w:rPr>
            </w:pPr>
            <w:r>
              <w:rPr>
                <w:rFonts w:ascii="Calibri" w:hAnsi="Calibri" w:cs="Calibri"/>
                <w:color w:val="000000"/>
              </w:rPr>
              <w:t>MACHINE LEARNING: Prediction III - The OSHA Case</w:t>
            </w:r>
          </w:p>
        </w:tc>
        <w:tc>
          <w:tcPr>
            <w:tcW w:w="4325" w:type="dxa"/>
            <w:vAlign w:val="center"/>
            <w:hideMark/>
          </w:tcPr>
          <w:p w14:paraId="691DDDD2" w14:textId="77777777" w:rsidR="007520E8" w:rsidRPr="00185873" w:rsidRDefault="007520E8" w:rsidP="007520E8">
            <w:pPr>
              <w:rPr>
                <w:rFonts w:ascii="Calibri" w:hAnsi="Calibri" w:cs="Calibri"/>
                <w:color w:val="000000"/>
                <w:sz w:val="14"/>
                <w:szCs w:val="14"/>
              </w:rPr>
            </w:pPr>
            <w:r>
              <w:rPr>
                <w:rFonts w:ascii="Calibri" w:hAnsi="Calibri" w:cs="Calibri"/>
                <w:color w:val="000000"/>
                <w:sz w:val="14"/>
                <w:szCs w:val="14"/>
              </w:rPr>
              <w:t>•Introduction to OSHA Case •Assessing Performance of Predictive Algorithms •Prediction and Public Policy</w:t>
            </w:r>
          </w:p>
        </w:tc>
        <w:tc>
          <w:tcPr>
            <w:tcW w:w="1260" w:type="dxa"/>
            <w:noWrap/>
            <w:vAlign w:val="center"/>
            <w:hideMark/>
          </w:tcPr>
          <w:p w14:paraId="39D3B833" w14:textId="77777777" w:rsidR="007520E8" w:rsidRPr="00185873" w:rsidRDefault="007520E8" w:rsidP="007520E8">
            <w:pPr>
              <w:jc w:val="center"/>
              <w:rPr>
                <w:rFonts w:ascii="Calibri" w:hAnsi="Calibri" w:cs="Calibri"/>
                <w:b/>
                <w:bCs/>
                <w:color w:val="000000"/>
              </w:rPr>
            </w:pPr>
            <w:r>
              <w:rPr>
                <w:rFonts w:ascii="Calibri" w:hAnsi="Calibri" w:cs="Calibri"/>
                <w:b/>
                <w:bCs/>
                <w:color w:val="000000"/>
              </w:rPr>
              <w:t>PS6</w:t>
            </w:r>
          </w:p>
        </w:tc>
        <w:tc>
          <w:tcPr>
            <w:tcW w:w="2520" w:type="dxa"/>
            <w:vAlign w:val="center"/>
            <w:hideMark/>
          </w:tcPr>
          <w:p w14:paraId="0A4E607C" w14:textId="77777777" w:rsidR="007520E8" w:rsidRPr="00185873" w:rsidRDefault="007520E8" w:rsidP="007520E8">
            <w:pPr>
              <w:jc w:val="center"/>
              <w:rPr>
                <w:rFonts w:ascii="Calibri" w:hAnsi="Calibri" w:cs="Calibri"/>
                <w:color w:val="000000"/>
                <w:sz w:val="14"/>
                <w:szCs w:val="14"/>
              </w:rPr>
            </w:pPr>
            <w:r>
              <w:rPr>
                <w:rFonts w:ascii="Calibri" w:hAnsi="Calibri" w:cs="Calibri"/>
                <w:color w:val="000000"/>
                <w:sz w:val="14"/>
                <w:szCs w:val="14"/>
              </w:rPr>
              <w:t>Case Study about OSHA</w:t>
            </w:r>
          </w:p>
        </w:tc>
      </w:tr>
      <w:tr w:rsidR="007520E8" w:rsidRPr="00185873" w14:paraId="43D99440" w14:textId="77777777" w:rsidTr="00185873">
        <w:trPr>
          <w:trHeight w:val="555"/>
        </w:trPr>
        <w:tc>
          <w:tcPr>
            <w:tcW w:w="1040" w:type="dxa"/>
            <w:noWrap/>
            <w:vAlign w:val="center"/>
            <w:hideMark/>
          </w:tcPr>
          <w:p w14:paraId="305D99EB" w14:textId="77777777" w:rsidR="007520E8" w:rsidRPr="00185873" w:rsidRDefault="007520E8" w:rsidP="007520E8">
            <w:pPr>
              <w:jc w:val="center"/>
              <w:rPr>
                <w:rFonts w:ascii="Calibri" w:hAnsi="Calibri" w:cs="Calibri"/>
                <w:color w:val="000000"/>
              </w:rPr>
            </w:pPr>
            <w:r>
              <w:rPr>
                <w:rFonts w:ascii="Calibri" w:hAnsi="Calibri" w:cs="Calibri"/>
                <w:color w:val="000000"/>
              </w:rPr>
              <w:t>20-Nov</w:t>
            </w:r>
          </w:p>
        </w:tc>
        <w:tc>
          <w:tcPr>
            <w:tcW w:w="640" w:type="dxa"/>
            <w:noWrap/>
            <w:vAlign w:val="center"/>
            <w:hideMark/>
          </w:tcPr>
          <w:p w14:paraId="11E6A6D0" w14:textId="115CAC9D" w:rsidR="007520E8" w:rsidRPr="00185873" w:rsidRDefault="007520E8" w:rsidP="007520E8">
            <w:pPr>
              <w:jc w:val="center"/>
              <w:rPr>
                <w:rFonts w:ascii="Calibri" w:hAnsi="Calibri" w:cs="Calibri"/>
                <w:color w:val="000000"/>
              </w:rPr>
            </w:pPr>
            <w:r>
              <w:rPr>
                <w:rFonts w:ascii="Calibri" w:hAnsi="Calibri" w:cs="Calibri"/>
                <w:color w:val="000000"/>
              </w:rPr>
              <w:t>23</w:t>
            </w:r>
          </w:p>
        </w:tc>
        <w:tc>
          <w:tcPr>
            <w:tcW w:w="4160" w:type="dxa"/>
            <w:vAlign w:val="center"/>
            <w:hideMark/>
          </w:tcPr>
          <w:p w14:paraId="589A3641" w14:textId="77777777" w:rsidR="007520E8" w:rsidRPr="00185873" w:rsidRDefault="007520E8" w:rsidP="007520E8">
            <w:pPr>
              <w:rPr>
                <w:rFonts w:ascii="Calibri" w:hAnsi="Calibri" w:cs="Calibri"/>
                <w:color w:val="000000"/>
              </w:rPr>
            </w:pPr>
            <w:r>
              <w:rPr>
                <w:rFonts w:ascii="Calibri" w:hAnsi="Calibri" w:cs="Calibri"/>
                <w:color w:val="000000"/>
              </w:rPr>
              <w:t>OVERALL: Aggregating Evidence</w:t>
            </w:r>
          </w:p>
        </w:tc>
        <w:tc>
          <w:tcPr>
            <w:tcW w:w="4325" w:type="dxa"/>
            <w:vAlign w:val="center"/>
            <w:hideMark/>
          </w:tcPr>
          <w:p w14:paraId="2F203A66" w14:textId="1A0C86C8" w:rsidR="007520E8" w:rsidRPr="00185873" w:rsidRDefault="007520E8" w:rsidP="007520E8">
            <w:pPr>
              <w:rPr>
                <w:rFonts w:ascii="Calibri" w:hAnsi="Calibri" w:cs="Calibri"/>
                <w:color w:val="000000"/>
                <w:sz w:val="14"/>
                <w:szCs w:val="14"/>
              </w:rPr>
            </w:pPr>
            <w:r>
              <w:rPr>
                <w:rFonts w:ascii="Calibri" w:hAnsi="Calibri" w:cs="Calibri"/>
                <w:color w:val="000000"/>
                <w:sz w:val="14"/>
                <w:szCs w:val="14"/>
              </w:rPr>
              <w:t>•Validity •Aggregating evidence</w:t>
            </w:r>
          </w:p>
        </w:tc>
        <w:tc>
          <w:tcPr>
            <w:tcW w:w="1260" w:type="dxa"/>
            <w:noWrap/>
            <w:vAlign w:val="center"/>
            <w:hideMark/>
          </w:tcPr>
          <w:p w14:paraId="026D2C48" w14:textId="77777777" w:rsidR="007520E8" w:rsidRPr="00185873" w:rsidRDefault="007520E8" w:rsidP="007520E8">
            <w:pPr>
              <w:jc w:val="center"/>
              <w:rPr>
                <w:rFonts w:ascii="Calibri" w:hAnsi="Calibri" w:cs="Calibri"/>
                <w:color w:val="000000"/>
              </w:rPr>
            </w:pPr>
            <w:r>
              <w:rPr>
                <w:rFonts w:ascii="Calibri" w:hAnsi="Calibri" w:cs="Calibri"/>
                <w:color w:val="000000"/>
              </w:rPr>
              <w:t>PCE</w:t>
            </w:r>
          </w:p>
        </w:tc>
        <w:tc>
          <w:tcPr>
            <w:tcW w:w="2520" w:type="dxa"/>
            <w:vAlign w:val="center"/>
            <w:hideMark/>
          </w:tcPr>
          <w:p w14:paraId="314875BD" w14:textId="77777777" w:rsidR="007520E8" w:rsidRPr="00185873" w:rsidRDefault="007520E8" w:rsidP="007520E8">
            <w:pPr>
              <w:jc w:val="center"/>
              <w:rPr>
                <w:rFonts w:ascii="Calibri" w:hAnsi="Calibri" w:cs="Calibri"/>
                <w:color w:val="000000"/>
                <w:sz w:val="14"/>
                <w:szCs w:val="14"/>
              </w:rPr>
            </w:pPr>
            <w:r>
              <w:rPr>
                <w:rFonts w:ascii="Calibri" w:hAnsi="Calibri" w:cs="Calibri"/>
                <w:color w:val="000000"/>
                <w:sz w:val="14"/>
                <w:szCs w:val="14"/>
              </w:rPr>
              <w:t>Shadish et al. (2004)</w:t>
            </w:r>
          </w:p>
        </w:tc>
      </w:tr>
      <w:tr w:rsidR="007520E8" w:rsidRPr="00185873" w14:paraId="2195B53E" w14:textId="77777777" w:rsidTr="00185873">
        <w:trPr>
          <w:trHeight w:val="555"/>
        </w:trPr>
        <w:tc>
          <w:tcPr>
            <w:tcW w:w="1040" w:type="dxa"/>
            <w:noWrap/>
            <w:vAlign w:val="center"/>
            <w:hideMark/>
          </w:tcPr>
          <w:p w14:paraId="0D193BC3" w14:textId="77777777" w:rsidR="007520E8" w:rsidRPr="00185873" w:rsidRDefault="007520E8" w:rsidP="007520E8">
            <w:pPr>
              <w:jc w:val="center"/>
              <w:rPr>
                <w:rFonts w:ascii="Calibri" w:hAnsi="Calibri" w:cs="Calibri"/>
                <w:color w:val="000000"/>
              </w:rPr>
            </w:pPr>
            <w:r>
              <w:rPr>
                <w:rFonts w:ascii="Calibri" w:hAnsi="Calibri" w:cs="Calibri"/>
                <w:color w:val="000000"/>
              </w:rPr>
              <w:t>25-Nov</w:t>
            </w:r>
          </w:p>
        </w:tc>
        <w:tc>
          <w:tcPr>
            <w:tcW w:w="640" w:type="dxa"/>
            <w:noWrap/>
            <w:vAlign w:val="center"/>
            <w:hideMark/>
          </w:tcPr>
          <w:p w14:paraId="1C165985" w14:textId="3B3113E8" w:rsidR="007520E8" w:rsidRPr="00185873" w:rsidRDefault="007520E8" w:rsidP="007520E8">
            <w:pPr>
              <w:jc w:val="center"/>
              <w:rPr>
                <w:rFonts w:ascii="Calibri" w:hAnsi="Calibri" w:cs="Calibri"/>
                <w:color w:val="000000"/>
              </w:rPr>
            </w:pPr>
            <w:r>
              <w:rPr>
                <w:rFonts w:ascii="Calibri" w:hAnsi="Calibri" w:cs="Calibri"/>
                <w:color w:val="000000"/>
              </w:rPr>
              <w:t>24</w:t>
            </w:r>
          </w:p>
        </w:tc>
        <w:tc>
          <w:tcPr>
            <w:tcW w:w="4160" w:type="dxa"/>
            <w:vAlign w:val="center"/>
            <w:hideMark/>
          </w:tcPr>
          <w:p w14:paraId="20750734" w14:textId="77777777" w:rsidR="007520E8" w:rsidRPr="00185873" w:rsidRDefault="007520E8" w:rsidP="007520E8">
            <w:pPr>
              <w:rPr>
                <w:rFonts w:ascii="Calibri" w:hAnsi="Calibri" w:cs="Calibri"/>
                <w:color w:val="000000"/>
              </w:rPr>
            </w:pPr>
            <w:r>
              <w:rPr>
                <w:rFonts w:ascii="Calibri" w:hAnsi="Calibri" w:cs="Calibri"/>
                <w:color w:val="000000"/>
              </w:rPr>
              <w:t>OVERALL: Assessing the Effects of an Intervention - The Case of IDinsight</w:t>
            </w:r>
          </w:p>
        </w:tc>
        <w:tc>
          <w:tcPr>
            <w:tcW w:w="4325" w:type="dxa"/>
            <w:vAlign w:val="center"/>
            <w:hideMark/>
          </w:tcPr>
          <w:p w14:paraId="44A21F18" w14:textId="77777777" w:rsidR="007520E8" w:rsidRPr="00185873" w:rsidRDefault="007520E8" w:rsidP="007520E8">
            <w:pPr>
              <w:rPr>
                <w:rFonts w:ascii="Calibri" w:hAnsi="Calibri" w:cs="Calibri"/>
                <w:color w:val="000000"/>
                <w:sz w:val="14"/>
                <w:szCs w:val="14"/>
              </w:rPr>
            </w:pPr>
            <w:r>
              <w:rPr>
                <w:rFonts w:ascii="Calibri" w:hAnsi="Calibri" w:cs="Calibri"/>
                <w:color w:val="000000"/>
                <w:sz w:val="14"/>
                <w:szCs w:val="14"/>
              </w:rPr>
              <w:t>•Evaluation design issues •Interpreting Results: The Big Picture •Other Issues</w:t>
            </w:r>
          </w:p>
        </w:tc>
        <w:tc>
          <w:tcPr>
            <w:tcW w:w="1260" w:type="dxa"/>
            <w:noWrap/>
            <w:vAlign w:val="center"/>
            <w:hideMark/>
          </w:tcPr>
          <w:p w14:paraId="1A8FC752" w14:textId="77777777" w:rsidR="007520E8" w:rsidRPr="00185873" w:rsidRDefault="007520E8" w:rsidP="007520E8">
            <w:pPr>
              <w:jc w:val="center"/>
              <w:rPr>
                <w:rFonts w:ascii="Calibri" w:hAnsi="Calibri" w:cs="Calibri"/>
                <w:b/>
                <w:bCs/>
                <w:color w:val="000000"/>
              </w:rPr>
            </w:pPr>
            <w:r>
              <w:rPr>
                <w:rFonts w:ascii="Calibri" w:hAnsi="Calibri" w:cs="Calibri"/>
                <w:b/>
                <w:bCs/>
                <w:color w:val="000000"/>
              </w:rPr>
              <w:t>PS7</w:t>
            </w:r>
          </w:p>
        </w:tc>
        <w:tc>
          <w:tcPr>
            <w:tcW w:w="2520" w:type="dxa"/>
            <w:vAlign w:val="center"/>
            <w:hideMark/>
          </w:tcPr>
          <w:p w14:paraId="18DE41F9" w14:textId="77777777" w:rsidR="007520E8" w:rsidRPr="00185873" w:rsidRDefault="007520E8" w:rsidP="007520E8">
            <w:pPr>
              <w:jc w:val="center"/>
              <w:rPr>
                <w:rFonts w:ascii="Calibri" w:hAnsi="Calibri" w:cs="Calibri"/>
                <w:color w:val="000000"/>
                <w:sz w:val="14"/>
                <w:szCs w:val="14"/>
              </w:rPr>
            </w:pPr>
            <w:r>
              <w:rPr>
                <w:rFonts w:ascii="Calibri" w:hAnsi="Calibri" w:cs="Calibri"/>
                <w:color w:val="000000"/>
                <w:sz w:val="14"/>
                <w:szCs w:val="14"/>
              </w:rPr>
              <w:t>Case Study about IDinsight</w:t>
            </w:r>
          </w:p>
        </w:tc>
      </w:tr>
      <w:tr w:rsidR="007520E8" w:rsidRPr="00185873" w14:paraId="61545971" w14:textId="77777777" w:rsidTr="007E43A8">
        <w:trPr>
          <w:trHeight w:val="440"/>
        </w:trPr>
        <w:tc>
          <w:tcPr>
            <w:tcW w:w="1040" w:type="dxa"/>
            <w:shd w:val="clear" w:color="auto" w:fill="BFBFBF" w:themeFill="background1" w:themeFillShade="BF"/>
            <w:noWrap/>
            <w:vAlign w:val="center"/>
            <w:hideMark/>
          </w:tcPr>
          <w:p w14:paraId="0756BF74" w14:textId="77777777" w:rsidR="007520E8" w:rsidRPr="00185873" w:rsidRDefault="007520E8" w:rsidP="007520E8">
            <w:pPr>
              <w:jc w:val="center"/>
              <w:rPr>
                <w:rFonts w:ascii="Calibri" w:hAnsi="Calibri" w:cs="Calibri"/>
                <w:color w:val="000000"/>
              </w:rPr>
            </w:pPr>
            <w:r>
              <w:rPr>
                <w:rFonts w:ascii="Calibri" w:hAnsi="Calibri" w:cs="Calibri"/>
                <w:color w:val="000000"/>
              </w:rPr>
              <w:t>27-Nov</w:t>
            </w:r>
          </w:p>
        </w:tc>
        <w:tc>
          <w:tcPr>
            <w:tcW w:w="640" w:type="dxa"/>
            <w:shd w:val="clear" w:color="auto" w:fill="BFBFBF" w:themeFill="background1" w:themeFillShade="BF"/>
            <w:noWrap/>
            <w:vAlign w:val="center"/>
            <w:hideMark/>
          </w:tcPr>
          <w:p w14:paraId="25FB73E6" w14:textId="77777777" w:rsidR="007520E8" w:rsidRPr="00185873" w:rsidRDefault="007520E8" w:rsidP="007520E8">
            <w:pPr>
              <w:jc w:val="center"/>
              <w:rPr>
                <w:rFonts w:ascii="Calibri" w:hAnsi="Calibri" w:cs="Calibri"/>
                <w:color w:val="000000"/>
              </w:rPr>
            </w:pPr>
          </w:p>
        </w:tc>
        <w:tc>
          <w:tcPr>
            <w:tcW w:w="8485" w:type="dxa"/>
            <w:gridSpan w:val="2"/>
            <w:shd w:val="clear" w:color="auto" w:fill="BFBFBF" w:themeFill="background1" w:themeFillShade="BF"/>
            <w:vAlign w:val="center"/>
            <w:hideMark/>
          </w:tcPr>
          <w:p w14:paraId="3A99FF38" w14:textId="77777777" w:rsidR="007520E8" w:rsidRPr="00185873" w:rsidRDefault="007520E8" w:rsidP="007520E8">
            <w:pPr>
              <w:jc w:val="center"/>
              <w:rPr>
                <w:rFonts w:ascii="Calibri" w:hAnsi="Calibri" w:cs="Calibri"/>
                <w:b/>
                <w:bCs/>
                <w:color w:val="000000"/>
              </w:rPr>
            </w:pPr>
            <w:r>
              <w:rPr>
                <w:rFonts w:ascii="Calibri" w:hAnsi="Calibri" w:cs="Calibri"/>
                <w:b/>
                <w:bCs/>
                <w:color w:val="000000"/>
              </w:rPr>
              <w:t>NO CLASS - Thanksgiving Holiday</w:t>
            </w:r>
          </w:p>
        </w:tc>
        <w:tc>
          <w:tcPr>
            <w:tcW w:w="1260" w:type="dxa"/>
            <w:shd w:val="clear" w:color="auto" w:fill="BFBFBF" w:themeFill="background1" w:themeFillShade="BF"/>
            <w:noWrap/>
            <w:vAlign w:val="center"/>
            <w:hideMark/>
          </w:tcPr>
          <w:p w14:paraId="40E0D7D1" w14:textId="77777777" w:rsidR="007520E8" w:rsidRPr="00185873" w:rsidRDefault="007520E8" w:rsidP="007520E8">
            <w:pPr>
              <w:jc w:val="center"/>
              <w:rPr>
                <w:rFonts w:ascii="Calibri" w:hAnsi="Calibri" w:cs="Calibri"/>
                <w:b/>
                <w:bCs/>
                <w:color w:val="000000"/>
              </w:rPr>
            </w:pPr>
          </w:p>
        </w:tc>
        <w:tc>
          <w:tcPr>
            <w:tcW w:w="2520" w:type="dxa"/>
            <w:shd w:val="clear" w:color="auto" w:fill="BFBFBF" w:themeFill="background1" w:themeFillShade="BF"/>
            <w:vAlign w:val="center"/>
            <w:hideMark/>
          </w:tcPr>
          <w:p w14:paraId="0CC449EA" w14:textId="77777777" w:rsidR="007520E8" w:rsidRPr="00185873" w:rsidRDefault="007520E8" w:rsidP="007520E8">
            <w:pPr>
              <w:jc w:val="center"/>
            </w:pPr>
          </w:p>
        </w:tc>
      </w:tr>
      <w:tr w:rsidR="007520E8" w:rsidRPr="00185873" w14:paraId="69DEA966" w14:textId="77777777" w:rsidTr="00185873">
        <w:trPr>
          <w:trHeight w:val="555"/>
        </w:trPr>
        <w:tc>
          <w:tcPr>
            <w:tcW w:w="1040" w:type="dxa"/>
            <w:noWrap/>
            <w:vAlign w:val="center"/>
            <w:hideMark/>
          </w:tcPr>
          <w:p w14:paraId="7BF8302B" w14:textId="77777777" w:rsidR="007520E8" w:rsidRPr="00185873" w:rsidRDefault="007520E8" w:rsidP="007520E8">
            <w:pPr>
              <w:jc w:val="center"/>
              <w:rPr>
                <w:rFonts w:ascii="Calibri" w:hAnsi="Calibri" w:cs="Calibri"/>
                <w:color w:val="000000"/>
              </w:rPr>
            </w:pPr>
            <w:r>
              <w:rPr>
                <w:rFonts w:ascii="Calibri" w:hAnsi="Calibri" w:cs="Calibri"/>
                <w:color w:val="000000"/>
              </w:rPr>
              <w:t>2-Dec</w:t>
            </w:r>
          </w:p>
        </w:tc>
        <w:tc>
          <w:tcPr>
            <w:tcW w:w="640" w:type="dxa"/>
            <w:noWrap/>
            <w:vAlign w:val="center"/>
            <w:hideMark/>
          </w:tcPr>
          <w:p w14:paraId="7B5CE5F1" w14:textId="6C19422F" w:rsidR="007520E8" w:rsidRPr="00185873" w:rsidRDefault="007520E8" w:rsidP="007520E8">
            <w:pPr>
              <w:jc w:val="center"/>
              <w:rPr>
                <w:rFonts w:ascii="Calibri" w:hAnsi="Calibri" w:cs="Calibri"/>
                <w:color w:val="000000"/>
              </w:rPr>
            </w:pPr>
            <w:r>
              <w:rPr>
                <w:rFonts w:ascii="Calibri" w:hAnsi="Calibri" w:cs="Calibri"/>
                <w:color w:val="000000"/>
              </w:rPr>
              <w:t>25</w:t>
            </w:r>
          </w:p>
        </w:tc>
        <w:tc>
          <w:tcPr>
            <w:tcW w:w="4160" w:type="dxa"/>
            <w:vAlign w:val="center"/>
            <w:hideMark/>
          </w:tcPr>
          <w:p w14:paraId="35EE4636" w14:textId="77777777" w:rsidR="007520E8" w:rsidRPr="00185873" w:rsidRDefault="007520E8" w:rsidP="007520E8">
            <w:pPr>
              <w:rPr>
                <w:rFonts w:ascii="Calibri" w:hAnsi="Calibri" w:cs="Calibri"/>
                <w:color w:val="000000"/>
              </w:rPr>
            </w:pPr>
            <w:r>
              <w:rPr>
                <w:rFonts w:ascii="Calibri" w:hAnsi="Calibri" w:cs="Calibri"/>
                <w:color w:val="000000"/>
              </w:rPr>
              <w:t>OVERALL: Looking Back and Looking Ahead</w:t>
            </w:r>
          </w:p>
        </w:tc>
        <w:tc>
          <w:tcPr>
            <w:tcW w:w="4325" w:type="dxa"/>
            <w:vAlign w:val="center"/>
            <w:hideMark/>
          </w:tcPr>
          <w:p w14:paraId="1108629B" w14:textId="77777777" w:rsidR="007520E8" w:rsidRPr="00185873" w:rsidRDefault="007520E8" w:rsidP="007520E8">
            <w:pPr>
              <w:rPr>
                <w:rFonts w:ascii="Calibri" w:hAnsi="Calibri" w:cs="Calibri"/>
                <w:color w:val="000000"/>
                <w:sz w:val="14"/>
                <w:szCs w:val="14"/>
              </w:rPr>
            </w:pPr>
            <w:r>
              <w:rPr>
                <w:rFonts w:ascii="Calibri" w:hAnsi="Calibri" w:cs="Calibri"/>
                <w:color w:val="000000"/>
                <w:sz w:val="14"/>
                <w:szCs w:val="14"/>
              </w:rPr>
              <w:t>•Airport Concepts •Roadmap of course •Five Meta Lessons</w:t>
            </w:r>
          </w:p>
        </w:tc>
        <w:tc>
          <w:tcPr>
            <w:tcW w:w="1260" w:type="dxa"/>
            <w:noWrap/>
            <w:vAlign w:val="center"/>
            <w:hideMark/>
          </w:tcPr>
          <w:p w14:paraId="09BB97BF" w14:textId="77777777" w:rsidR="007520E8" w:rsidRPr="00185873" w:rsidRDefault="007520E8" w:rsidP="007520E8">
            <w:pPr>
              <w:jc w:val="center"/>
              <w:rPr>
                <w:rFonts w:ascii="Calibri" w:hAnsi="Calibri" w:cs="Calibri"/>
                <w:color w:val="000000"/>
              </w:rPr>
            </w:pPr>
            <w:r>
              <w:rPr>
                <w:rFonts w:ascii="Calibri" w:hAnsi="Calibri" w:cs="Calibri"/>
                <w:color w:val="000000"/>
              </w:rPr>
              <w:t>PCE</w:t>
            </w:r>
          </w:p>
        </w:tc>
        <w:tc>
          <w:tcPr>
            <w:tcW w:w="2520" w:type="dxa"/>
            <w:vAlign w:val="center"/>
            <w:hideMark/>
          </w:tcPr>
          <w:p w14:paraId="7CB94024" w14:textId="77777777" w:rsidR="007520E8" w:rsidRPr="00185873" w:rsidRDefault="007520E8" w:rsidP="007520E8">
            <w:pPr>
              <w:jc w:val="center"/>
              <w:rPr>
                <w:rFonts w:ascii="Calibri" w:hAnsi="Calibri" w:cs="Calibri"/>
                <w:color w:val="000000"/>
              </w:rPr>
            </w:pPr>
          </w:p>
        </w:tc>
      </w:tr>
      <w:tr w:rsidR="007520E8" w:rsidRPr="00185873" w14:paraId="0A931B16" w14:textId="77777777" w:rsidTr="00185873">
        <w:trPr>
          <w:trHeight w:val="300"/>
        </w:trPr>
        <w:tc>
          <w:tcPr>
            <w:tcW w:w="1040" w:type="dxa"/>
            <w:noWrap/>
            <w:vAlign w:val="center"/>
            <w:hideMark/>
          </w:tcPr>
          <w:p w14:paraId="1E15A5B8" w14:textId="77777777" w:rsidR="007520E8" w:rsidRPr="00185873" w:rsidRDefault="007520E8" w:rsidP="007520E8">
            <w:pPr>
              <w:jc w:val="center"/>
              <w:rPr>
                <w:rFonts w:ascii="Calibri" w:hAnsi="Calibri" w:cs="Calibri"/>
                <w:color w:val="000000"/>
              </w:rPr>
            </w:pPr>
            <w:r>
              <w:rPr>
                <w:rFonts w:ascii="Calibri" w:hAnsi="Calibri" w:cs="Calibri"/>
                <w:color w:val="000000"/>
              </w:rPr>
              <w:t>4-Dec</w:t>
            </w:r>
          </w:p>
        </w:tc>
        <w:tc>
          <w:tcPr>
            <w:tcW w:w="640" w:type="dxa"/>
            <w:noWrap/>
            <w:vAlign w:val="center"/>
            <w:hideMark/>
          </w:tcPr>
          <w:p w14:paraId="3F833A64" w14:textId="2D62740C" w:rsidR="007520E8" w:rsidRPr="00185873" w:rsidRDefault="007520E8" w:rsidP="007520E8">
            <w:pPr>
              <w:jc w:val="center"/>
              <w:rPr>
                <w:rFonts w:ascii="Calibri" w:hAnsi="Calibri" w:cs="Calibri"/>
                <w:color w:val="000000"/>
              </w:rPr>
            </w:pPr>
            <w:r>
              <w:rPr>
                <w:rFonts w:ascii="Calibri" w:hAnsi="Calibri" w:cs="Calibri"/>
                <w:color w:val="000000"/>
              </w:rPr>
              <w:t>26</w:t>
            </w:r>
          </w:p>
        </w:tc>
        <w:tc>
          <w:tcPr>
            <w:tcW w:w="4160" w:type="dxa"/>
            <w:vAlign w:val="center"/>
            <w:hideMark/>
          </w:tcPr>
          <w:p w14:paraId="2863F129" w14:textId="77777777" w:rsidR="007520E8" w:rsidRPr="00185873" w:rsidRDefault="007520E8" w:rsidP="007520E8">
            <w:pPr>
              <w:rPr>
                <w:rFonts w:ascii="Calibri" w:hAnsi="Calibri" w:cs="Calibri"/>
                <w:color w:val="000000"/>
              </w:rPr>
            </w:pPr>
            <w:r>
              <w:rPr>
                <w:rFonts w:ascii="Calibri" w:hAnsi="Calibri" w:cs="Calibri"/>
                <w:color w:val="000000"/>
              </w:rPr>
              <w:t>FINAL CLASS: Final Exercise Presentations</w:t>
            </w:r>
          </w:p>
        </w:tc>
        <w:tc>
          <w:tcPr>
            <w:tcW w:w="4325" w:type="dxa"/>
            <w:vAlign w:val="center"/>
            <w:hideMark/>
          </w:tcPr>
          <w:p w14:paraId="1D277BC7" w14:textId="77777777" w:rsidR="007520E8" w:rsidRPr="00185873" w:rsidRDefault="007520E8" w:rsidP="007520E8">
            <w:pPr>
              <w:rPr>
                <w:rFonts w:ascii="Calibri" w:hAnsi="Calibri" w:cs="Calibri"/>
                <w:color w:val="000000"/>
              </w:rPr>
            </w:pPr>
          </w:p>
        </w:tc>
        <w:tc>
          <w:tcPr>
            <w:tcW w:w="1260" w:type="dxa"/>
            <w:vAlign w:val="center"/>
            <w:hideMark/>
          </w:tcPr>
          <w:p w14:paraId="0EC43885" w14:textId="77777777" w:rsidR="007520E8" w:rsidRPr="00185873" w:rsidRDefault="007520E8" w:rsidP="007520E8">
            <w:pPr>
              <w:jc w:val="center"/>
              <w:rPr>
                <w:rFonts w:ascii="Calibri" w:hAnsi="Calibri" w:cs="Calibri"/>
                <w:b/>
                <w:bCs/>
                <w:color w:val="000000"/>
              </w:rPr>
            </w:pPr>
            <w:r>
              <w:rPr>
                <w:rFonts w:ascii="Calibri" w:hAnsi="Calibri" w:cs="Calibri"/>
                <w:b/>
                <w:bCs/>
                <w:color w:val="000000"/>
              </w:rPr>
              <w:t xml:space="preserve">Final Exercise </w:t>
            </w:r>
          </w:p>
        </w:tc>
        <w:tc>
          <w:tcPr>
            <w:tcW w:w="2520" w:type="dxa"/>
            <w:vAlign w:val="center"/>
            <w:hideMark/>
          </w:tcPr>
          <w:p w14:paraId="18B8F4C6" w14:textId="77777777" w:rsidR="007520E8" w:rsidRPr="00185873" w:rsidRDefault="007520E8" w:rsidP="007520E8">
            <w:pPr>
              <w:jc w:val="center"/>
              <w:rPr>
                <w:rFonts w:ascii="Calibri" w:hAnsi="Calibri" w:cs="Calibri"/>
                <w:b/>
                <w:bCs/>
                <w:color w:val="000000"/>
              </w:rPr>
            </w:pPr>
          </w:p>
        </w:tc>
      </w:tr>
      <w:tr w:rsidR="007520E8" w:rsidRPr="00185873" w14:paraId="39980E36" w14:textId="77777777" w:rsidTr="009359E4">
        <w:trPr>
          <w:trHeight w:val="440"/>
        </w:trPr>
        <w:tc>
          <w:tcPr>
            <w:tcW w:w="1040" w:type="dxa"/>
            <w:noWrap/>
            <w:vAlign w:val="center"/>
            <w:hideMark/>
          </w:tcPr>
          <w:p w14:paraId="4882D596" w14:textId="354AFE08" w:rsidR="007520E8" w:rsidRPr="00185873" w:rsidRDefault="009359E4" w:rsidP="007520E8">
            <w:pPr>
              <w:jc w:val="center"/>
              <w:rPr>
                <w:rFonts w:ascii="Calibri" w:hAnsi="Calibri" w:cs="Calibri"/>
                <w:color w:val="000000"/>
              </w:rPr>
            </w:pPr>
            <w:r>
              <w:rPr>
                <w:rFonts w:ascii="Calibri" w:hAnsi="Calibri" w:cs="Calibri"/>
                <w:color w:val="000000"/>
              </w:rPr>
              <w:t>15-Dec</w:t>
            </w:r>
          </w:p>
        </w:tc>
        <w:tc>
          <w:tcPr>
            <w:tcW w:w="640" w:type="dxa"/>
            <w:noWrap/>
            <w:vAlign w:val="center"/>
            <w:hideMark/>
          </w:tcPr>
          <w:p w14:paraId="5E48B6FA" w14:textId="77777777" w:rsidR="007520E8" w:rsidRPr="00185873" w:rsidRDefault="007520E8" w:rsidP="007520E8">
            <w:pPr>
              <w:jc w:val="center"/>
              <w:rPr>
                <w:rFonts w:ascii="Calibri" w:hAnsi="Calibri" w:cs="Calibri"/>
                <w:color w:val="000000"/>
              </w:rPr>
            </w:pPr>
            <w:r>
              <w:rPr>
                <w:rFonts w:ascii="Calibri" w:hAnsi="Calibri" w:cs="Calibri"/>
                <w:color w:val="000000"/>
              </w:rPr>
              <w:t>-</w:t>
            </w:r>
          </w:p>
        </w:tc>
        <w:tc>
          <w:tcPr>
            <w:tcW w:w="8485" w:type="dxa"/>
            <w:gridSpan w:val="2"/>
            <w:vAlign w:val="center"/>
            <w:hideMark/>
          </w:tcPr>
          <w:p w14:paraId="26A08CB5" w14:textId="15F1836E" w:rsidR="007520E8" w:rsidRPr="00185873" w:rsidRDefault="007520E8" w:rsidP="007520E8">
            <w:pPr>
              <w:jc w:val="center"/>
              <w:rPr>
                <w:rFonts w:ascii="Calibri" w:hAnsi="Calibri" w:cs="Calibri"/>
                <w:b/>
                <w:bCs/>
                <w:color w:val="000000"/>
              </w:rPr>
            </w:pPr>
            <w:r>
              <w:rPr>
                <w:rFonts w:ascii="Calibri" w:hAnsi="Calibri" w:cs="Calibri"/>
                <w:b/>
                <w:bCs/>
                <w:color w:val="000000"/>
              </w:rPr>
              <w:t>FINAL EXAM (9 AM – 12 PM)</w:t>
            </w:r>
          </w:p>
        </w:tc>
        <w:tc>
          <w:tcPr>
            <w:tcW w:w="1260" w:type="dxa"/>
            <w:noWrap/>
            <w:vAlign w:val="center"/>
            <w:hideMark/>
          </w:tcPr>
          <w:p w14:paraId="7842C734" w14:textId="77777777" w:rsidR="007520E8" w:rsidRPr="00185873" w:rsidRDefault="007520E8" w:rsidP="007520E8">
            <w:pPr>
              <w:jc w:val="center"/>
              <w:rPr>
                <w:rFonts w:ascii="Calibri" w:hAnsi="Calibri" w:cs="Calibri"/>
                <w:b/>
                <w:bCs/>
                <w:color w:val="000000"/>
              </w:rPr>
            </w:pPr>
          </w:p>
        </w:tc>
        <w:tc>
          <w:tcPr>
            <w:tcW w:w="2520" w:type="dxa"/>
            <w:vAlign w:val="center"/>
            <w:hideMark/>
          </w:tcPr>
          <w:p w14:paraId="34E112B9" w14:textId="77777777" w:rsidR="007520E8" w:rsidRPr="00185873" w:rsidRDefault="007520E8" w:rsidP="007520E8">
            <w:pPr>
              <w:jc w:val="center"/>
            </w:pPr>
          </w:p>
        </w:tc>
      </w:tr>
      <w:tr w:rsidR="007520E8" w:rsidRPr="00185873" w14:paraId="7499CC6C" w14:textId="77777777" w:rsidTr="00185873">
        <w:trPr>
          <w:trHeight w:val="255"/>
        </w:trPr>
        <w:tc>
          <w:tcPr>
            <w:tcW w:w="5840" w:type="dxa"/>
            <w:gridSpan w:val="3"/>
            <w:noWrap/>
            <w:vAlign w:val="bottom"/>
            <w:hideMark/>
          </w:tcPr>
          <w:p w14:paraId="36B1542C" w14:textId="77777777" w:rsidR="007520E8" w:rsidRPr="00185873" w:rsidRDefault="007520E8" w:rsidP="007520E8">
            <w:pPr>
              <w:rPr>
                <w:rFonts w:ascii="Calibri" w:hAnsi="Calibri" w:cs="Calibri"/>
                <w:color w:val="000000"/>
              </w:rPr>
            </w:pPr>
            <w:r>
              <w:rPr>
                <w:rFonts w:ascii="Calibri" w:hAnsi="Calibri" w:cs="Calibri"/>
                <w:color w:val="000000"/>
              </w:rPr>
              <w:t xml:space="preserve">W refers to readings from Wooldridge. </w:t>
            </w:r>
          </w:p>
        </w:tc>
        <w:tc>
          <w:tcPr>
            <w:tcW w:w="4325" w:type="dxa"/>
            <w:vAlign w:val="center"/>
            <w:hideMark/>
          </w:tcPr>
          <w:p w14:paraId="4BF6E869" w14:textId="77777777" w:rsidR="007520E8" w:rsidRPr="00185873" w:rsidRDefault="007520E8" w:rsidP="007520E8">
            <w:pPr>
              <w:rPr>
                <w:rFonts w:ascii="Calibri" w:hAnsi="Calibri" w:cs="Calibri"/>
                <w:color w:val="000000"/>
              </w:rPr>
            </w:pPr>
          </w:p>
        </w:tc>
        <w:tc>
          <w:tcPr>
            <w:tcW w:w="1260" w:type="dxa"/>
            <w:noWrap/>
            <w:vAlign w:val="center"/>
            <w:hideMark/>
          </w:tcPr>
          <w:p w14:paraId="5A3EE879" w14:textId="77777777" w:rsidR="007520E8" w:rsidRPr="00185873" w:rsidRDefault="007520E8" w:rsidP="007520E8"/>
        </w:tc>
        <w:tc>
          <w:tcPr>
            <w:tcW w:w="2520" w:type="dxa"/>
            <w:vAlign w:val="center"/>
            <w:hideMark/>
          </w:tcPr>
          <w:p w14:paraId="3A694C1D" w14:textId="77777777" w:rsidR="007520E8" w:rsidRPr="00185873" w:rsidRDefault="007520E8" w:rsidP="007520E8">
            <w:pPr>
              <w:jc w:val="center"/>
            </w:pPr>
          </w:p>
        </w:tc>
      </w:tr>
    </w:tbl>
    <w:p w14:paraId="4B4454F7" w14:textId="77777777" w:rsidR="00185873" w:rsidRDefault="00185873" w:rsidP="00185873">
      <w:pPr>
        <w:tabs>
          <w:tab w:val="left" w:pos="270"/>
          <w:tab w:val="left" w:pos="690"/>
          <w:tab w:val="left" w:pos="1794"/>
          <w:tab w:val="left" w:pos="4646"/>
        </w:tabs>
        <w:ind w:right="720"/>
        <w:jc w:val="both"/>
        <w:rPr>
          <w:rFonts w:ascii="Calibri" w:eastAsia="Calibri" w:hAnsi="Calibri" w:cs="Calibri"/>
          <w:sz w:val="22"/>
          <w:szCs w:val="22"/>
        </w:rPr>
      </w:pPr>
    </w:p>
    <w:sectPr w:rsidR="00185873" w:rsidSect="003D17A0">
      <w:pgSz w:w="15840" w:h="12240" w:orient="landscape"/>
      <w:pgMar w:top="720" w:right="864" w:bottom="720" w:left="864" w:header="720" w:footer="72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Levy, Dan" w:date="2025-10-09T05:03:00Z" w:initials="DL">
    <w:p w14:paraId="42CA7461" w14:textId="77777777" w:rsidR="002969C6" w:rsidRDefault="002969C6" w:rsidP="002969C6">
      <w:r>
        <w:rPr>
          <w:rStyle w:val="CommentReference"/>
        </w:rPr>
        <w:annotationRef/>
      </w:r>
      <w:r>
        <w:t>Consider swapping this class with the previous one and say that the content of the day before the midterm does not count for the exam.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CA74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720963" w16cex:dateUtc="2025-10-09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CA7461" w16cid:durableId="39720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5F88D" w14:textId="77777777" w:rsidR="00C27F4B" w:rsidRDefault="00C27F4B">
      <w:r>
        <w:separator/>
      </w:r>
    </w:p>
  </w:endnote>
  <w:endnote w:type="continuationSeparator" w:id="0">
    <w:p w14:paraId="7A61BDB9" w14:textId="77777777" w:rsidR="00C27F4B" w:rsidRDefault="00C2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4" w14:textId="77777777" w:rsidR="00AE6CB2"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85" w14:textId="77777777" w:rsidR="00AE6CB2" w:rsidRDefault="00AE6CB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0C3AE703" w:rsidR="00AE6CB2" w:rsidRDefault="00000000">
    <w:pPr>
      <w:pBdr>
        <w:top w:val="nil"/>
        <w:left w:val="nil"/>
        <w:bottom w:val="nil"/>
        <w:right w:val="nil"/>
        <w:between w:val="nil"/>
      </w:pBdr>
      <w:tabs>
        <w:tab w:val="center" w:pos="4320"/>
        <w:tab w:val="right" w:pos="8640"/>
      </w:tabs>
      <w:jc w:val="center"/>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7441F8">
      <w:rPr>
        <w:rFonts w:ascii="Calibri" w:eastAsia="Calibri" w:hAnsi="Calibri" w:cs="Calibri"/>
        <w:noProof/>
        <w:color w:val="000000"/>
        <w:sz w:val="16"/>
        <w:szCs w:val="16"/>
      </w:rPr>
      <w:t>2</w:t>
    </w:r>
    <w:r>
      <w:rPr>
        <w:rFonts w:ascii="Calibri" w:eastAsia="Calibri" w:hAnsi="Calibri" w:cs="Calibri"/>
        <w:color w:val="000000"/>
        <w:sz w:val="16"/>
        <w:szCs w:val="16"/>
      </w:rPr>
      <w:fldChar w:fldCharType="end"/>
    </w:r>
  </w:p>
  <w:p w14:paraId="00000083" w14:textId="77777777" w:rsidR="00AE6CB2" w:rsidRDefault="00AE6CB2">
    <w:pPr>
      <w:pBdr>
        <w:top w:val="nil"/>
        <w:left w:val="nil"/>
        <w:bottom w:val="nil"/>
        <w:right w:val="nil"/>
        <w:between w:val="nil"/>
      </w:pBdr>
      <w:tabs>
        <w:tab w:val="center" w:pos="4320"/>
        <w:tab w:val="right" w:pos="8640"/>
      </w:tabs>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0EE898CF" w:rsidR="00AE6CB2" w:rsidRPr="003D17A0" w:rsidRDefault="00000000">
    <w:pPr>
      <w:pBdr>
        <w:top w:val="nil"/>
        <w:left w:val="nil"/>
        <w:bottom w:val="nil"/>
        <w:right w:val="nil"/>
        <w:between w:val="nil"/>
      </w:pBdr>
      <w:tabs>
        <w:tab w:val="center" w:pos="4320"/>
        <w:tab w:val="right" w:pos="8640"/>
      </w:tabs>
      <w:jc w:val="center"/>
      <w:rPr>
        <w:rFonts w:asciiTheme="majorHAnsi" w:hAnsiTheme="majorHAnsi" w:cstheme="majorHAnsi"/>
        <w:color w:val="000000"/>
        <w:sz w:val="16"/>
        <w:szCs w:val="16"/>
      </w:rPr>
    </w:pPr>
    <w:r w:rsidRPr="003D17A0">
      <w:rPr>
        <w:rFonts w:asciiTheme="majorHAnsi" w:hAnsiTheme="majorHAnsi" w:cstheme="majorHAnsi"/>
        <w:color w:val="000000"/>
        <w:sz w:val="16"/>
        <w:szCs w:val="16"/>
      </w:rPr>
      <w:fldChar w:fldCharType="begin"/>
    </w:r>
    <w:r w:rsidRPr="003D17A0">
      <w:rPr>
        <w:rFonts w:asciiTheme="majorHAnsi" w:hAnsiTheme="majorHAnsi" w:cstheme="majorHAnsi"/>
        <w:color w:val="000000"/>
        <w:sz w:val="16"/>
        <w:szCs w:val="16"/>
      </w:rPr>
      <w:instrText>PAGE</w:instrText>
    </w:r>
    <w:r w:rsidRPr="003D17A0">
      <w:rPr>
        <w:rFonts w:asciiTheme="majorHAnsi" w:hAnsiTheme="majorHAnsi" w:cstheme="majorHAnsi"/>
        <w:color w:val="000000"/>
        <w:sz w:val="16"/>
        <w:szCs w:val="16"/>
      </w:rPr>
      <w:fldChar w:fldCharType="separate"/>
    </w:r>
    <w:r w:rsidR="007441F8" w:rsidRPr="003D17A0">
      <w:rPr>
        <w:rFonts w:asciiTheme="majorHAnsi" w:hAnsiTheme="majorHAnsi" w:cstheme="majorHAnsi"/>
        <w:noProof/>
        <w:color w:val="000000"/>
        <w:sz w:val="16"/>
        <w:szCs w:val="16"/>
      </w:rPr>
      <w:t>1</w:t>
    </w:r>
    <w:r w:rsidRPr="003D17A0">
      <w:rPr>
        <w:rFonts w:asciiTheme="majorHAnsi" w:hAnsiTheme="majorHAnsi" w:cstheme="majorHAnsi"/>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922E0" w14:textId="77777777" w:rsidR="00C27F4B" w:rsidRDefault="00C27F4B">
      <w:r>
        <w:separator/>
      </w:r>
    </w:p>
  </w:footnote>
  <w:footnote w:type="continuationSeparator" w:id="0">
    <w:p w14:paraId="01C8828A" w14:textId="77777777" w:rsidR="00C27F4B" w:rsidRDefault="00C27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27561"/>
    <w:multiLevelType w:val="multilevel"/>
    <w:tmpl w:val="B84478A4"/>
    <w:lvl w:ilvl="0">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0EE0354"/>
    <w:multiLevelType w:val="multilevel"/>
    <w:tmpl w:val="C10EA6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52C2F7D"/>
    <w:multiLevelType w:val="multilevel"/>
    <w:tmpl w:val="20FCE5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445F3AB2"/>
    <w:multiLevelType w:val="multilevel"/>
    <w:tmpl w:val="F3AA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A41CE3"/>
    <w:multiLevelType w:val="multilevel"/>
    <w:tmpl w:val="B246DCC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86938324">
    <w:abstractNumId w:val="1"/>
  </w:num>
  <w:num w:numId="2" w16cid:durableId="2016953345">
    <w:abstractNumId w:val="2"/>
  </w:num>
  <w:num w:numId="3" w16cid:durableId="430248130">
    <w:abstractNumId w:val="3"/>
  </w:num>
  <w:num w:numId="4" w16cid:durableId="363478807">
    <w:abstractNumId w:val="0"/>
  </w:num>
  <w:num w:numId="5" w16cid:durableId="12000118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vy, Dan">
    <w15:presenceInfo w15:providerId="AD" w15:userId="S::Dan_Levy@hks.harvard.edu::1447179a-34c9-4435-8f32-faec88be92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B2"/>
    <w:rsid w:val="000021D8"/>
    <w:rsid w:val="0002137B"/>
    <w:rsid w:val="00052DC7"/>
    <w:rsid w:val="000854DF"/>
    <w:rsid w:val="000A0B4D"/>
    <w:rsid w:val="000C4E9A"/>
    <w:rsid w:val="000C726C"/>
    <w:rsid w:val="000D325D"/>
    <w:rsid w:val="00125102"/>
    <w:rsid w:val="001439D5"/>
    <w:rsid w:val="00145D61"/>
    <w:rsid w:val="00155439"/>
    <w:rsid w:val="00156A01"/>
    <w:rsid w:val="00165155"/>
    <w:rsid w:val="00185873"/>
    <w:rsid w:val="001C76BD"/>
    <w:rsid w:val="00202B97"/>
    <w:rsid w:val="00217B45"/>
    <w:rsid w:val="00237F53"/>
    <w:rsid w:val="0025190A"/>
    <w:rsid w:val="0026673D"/>
    <w:rsid w:val="002714D5"/>
    <w:rsid w:val="002969C6"/>
    <w:rsid w:val="002D397E"/>
    <w:rsid w:val="00300D43"/>
    <w:rsid w:val="00302904"/>
    <w:rsid w:val="0038792C"/>
    <w:rsid w:val="003A5239"/>
    <w:rsid w:val="003A785B"/>
    <w:rsid w:val="003D0255"/>
    <w:rsid w:val="003D17A0"/>
    <w:rsid w:val="00414C8C"/>
    <w:rsid w:val="004703C0"/>
    <w:rsid w:val="00486FD1"/>
    <w:rsid w:val="004C555A"/>
    <w:rsid w:val="004D74DB"/>
    <w:rsid w:val="004E513C"/>
    <w:rsid w:val="004F11B7"/>
    <w:rsid w:val="004F1CDC"/>
    <w:rsid w:val="00511EFD"/>
    <w:rsid w:val="00536AF8"/>
    <w:rsid w:val="00557436"/>
    <w:rsid w:val="005738B3"/>
    <w:rsid w:val="00574085"/>
    <w:rsid w:val="005A7A99"/>
    <w:rsid w:val="005B60E9"/>
    <w:rsid w:val="005C6529"/>
    <w:rsid w:val="005C731C"/>
    <w:rsid w:val="005F19ED"/>
    <w:rsid w:val="00662813"/>
    <w:rsid w:val="00672728"/>
    <w:rsid w:val="00682C50"/>
    <w:rsid w:val="00723263"/>
    <w:rsid w:val="007441F8"/>
    <w:rsid w:val="007520E8"/>
    <w:rsid w:val="00752B1E"/>
    <w:rsid w:val="00760125"/>
    <w:rsid w:val="00760BA5"/>
    <w:rsid w:val="007C2C86"/>
    <w:rsid w:val="007E43A8"/>
    <w:rsid w:val="007E5DD9"/>
    <w:rsid w:val="00833B8B"/>
    <w:rsid w:val="0083507D"/>
    <w:rsid w:val="008833A6"/>
    <w:rsid w:val="00892417"/>
    <w:rsid w:val="008959E8"/>
    <w:rsid w:val="00895F5D"/>
    <w:rsid w:val="008A4B92"/>
    <w:rsid w:val="008A6C43"/>
    <w:rsid w:val="008B4DB3"/>
    <w:rsid w:val="0090198B"/>
    <w:rsid w:val="00933318"/>
    <w:rsid w:val="009359E4"/>
    <w:rsid w:val="009518FF"/>
    <w:rsid w:val="009D59B1"/>
    <w:rsid w:val="00A06BAA"/>
    <w:rsid w:val="00A504C3"/>
    <w:rsid w:val="00A54B70"/>
    <w:rsid w:val="00A95869"/>
    <w:rsid w:val="00AD373A"/>
    <w:rsid w:val="00AE0381"/>
    <w:rsid w:val="00AE6CB2"/>
    <w:rsid w:val="00B1494F"/>
    <w:rsid w:val="00B352C5"/>
    <w:rsid w:val="00B35366"/>
    <w:rsid w:val="00B3568F"/>
    <w:rsid w:val="00B9574F"/>
    <w:rsid w:val="00BA57FF"/>
    <w:rsid w:val="00BE19C2"/>
    <w:rsid w:val="00BE5945"/>
    <w:rsid w:val="00C0168E"/>
    <w:rsid w:val="00C04212"/>
    <w:rsid w:val="00C060F5"/>
    <w:rsid w:val="00C10399"/>
    <w:rsid w:val="00C27F4B"/>
    <w:rsid w:val="00C476F6"/>
    <w:rsid w:val="00C514C5"/>
    <w:rsid w:val="00C94A9C"/>
    <w:rsid w:val="00CB1D67"/>
    <w:rsid w:val="00CE19BE"/>
    <w:rsid w:val="00D0430A"/>
    <w:rsid w:val="00D401D8"/>
    <w:rsid w:val="00D5059C"/>
    <w:rsid w:val="00D634C4"/>
    <w:rsid w:val="00D774F3"/>
    <w:rsid w:val="00D866C9"/>
    <w:rsid w:val="00E35A02"/>
    <w:rsid w:val="00E601D7"/>
    <w:rsid w:val="00E71669"/>
    <w:rsid w:val="00E9471B"/>
    <w:rsid w:val="00EA32F6"/>
    <w:rsid w:val="00EA4CC1"/>
    <w:rsid w:val="00EB1F61"/>
    <w:rsid w:val="00F353E6"/>
    <w:rsid w:val="00F4010F"/>
    <w:rsid w:val="00F42424"/>
    <w:rsid w:val="00F60068"/>
    <w:rsid w:val="00F94F6D"/>
    <w:rsid w:val="00F96FDE"/>
    <w:rsid w:val="00FB2C44"/>
    <w:rsid w:val="00FD7FF8"/>
    <w:rsid w:val="00FF4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BD1F34"/>
  <w15:docId w15:val="{833D0E0B-ADFE-854B-84CB-9E4FD8C1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outlineLvl w:val="1"/>
    </w:pPr>
    <w:rPr>
      <w:rFonts w:ascii="Cambria" w:eastAsia="Cambria" w:hAnsi="Cambria" w:cs="Cambria"/>
      <w:b/>
      <w:i/>
      <w:sz w:val="28"/>
      <w:szCs w:val="28"/>
    </w:rPr>
  </w:style>
  <w:style w:type="paragraph" w:styleId="Heading3">
    <w:name w:val="heading 3"/>
    <w:basedOn w:val="Normal"/>
    <w:next w:val="Normal"/>
    <w:uiPriority w:val="9"/>
    <w:unhideWhenUsed/>
    <w:qFormat/>
    <w:pPr>
      <w:keepNext/>
      <w:spacing w:before="120" w:after="120"/>
      <w:jc w:val="center"/>
      <w:outlineLvl w:val="2"/>
    </w:pPr>
    <w:rPr>
      <w:rFonts w:ascii="Cambria" w:eastAsia="Cambria" w:hAnsi="Cambria" w:cs="Cambria"/>
      <w:b/>
      <w:sz w:val="26"/>
      <w:szCs w:val="26"/>
    </w:rPr>
  </w:style>
  <w:style w:type="paragraph" w:styleId="Heading4">
    <w:name w:val="heading 4"/>
    <w:basedOn w:val="Normal"/>
    <w:next w:val="Normal"/>
    <w:uiPriority w:val="9"/>
    <w:unhideWhenUsed/>
    <w:qFormat/>
    <w:pPr>
      <w:keepNext/>
      <w:spacing w:before="120" w:after="120"/>
      <w:jc w:val="center"/>
      <w:outlineLvl w:val="3"/>
    </w:pPr>
    <w:rPr>
      <w:rFonts w:ascii="Calibri" w:eastAsia="Calibri" w:hAnsi="Calibri" w:cs="Calibri"/>
      <w:b/>
      <w:sz w:val="28"/>
      <w:szCs w:val="28"/>
    </w:rPr>
  </w:style>
  <w:style w:type="paragraph" w:styleId="Heading5">
    <w:name w:val="heading 5"/>
    <w:basedOn w:val="Normal"/>
    <w:next w:val="Normal"/>
    <w:uiPriority w:val="9"/>
    <w:unhideWhenUsed/>
    <w:qFormat/>
    <w:pPr>
      <w:keepNext/>
      <w:spacing w:before="120"/>
      <w:jc w:val="center"/>
      <w:outlineLvl w:val="4"/>
    </w:pPr>
    <w:rPr>
      <w:rFonts w:ascii="Calibri" w:eastAsia="Calibri" w:hAnsi="Calibri" w:cs="Calibri"/>
      <w:b/>
      <w:i/>
      <w:sz w:val="26"/>
      <w:szCs w:val="26"/>
    </w:rPr>
  </w:style>
  <w:style w:type="paragraph" w:styleId="Heading6">
    <w:name w:val="heading 6"/>
    <w:basedOn w:val="Normal"/>
    <w:next w:val="Normal"/>
    <w:uiPriority w:val="9"/>
    <w:unhideWhenUsed/>
    <w:qFormat/>
    <w:pPr>
      <w:keepNext/>
      <w:ind w:left="720"/>
      <w:jc w:val="both"/>
      <w:outlineLvl w:val="5"/>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Cambria" w:eastAsia="Cambria" w:hAnsi="Cambria" w:cs="Cambria"/>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7441F8"/>
    <w:rPr>
      <w:color w:val="0000FF" w:themeColor="hyperlink"/>
      <w:u w:val="single"/>
    </w:rPr>
  </w:style>
  <w:style w:type="character" w:styleId="UnresolvedMention">
    <w:name w:val="Unresolved Mention"/>
    <w:basedOn w:val="DefaultParagraphFont"/>
    <w:uiPriority w:val="99"/>
    <w:semiHidden/>
    <w:unhideWhenUsed/>
    <w:rsid w:val="007441F8"/>
    <w:rPr>
      <w:color w:val="605E5C"/>
      <w:shd w:val="clear" w:color="auto" w:fill="E1DFDD"/>
    </w:rPr>
  </w:style>
  <w:style w:type="character" w:styleId="CommentReference">
    <w:name w:val="annotation reference"/>
    <w:basedOn w:val="DefaultParagraphFont"/>
    <w:uiPriority w:val="99"/>
    <w:semiHidden/>
    <w:unhideWhenUsed/>
    <w:rsid w:val="00F60068"/>
    <w:rPr>
      <w:sz w:val="16"/>
      <w:szCs w:val="16"/>
    </w:rPr>
  </w:style>
  <w:style w:type="paragraph" w:styleId="CommentText">
    <w:name w:val="annotation text"/>
    <w:basedOn w:val="Normal"/>
    <w:link w:val="CommentTextChar"/>
    <w:uiPriority w:val="99"/>
    <w:semiHidden/>
    <w:unhideWhenUsed/>
    <w:rsid w:val="00F60068"/>
  </w:style>
  <w:style w:type="character" w:customStyle="1" w:styleId="CommentTextChar">
    <w:name w:val="Comment Text Char"/>
    <w:basedOn w:val="DefaultParagraphFont"/>
    <w:link w:val="CommentText"/>
    <w:uiPriority w:val="99"/>
    <w:semiHidden/>
    <w:rsid w:val="00F60068"/>
  </w:style>
  <w:style w:type="paragraph" w:styleId="CommentSubject">
    <w:name w:val="annotation subject"/>
    <w:basedOn w:val="CommentText"/>
    <w:next w:val="CommentText"/>
    <w:link w:val="CommentSubjectChar"/>
    <w:uiPriority w:val="99"/>
    <w:semiHidden/>
    <w:unhideWhenUsed/>
    <w:rsid w:val="00F60068"/>
    <w:rPr>
      <w:b/>
      <w:bCs/>
    </w:rPr>
  </w:style>
  <w:style w:type="character" w:customStyle="1" w:styleId="CommentSubjectChar">
    <w:name w:val="Comment Subject Char"/>
    <w:basedOn w:val="CommentTextChar"/>
    <w:link w:val="CommentSubject"/>
    <w:uiPriority w:val="99"/>
    <w:semiHidden/>
    <w:rsid w:val="00F60068"/>
    <w:rPr>
      <w:b/>
      <w:bCs/>
    </w:rPr>
  </w:style>
  <w:style w:type="paragraph" w:styleId="NormalWeb">
    <w:name w:val="Normal (Web)"/>
    <w:basedOn w:val="Normal"/>
    <w:uiPriority w:val="99"/>
    <w:semiHidden/>
    <w:unhideWhenUsed/>
    <w:rsid w:val="00CB1D67"/>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FD7FF8"/>
    <w:rPr>
      <w:color w:val="800080" w:themeColor="followedHyperlink"/>
      <w:u w:val="single"/>
    </w:rPr>
  </w:style>
  <w:style w:type="table" w:styleId="TableGrid">
    <w:name w:val="Table Grid"/>
    <w:basedOn w:val="TableNormal"/>
    <w:uiPriority w:val="39"/>
    <w:rsid w:val="001858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17A0"/>
    <w:pPr>
      <w:tabs>
        <w:tab w:val="center" w:pos="4680"/>
        <w:tab w:val="right" w:pos="9360"/>
      </w:tabs>
    </w:pPr>
  </w:style>
  <w:style w:type="character" w:customStyle="1" w:styleId="HeaderChar">
    <w:name w:val="Header Char"/>
    <w:basedOn w:val="DefaultParagraphFont"/>
    <w:link w:val="Header"/>
    <w:uiPriority w:val="99"/>
    <w:rsid w:val="003D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46097">
      <w:bodyDiv w:val="1"/>
      <w:marLeft w:val="0"/>
      <w:marRight w:val="0"/>
      <w:marTop w:val="0"/>
      <w:marBottom w:val="0"/>
      <w:divBdr>
        <w:top w:val="none" w:sz="0" w:space="0" w:color="auto"/>
        <w:left w:val="none" w:sz="0" w:space="0" w:color="auto"/>
        <w:bottom w:val="none" w:sz="0" w:space="0" w:color="auto"/>
        <w:right w:val="none" w:sz="0" w:space="0" w:color="auto"/>
      </w:divBdr>
    </w:div>
    <w:div w:id="319308961">
      <w:bodyDiv w:val="1"/>
      <w:marLeft w:val="0"/>
      <w:marRight w:val="0"/>
      <w:marTop w:val="0"/>
      <w:marBottom w:val="0"/>
      <w:divBdr>
        <w:top w:val="none" w:sz="0" w:space="0" w:color="auto"/>
        <w:left w:val="none" w:sz="0" w:space="0" w:color="auto"/>
        <w:bottom w:val="none" w:sz="0" w:space="0" w:color="auto"/>
        <w:right w:val="none" w:sz="0" w:space="0" w:color="auto"/>
      </w:divBdr>
    </w:div>
    <w:div w:id="839394982">
      <w:bodyDiv w:val="1"/>
      <w:marLeft w:val="0"/>
      <w:marRight w:val="0"/>
      <w:marTop w:val="0"/>
      <w:marBottom w:val="0"/>
      <w:divBdr>
        <w:top w:val="none" w:sz="0" w:space="0" w:color="auto"/>
        <w:left w:val="none" w:sz="0" w:space="0" w:color="auto"/>
        <w:bottom w:val="none" w:sz="0" w:space="0" w:color="auto"/>
        <w:right w:val="none" w:sz="0" w:space="0" w:color="auto"/>
      </w:divBdr>
    </w:div>
    <w:div w:id="881943073">
      <w:bodyDiv w:val="1"/>
      <w:marLeft w:val="0"/>
      <w:marRight w:val="0"/>
      <w:marTop w:val="0"/>
      <w:marBottom w:val="0"/>
      <w:divBdr>
        <w:top w:val="none" w:sz="0" w:space="0" w:color="auto"/>
        <w:left w:val="none" w:sz="0" w:space="0" w:color="auto"/>
        <w:bottom w:val="none" w:sz="0" w:space="0" w:color="auto"/>
        <w:right w:val="none" w:sz="0" w:space="0" w:color="auto"/>
      </w:divBdr>
    </w:div>
    <w:div w:id="1638729481">
      <w:bodyDiv w:val="1"/>
      <w:marLeft w:val="0"/>
      <w:marRight w:val="0"/>
      <w:marTop w:val="0"/>
      <w:marBottom w:val="0"/>
      <w:divBdr>
        <w:top w:val="none" w:sz="0" w:space="0" w:color="auto"/>
        <w:left w:val="none" w:sz="0" w:space="0" w:color="auto"/>
        <w:bottom w:val="none" w:sz="0" w:space="0" w:color="auto"/>
        <w:right w:val="none" w:sz="0" w:space="0" w:color="auto"/>
      </w:divBdr>
    </w:div>
    <w:div w:id="2039038402">
      <w:bodyDiv w:val="1"/>
      <w:marLeft w:val="0"/>
      <w:marRight w:val="0"/>
      <w:marTop w:val="0"/>
      <w:marBottom w:val="0"/>
      <w:divBdr>
        <w:top w:val="none" w:sz="0" w:space="0" w:color="auto"/>
        <w:left w:val="none" w:sz="0" w:space="0" w:color="auto"/>
        <w:bottom w:val="none" w:sz="0" w:space="0" w:color="auto"/>
        <w:right w:val="none" w:sz="0" w:space="0" w:color="auto"/>
      </w:divBdr>
    </w:div>
    <w:div w:id="2138374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3" Type="http://schemas.openxmlformats.org/officeDocument/2006/relationships/hyperlink" Target="mailto:victoria_barnum@hks.harvard.edu" TargetMode="External"/><Relationship Id="rId18" Type="http://schemas.openxmlformats.org/officeDocument/2006/relationships/hyperlink" Target="https://r4ds.hadley.nz/" TargetMode="External"/><Relationship Id="rId26" Type="http://schemas.openxmlformats.org/officeDocument/2006/relationships/hyperlink" Target="https://canvas.harvard.edu/courses/159048" TargetMode="External"/><Relationship Id="rId3" Type="http://schemas.openxmlformats.org/officeDocument/2006/relationships/settings" Target="settings.xml"/><Relationship Id="rId21" Type="http://schemas.openxmlformats.org/officeDocument/2006/relationships/hyperlink" Target="https://www.hks.harvard.edu/educational-programs/academic-calendars-policies/student-handbook/general-regulations-and-1" TargetMode="External"/><Relationship Id="rId34" Type="http://schemas.openxmlformats.org/officeDocument/2006/relationships/fontTable" Target="fontTable.xml"/><Relationship Id="rId7" Type="http://schemas.openxmlformats.org/officeDocument/2006/relationships/hyperlink" Target="mailto:dan_levy@harvard.edu" TargetMode="External"/><Relationship Id="rId12" Type="http://schemas.openxmlformats.org/officeDocument/2006/relationships/hyperlink" Target="mailto:javierpenafiel@hks.harvard.edu" TargetMode="External"/><Relationship Id="rId17" Type="http://schemas.openxmlformats.org/officeDocument/2006/relationships/hyperlink" Target="https://www.dropbox.com/scl/fi/s2oj4mr6gjq6xk2shi9ab/Letter-for-incoming-MPA_IDs-about-R-2025.pdf?rlkey=p2ior5tjfi1epq3eopjg53hm0&amp;dl=0" TargetMode="External"/><Relationship Id="rId25" Type="http://schemas.openxmlformats.org/officeDocument/2006/relationships/hyperlink" Target="https://docs.google.com/document/d/1RtBXlwODQUTO1wxyTf5cRGecrgJU3wOkH0hD25WTZow/edit" TargetMode="External"/><Relationship Id="rId33"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hyperlink" Target="https://www.hks.harvard.edu/courses/analytic-frameworks-policy" TargetMode="External"/><Relationship Id="rId20" Type="http://schemas.openxmlformats.org/officeDocument/2006/relationships/hyperlink" Target="https://canvas.harvard.edu/courses/164642"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lexagonzalez@hks.harvard.edu" TargetMode="External"/><Relationship Id="rId24" Type="http://schemas.openxmlformats.org/officeDocument/2006/relationships/hyperlink" Target="https://teachly.me/faqs-students/" TargetMode="External"/><Relationship Id="rId32"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s://docs.google.com/document/d/18kcbUoxt6BiuegAMFs-ff9S6KG2-vvOzQsM2JO8GJo8/edit?usp=sharing" TargetMode="External"/><Relationship Id="rId23" Type="http://schemas.openxmlformats.org/officeDocument/2006/relationships/hyperlink" Target="https://hub.hks.harvard.edu/article/Grades-and-Grading"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mailto:katharinameyer@hks.harvard.edu" TargetMode="External"/><Relationship Id="rId19" Type="http://schemas.openxmlformats.org/officeDocument/2006/relationships/hyperlink" Target="https://docs.google.com/spreadsheets/d/1_CvPHcUlL-GJCy9hkIBwAjrIJU6KukRi4ctthHe1ulQ/edit" TargetMode="External"/><Relationship Id="rId31"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hyperlink" Target="mailto:soniacheung@hks.harvard.edu" TargetMode="External"/><Relationship Id="rId14" Type="http://schemas.openxmlformats.org/officeDocument/2006/relationships/hyperlink" Target="http://calendly.com/danlevyofficehours" TargetMode="External"/><Relationship Id="rId22" Type="http://schemas.openxmlformats.org/officeDocument/2006/relationships/hyperlink" Target="https://docs.google.com/document/d/1uta0b9qHAEEuh74kYiFdMidPfFf8RUQJwLF8lacuqWE/edit?usp=sharing" TargetMode="External"/><Relationship Id="rId27" Type="http://schemas.openxmlformats.org/officeDocument/2006/relationships/footer" Target="footer1.xml"/><Relationship Id="rId30" Type="http://schemas.openxmlformats.org/officeDocument/2006/relationships/comments" Target="comments.xml"/><Relationship Id="rId35" Type="http://schemas.microsoft.com/office/2011/relationships/people" Target="people.xml"/><Relationship Id="rId8" Type="http://schemas.openxmlformats.org/officeDocument/2006/relationships/hyperlink" Target="mailto:bradleykatcher@fas.harva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3609</Words>
  <Characters>20576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Levy, Dan</cp:lastModifiedBy>
  <cp:revision>3</cp:revision>
  <dcterms:created xsi:type="dcterms:W3CDTF">2025-10-09T09:03:00Z</dcterms:created>
  <dcterms:modified xsi:type="dcterms:W3CDTF">2025-10-09T09:05:00Z</dcterms:modified>
</cp:coreProperties>
</file>