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747E" w14:textId="77777777" w:rsidR="00DF46E4" w:rsidRDefault="00000000">
      <w:pPr>
        <w:spacing w:after="0"/>
        <w:ind w:left="0" w:right="1568" w:firstLine="0"/>
        <w:jc w:val="right"/>
      </w:pPr>
      <w:r>
        <w:rPr>
          <w:b/>
          <w:color w:val="1A237E"/>
          <w:sz w:val="44"/>
        </w:rPr>
        <w:t>Linear Data Structures Toolkit</w:t>
      </w:r>
      <w:r>
        <w:rPr>
          <w:b/>
          <w:color w:val="000000"/>
          <w:sz w:val="44"/>
        </w:rPr>
        <w:t xml:space="preserve"> </w:t>
      </w:r>
    </w:p>
    <w:p w14:paraId="4F950CF2" w14:textId="77777777" w:rsidR="00DF46E4" w:rsidRDefault="00000000">
      <w:pPr>
        <w:spacing w:after="0"/>
        <w:ind w:left="2413" w:firstLine="0"/>
        <w:jc w:val="left"/>
      </w:pPr>
      <w:r>
        <w:rPr>
          <w:color w:val="283493"/>
          <w:sz w:val="22"/>
        </w:rPr>
        <w:t>Complexity Analysis &amp; Amortized Analysis Report</w:t>
      </w:r>
      <w:r>
        <w:rPr>
          <w:color w:val="000000"/>
          <w:sz w:val="22"/>
        </w:rPr>
        <w:t xml:space="preserve"> </w:t>
      </w:r>
    </w:p>
    <w:p w14:paraId="241E6D78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18"/>
        </w:rPr>
        <w:t xml:space="preserve"> </w:t>
      </w:r>
    </w:p>
    <w:p w14:paraId="3E5A47FF" w14:textId="77777777" w:rsidR="00DF46E4" w:rsidRDefault="00000000">
      <w:pPr>
        <w:spacing w:after="183"/>
        <w:ind w:left="20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DD6061" wp14:editId="32C7568F">
                <wp:extent cx="3580511" cy="25400"/>
                <wp:effectExtent l="0" t="0" r="0" b="0"/>
                <wp:docPr id="11007" name="Group 11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0511" cy="25400"/>
                          <a:chOff x="0" y="0"/>
                          <a:chExt cx="3580511" cy="254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580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511">
                                <a:moveTo>
                                  <a:pt x="0" y="0"/>
                                </a:moveTo>
                                <a:lnTo>
                                  <a:pt x="3580511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49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7" style="width:281.93pt;height:2pt;mso-position-horizontal-relative:char;mso-position-vertical-relative:line" coordsize="35805,254">
                <v:shape id="Shape 53" style="position:absolute;width:35805;height:0;left:0;top:0;" coordsize="3580511,0" path="m0,0l3580511,0">
                  <v:stroke weight="2pt" endcap="flat" joinstyle="round" on="true" color="#3849aa"/>
                  <v:fill on="false" color="#000000" opacity="0"/>
                </v:shape>
              </v:group>
            </w:pict>
          </mc:Fallback>
        </mc:AlternateContent>
      </w:r>
    </w:p>
    <w:p w14:paraId="2888CC58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18"/>
        </w:rPr>
        <w:t xml:space="preserve"> </w:t>
      </w:r>
    </w:p>
    <w:p w14:paraId="2314031E" w14:textId="77777777" w:rsidR="00DF46E4" w:rsidRDefault="00000000">
      <w:pPr>
        <w:spacing w:after="19"/>
        <w:ind w:left="3109"/>
        <w:jc w:val="left"/>
      </w:pPr>
      <w:r>
        <w:rPr>
          <w:color w:val="808080"/>
          <w:sz w:val="18"/>
        </w:rPr>
        <w:t>Data Structures | ETCCDS202 | Unit 2</w:t>
      </w:r>
      <w:r>
        <w:rPr>
          <w:color w:val="000000"/>
          <w:sz w:val="18"/>
        </w:rPr>
        <w:t xml:space="preserve"> </w:t>
      </w:r>
    </w:p>
    <w:p w14:paraId="51C863C0" w14:textId="77777777" w:rsidR="00DF46E4" w:rsidRDefault="00000000">
      <w:pPr>
        <w:spacing w:after="136"/>
        <w:ind w:left="2280"/>
        <w:jc w:val="left"/>
      </w:pPr>
      <w:r>
        <w:rPr>
          <w:color w:val="808080"/>
          <w:sz w:val="18"/>
        </w:rPr>
        <w:t>School of Engineering &amp; Technology, K.R. Mangalam University</w:t>
      </w:r>
      <w:r>
        <w:rPr>
          <w:color w:val="000000"/>
          <w:sz w:val="18"/>
        </w:rPr>
        <w:t xml:space="preserve"> </w:t>
      </w:r>
    </w:p>
    <w:p w14:paraId="0FA78C07" w14:textId="7118226B" w:rsidR="00DF46E4" w:rsidRDefault="00000000">
      <w:pPr>
        <w:spacing w:after="168"/>
        <w:ind w:left="3205"/>
        <w:jc w:val="left"/>
      </w:pPr>
      <w:r>
        <w:rPr>
          <w:color w:val="808080"/>
          <w:sz w:val="18"/>
        </w:rPr>
        <w:t xml:space="preserve">Student: </w:t>
      </w:r>
      <w:r w:rsidR="00A64DE0">
        <w:rPr>
          <w:color w:val="808080"/>
          <w:sz w:val="18"/>
        </w:rPr>
        <w:t>Bharat</w:t>
      </w:r>
      <w:r>
        <w:rPr>
          <w:color w:val="808080"/>
          <w:sz w:val="18"/>
        </w:rPr>
        <w:t xml:space="preserve"> | Roll No.: 2501730</w:t>
      </w:r>
      <w:r w:rsidR="00A64DE0">
        <w:rPr>
          <w:color w:val="808080"/>
          <w:sz w:val="18"/>
        </w:rPr>
        <w:t>456</w:t>
      </w:r>
      <w:r>
        <w:rPr>
          <w:color w:val="808080"/>
          <w:sz w:val="18"/>
        </w:rPr>
        <w:t xml:space="preserve"> </w:t>
      </w:r>
    </w:p>
    <w:p w14:paraId="29B3A2C4" w14:textId="77777777" w:rsidR="00DF46E4" w:rsidRDefault="00000000">
      <w:pPr>
        <w:spacing w:after="96"/>
        <w:ind w:left="2991"/>
        <w:jc w:val="left"/>
      </w:pPr>
      <w:r>
        <w:rPr>
          <w:color w:val="808080"/>
          <w:sz w:val="18"/>
        </w:rPr>
        <w:t xml:space="preserve">Program: B.Tech CSE (AI/ML) | Semester: 2 </w:t>
      </w:r>
    </w:p>
    <w:p w14:paraId="6B77F1D9" w14:textId="77777777" w:rsidR="00DF46E4" w:rsidRDefault="00000000">
      <w:pPr>
        <w:spacing w:after="0"/>
        <w:ind w:left="122" w:firstLine="0"/>
        <w:jc w:val="center"/>
      </w:pPr>
      <w:r>
        <w:rPr>
          <w:color w:val="808080"/>
          <w:sz w:val="18"/>
        </w:rPr>
        <w:t>April 2025</w:t>
      </w:r>
      <w:r>
        <w:rPr>
          <w:color w:val="000000"/>
          <w:sz w:val="18"/>
        </w:rPr>
        <w:t xml:space="preserve"> </w:t>
      </w:r>
      <w:r>
        <w:br w:type="page"/>
      </w:r>
    </w:p>
    <w:p w14:paraId="7385F7F5" w14:textId="77777777" w:rsidR="00DF46E4" w:rsidRDefault="00000000">
      <w:pPr>
        <w:pStyle w:val="Heading1"/>
        <w:ind w:left="115"/>
      </w:pPr>
      <w:r>
        <w:lastRenderedPageBreak/>
        <w:t>1. Dynamic Array — Amortized Analysis of append()</w:t>
      </w:r>
      <w:r>
        <w:rPr>
          <w:color w:val="000000"/>
        </w:rPr>
        <w:t xml:space="preserve"> </w:t>
      </w:r>
    </w:p>
    <w:p w14:paraId="75866205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p w14:paraId="3F6B48EF" w14:textId="77777777" w:rsidR="00DF46E4" w:rsidRDefault="00000000">
      <w:pPr>
        <w:spacing w:after="257"/>
        <w:ind w:left="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508651" wp14:editId="403D8726">
                <wp:extent cx="5967603" cy="6350"/>
                <wp:effectExtent l="0" t="0" r="0" b="0"/>
                <wp:docPr id="11561" name="Group 11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3" cy="6350"/>
                          <a:chOff x="0" y="0"/>
                          <a:chExt cx="5967603" cy="635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9676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3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3849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1" style="width:469.89pt;height:0.5pt;mso-position-horizontal-relative:char;mso-position-vertical-relative:line" coordsize="59676,63">
                <v:shape id="Shape 401" style="position:absolute;width:59676;height:0;left:0;top:0;" coordsize="5967603,0" path="m0,0l5967603,0">
                  <v:stroke weight="0.5pt" endcap="flat" joinstyle="round" on="true" color="#3849aa"/>
                  <v:fill on="false" color="#000000" opacity="0"/>
                </v:shape>
              </v:group>
            </w:pict>
          </mc:Fallback>
        </mc:AlternateContent>
      </w:r>
    </w:p>
    <w:p w14:paraId="11D9E10D" w14:textId="77777777" w:rsidR="00DF46E4" w:rsidRDefault="00000000">
      <w:pPr>
        <w:pStyle w:val="Heading2"/>
        <w:ind w:left="115"/>
      </w:pPr>
      <w:r>
        <w:t>1.1 How the DynamicArray Works</w:t>
      </w:r>
      <w:r>
        <w:rPr>
          <w:color w:val="000000"/>
        </w:rPr>
        <w:t xml:space="preserve"> </w:t>
      </w:r>
    </w:p>
    <w:p w14:paraId="6E9B7C99" w14:textId="77777777" w:rsidR="00DF46E4" w:rsidRDefault="00000000">
      <w:pPr>
        <w:spacing w:after="240"/>
        <w:ind w:left="115"/>
      </w:pPr>
      <w:r>
        <w:t xml:space="preserve">The </w:t>
      </w:r>
      <w:r>
        <w:rPr>
          <w:b/>
        </w:rPr>
        <w:t xml:space="preserve">DynamicArray </w:t>
      </w:r>
      <w:r>
        <w:t xml:space="preserve">class maintains an internal plain list of fixed capacity. When a new element is appended and the array is full, a new array of </w:t>
      </w:r>
      <w:r>
        <w:rPr>
          <w:b/>
        </w:rPr>
        <w:t xml:space="preserve">double the capacity </w:t>
      </w:r>
      <w:r>
        <w:t>is created, all existing elements are copied over, and then the new element is inserted. This doubling strategy is the key to achieving amortized O(1) per append.</w:t>
      </w:r>
      <w:r>
        <w:rPr>
          <w:color w:val="000000"/>
        </w:rPr>
        <w:t xml:space="preserve"> </w:t>
      </w:r>
    </w:p>
    <w:p w14:paraId="5E07E15B" w14:textId="77777777" w:rsidR="00DF46E4" w:rsidRDefault="00000000">
      <w:pPr>
        <w:spacing w:after="2"/>
        <w:ind w:left="0" w:firstLine="0"/>
        <w:jc w:val="left"/>
      </w:pPr>
      <w:r>
        <w:rPr>
          <w:color w:val="000000"/>
        </w:rPr>
        <w:t xml:space="preserve"> </w:t>
      </w:r>
    </w:p>
    <w:p w14:paraId="6F5D4FED" w14:textId="77777777" w:rsidR="00DF46E4" w:rsidRDefault="00000000">
      <w:pPr>
        <w:pStyle w:val="Heading2"/>
        <w:ind w:left="115"/>
      </w:pPr>
      <w:r>
        <w:t>1.2 Amortized Analysis — Simple Explanation</w:t>
      </w:r>
      <w:r>
        <w:rPr>
          <w:color w:val="000000"/>
        </w:rPr>
        <w:t xml:space="preserve"> </w:t>
      </w:r>
    </w:p>
    <w:p w14:paraId="69D01834" w14:textId="77777777" w:rsidR="00DF46E4" w:rsidRDefault="00000000">
      <w:pPr>
        <w:spacing w:after="226"/>
        <w:ind w:left="115"/>
      </w:pPr>
      <w:r>
        <w:t xml:space="preserve">Think of it like a prepaid plan. Every time you do a </w:t>
      </w:r>
      <w:r>
        <w:rPr>
          <w:b/>
        </w:rPr>
        <w:t xml:space="preserve">cheap append </w:t>
      </w:r>
      <w:r>
        <w:t xml:space="preserve">(no resize needed), you "save up" one credit. When a </w:t>
      </w:r>
      <w:r>
        <w:rPr>
          <w:b/>
        </w:rPr>
        <w:t xml:space="preserve">resize event </w:t>
      </w:r>
      <w:r>
        <w:t>occurs and you have to copy n elements, you use all those saved credits. Because the capacity doubles each time, resizing happens very rarely — at sizes 2, 4, 8, 16, 32... — so the total copying work is spread over many cheap operations.</w:t>
      </w:r>
      <w:r>
        <w:rPr>
          <w:color w:val="000000"/>
        </w:rPr>
        <w:t xml:space="preserve"> </w:t>
      </w:r>
    </w:p>
    <w:p w14:paraId="6F3D6C50" w14:textId="77777777" w:rsidR="00DF46E4" w:rsidRDefault="00000000">
      <w:pPr>
        <w:spacing w:after="156"/>
        <w:ind w:left="120" w:firstLine="0"/>
        <w:jc w:val="left"/>
      </w:pPr>
      <w:r>
        <w:rPr>
          <w:b/>
        </w:rPr>
        <w:t>Formal reasoning (Aggregate Method):</w:t>
      </w:r>
      <w:r>
        <w:rPr>
          <w:b/>
          <w:color w:val="000000"/>
        </w:rPr>
        <w:t xml:space="preserve"> </w:t>
      </w:r>
    </w:p>
    <w:p w14:paraId="227128B5" w14:textId="77777777" w:rsidR="00DF46E4" w:rsidRDefault="00000000">
      <w:pPr>
        <w:ind w:left="115"/>
      </w:pPr>
      <w:r>
        <w:t xml:space="preserve">Suppose we perform n appends starting from capacity 1. Resizing happens at sizes 1, 2, 4, 8 ... and copies 1+2+4+...+(n/2) &lt; 2n elements in total. So total work = O(n) for all n appends </w:t>
      </w:r>
      <w:r>
        <w:rPr>
          <w:rFonts w:ascii="Segoe UI Symbol" w:eastAsia="Segoe UI Symbol" w:hAnsi="Segoe UI Symbol" w:cs="Segoe UI Symbol"/>
        </w:rPr>
        <w:t>→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average (amortized) cost per append = O(n)/n = </w:t>
      </w:r>
      <w:r>
        <w:rPr>
          <w:b/>
        </w:rPr>
        <w:t>O(1)</w:t>
      </w:r>
      <w:r>
        <w:t>.</w:t>
      </w:r>
      <w:r>
        <w:rPr>
          <w:color w:val="000000"/>
        </w:rPr>
        <w:t xml:space="preserve"> </w:t>
      </w:r>
    </w:p>
    <w:p w14:paraId="6A33741B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18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236DD560" w14:textId="77777777">
        <w:trPr>
          <w:trHeight w:val="439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52FA0D2B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5DD810E6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450D1F12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024DF16A" w14:textId="77777777">
        <w:trPr>
          <w:trHeight w:val="440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79F8390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append() — no resize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D871449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22220B7" w14:textId="77777777" w:rsidR="00DF46E4" w:rsidRDefault="00000000">
            <w:pPr>
              <w:spacing w:after="0"/>
              <w:ind w:left="8" w:firstLine="0"/>
              <w:jc w:val="center"/>
            </w:pPr>
            <w:r>
              <w:rPr>
                <w:color w:val="000000"/>
                <w:sz w:val="18"/>
              </w:rPr>
              <w:t xml:space="preserve">Simply places element at next slot </w:t>
            </w:r>
          </w:p>
        </w:tc>
      </w:tr>
      <w:tr w:rsidR="00DF46E4" w14:paraId="5547228B" w14:textId="77777777">
        <w:trPr>
          <w:trHeight w:val="442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03331653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append() — with resize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59EC2513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53574035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Copies all n elements to new array </w:t>
            </w:r>
          </w:p>
        </w:tc>
      </w:tr>
      <w:tr w:rsidR="00DF46E4" w14:paraId="1E7257CA" w14:textId="77777777">
        <w:trPr>
          <w:trHeight w:val="437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50520EA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append() — amortized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0CC727F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O(1)*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E514289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Resize is rare; averaged over all appends </w:t>
            </w:r>
          </w:p>
        </w:tc>
      </w:tr>
      <w:tr w:rsidR="00DF46E4" w14:paraId="0E01F53E" w14:textId="77777777">
        <w:trPr>
          <w:trHeight w:val="443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239EA7F1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t xml:space="preserve">pop()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89D8DF0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6F5AEB4E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Remove last element, no shifting needed </w:t>
            </w:r>
          </w:p>
        </w:tc>
      </w:tr>
    </w:tbl>
    <w:p w14:paraId="7C2A0032" w14:textId="77777777" w:rsidR="00DF46E4" w:rsidRDefault="00000000">
      <w:pPr>
        <w:spacing w:after="149" w:line="304" w:lineRule="auto"/>
        <w:ind w:left="115"/>
        <w:jc w:val="left"/>
      </w:pPr>
      <w:r>
        <w:rPr>
          <w:i/>
          <w:color w:val="1A5D1F"/>
          <w:sz w:val="18"/>
        </w:rPr>
        <w:t>* Amortized O(1) means the average cost per operation over a long sequence is O(1), even though individual resize operations cost O(n).</w:t>
      </w:r>
      <w:r>
        <w:rPr>
          <w:i/>
          <w:color w:val="000000"/>
          <w:sz w:val="18"/>
        </w:rPr>
        <w:t xml:space="preserve"> </w:t>
      </w:r>
    </w:p>
    <w:p w14:paraId="7256729A" w14:textId="77777777" w:rsidR="00DF46E4" w:rsidRDefault="00000000">
      <w:pPr>
        <w:spacing w:after="21"/>
        <w:ind w:left="0" w:firstLine="0"/>
        <w:jc w:val="left"/>
      </w:pPr>
      <w:r>
        <w:rPr>
          <w:i/>
          <w:color w:val="000000"/>
          <w:sz w:val="18"/>
        </w:rPr>
        <w:t xml:space="preserve"> </w:t>
      </w:r>
    </w:p>
    <w:p w14:paraId="79776245" w14:textId="77777777" w:rsidR="00DF46E4" w:rsidRDefault="00000000">
      <w:pPr>
        <w:pStyle w:val="Heading2"/>
        <w:ind w:left="115"/>
      </w:pPr>
      <w:r>
        <w:t>1.3 Observed Resize Events in Test Run</w:t>
      </w:r>
      <w:r>
        <w:rPr>
          <w:color w:val="000000"/>
        </w:rPr>
        <w:t xml:space="preserve"> </w:t>
      </w:r>
    </w:p>
    <w:p w14:paraId="7401F9A8" w14:textId="77777777" w:rsidR="00DF46E4" w:rsidRDefault="00000000">
      <w:pPr>
        <w:spacing w:after="0"/>
        <w:ind w:left="115"/>
      </w:pPr>
      <w:r>
        <w:t>Starting with capacity 2 and appending 10 elements:</w:t>
      </w:r>
      <w:r>
        <w:rPr>
          <w:color w:val="000000"/>
        </w:rPr>
        <w:t xml:space="preserve"> </w:t>
      </w:r>
    </w:p>
    <w:p w14:paraId="0AD3A755" w14:textId="77777777" w:rsidR="00DF46E4" w:rsidRDefault="00000000">
      <w:pPr>
        <w:spacing w:after="106"/>
        <w:ind w:left="0" w:firstLine="0"/>
        <w:jc w:val="left"/>
      </w:pPr>
      <w:r>
        <w:rPr>
          <w:color w:val="000000"/>
          <w:sz w:val="11"/>
        </w:rPr>
        <w:t xml:space="preserve"> </w:t>
      </w:r>
    </w:p>
    <w:p w14:paraId="74C720BF" w14:textId="77777777" w:rsidR="00DF46E4" w:rsidRDefault="00000000">
      <w:pPr>
        <w:shd w:val="clear" w:color="auto" w:fill="EBEFF0"/>
        <w:spacing w:after="85" w:line="275" w:lineRule="auto"/>
        <w:ind w:left="840" w:firstLine="0"/>
        <w:jc w:val="left"/>
      </w:pPr>
      <w:r>
        <w:rPr>
          <w:rFonts w:ascii="Courier New" w:eastAsia="Courier New" w:hAnsi="Courier New" w:cs="Courier New"/>
          <w:color w:val="36464F"/>
          <w:sz w:val="18"/>
        </w:rPr>
        <w:t xml:space="preserve">append(3)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RESIZE: capacity </w:t>
      </w:r>
      <w:r>
        <w:rPr>
          <w:rFonts w:ascii="Courier New" w:eastAsia="Courier New" w:hAnsi="Courier New" w:cs="Courier New"/>
          <w:color w:val="36464F"/>
          <w:sz w:val="18"/>
          <w:vertAlign w:val="superscript"/>
        </w:rPr>
        <w:footnoteReference w:id="1"/>
      </w:r>
      <w:r>
        <w:rPr>
          <w:rFonts w:ascii="Courier New" w:eastAsia="Courier New" w:hAnsi="Courier New" w:cs="Courier New"/>
          <w:color w:val="36464F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4 append(5)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RESIZE: capacity 4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8 append(9)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RESIZE: capacity 8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>16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6403A6C" w14:textId="77777777" w:rsidR="00DF46E4" w:rsidRDefault="00000000">
      <w:pPr>
        <w:ind w:left="115"/>
      </w:pPr>
      <w:r>
        <w:t>Resizes happen at elements 3, 5, and 9 — confirming the doubling pattern (at 2, 4, 8). All other appends are O(1). This matches the theoretical analysis perfectly.</w:t>
      </w:r>
      <w:r>
        <w:rPr>
          <w:color w:val="000000"/>
        </w:rPr>
        <w:t xml:space="preserve"> </w:t>
      </w:r>
    </w:p>
    <w:p w14:paraId="390DFE9A" w14:textId="77777777" w:rsidR="00DF46E4" w:rsidRDefault="00000000">
      <w:pPr>
        <w:spacing w:after="108"/>
        <w:ind w:left="0" w:firstLine="0"/>
        <w:jc w:val="left"/>
      </w:pPr>
      <w:r>
        <w:rPr>
          <w:color w:val="000000"/>
        </w:rPr>
        <w:t xml:space="preserve"> </w:t>
      </w:r>
    </w:p>
    <w:p w14:paraId="68ED2AB7" w14:textId="77777777" w:rsidR="00DF46E4" w:rsidRDefault="00000000">
      <w:pPr>
        <w:spacing w:after="57"/>
        <w:ind w:left="0" w:firstLine="0"/>
        <w:jc w:val="left"/>
      </w:pPr>
      <w:r>
        <w:rPr>
          <w:color w:val="000000"/>
        </w:rPr>
        <w:t xml:space="preserve"> </w:t>
      </w:r>
    </w:p>
    <w:p w14:paraId="6D8CA756" w14:textId="77777777" w:rsidR="00DF46E4" w:rsidRDefault="00000000">
      <w:pPr>
        <w:pStyle w:val="Heading1"/>
        <w:ind w:left="115"/>
      </w:pPr>
      <w:r>
        <w:lastRenderedPageBreak/>
        <w:t>2. Linked List Operations — Complexity Analysis</w:t>
      </w:r>
      <w:r>
        <w:rPr>
          <w:color w:val="000000"/>
        </w:rPr>
        <w:t xml:space="preserve"> </w:t>
      </w:r>
    </w:p>
    <w:p w14:paraId="47FC8DEB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0BAE9430" w14:textId="77777777">
        <w:trPr>
          <w:trHeight w:val="440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3EDD5DFE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4D6BA926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3644E269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75284188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377B833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insert_at_beginning()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62E2504C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1F2F504C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Just update head pointer — no traversal </w:t>
            </w:r>
          </w:p>
        </w:tc>
      </w:tr>
      <w:tr w:rsidR="00DF46E4" w14:paraId="7DA574CD" w14:textId="77777777">
        <w:trPr>
          <w:trHeight w:val="443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2466FB04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t xml:space="preserve">insert_at_end()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DB87EA1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49DEA67A" w14:textId="77777777" w:rsidR="00DF46E4" w:rsidRDefault="00000000">
            <w:pPr>
              <w:spacing w:after="0"/>
              <w:ind w:left="8" w:firstLine="0"/>
              <w:jc w:val="center"/>
            </w:pPr>
            <w:r>
              <w:rPr>
                <w:color w:val="000000"/>
                <w:sz w:val="18"/>
              </w:rPr>
              <w:t xml:space="preserve">Must walk to the last node first </w:t>
            </w:r>
          </w:p>
        </w:tc>
      </w:tr>
      <w:tr w:rsidR="00DF46E4" w14:paraId="5119880C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F7EDE8C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delete_by_value()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12C8749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344EE0F9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Must scan the list to find the value </w:t>
            </w:r>
          </w:p>
        </w:tc>
      </w:tr>
      <w:tr w:rsidR="00DF46E4" w14:paraId="65798DAC" w14:textId="77777777">
        <w:trPr>
          <w:trHeight w:val="440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5B851B29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traverse()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C6FD5D4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096AE901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Visit every node once </w:t>
            </w:r>
          </w:p>
        </w:tc>
      </w:tr>
    </w:tbl>
    <w:p w14:paraId="033CF62D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54BCC508" w14:textId="77777777" w:rsidR="00DF46E4" w:rsidRDefault="00000000">
      <w:pPr>
        <w:pStyle w:val="Heading2"/>
        <w:ind w:left="115"/>
      </w:pPr>
      <w:r>
        <w:t>2.2 Doubly Linked List</w:t>
      </w:r>
      <w:r>
        <w:rPr>
          <w:color w:val="000000"/>
        </w:rPr>
        <w:t xml:space="preserve"> </w:t>
      </w:r>
    </w:p>
    <w:p w14:paraId="68DFB5F3" w14:textId="77777777" w:rsidR="00DF46E4" w:rsidRDefault="00000000">
      <w:pPr>
        <w:ind w:left="115"/>
      </w:pPr>
      <w:r>
        <w:t xml:space="preserve">A </w:t>
      </w:r>
      <w:r>
        <w:rPr>
          <w:b/>
        </w:rPr>
        <w:t xml:space="preserve">Doubly Linked List </w:t>
      </w:r>
      <w:r>
        <w:t xml:space="preserve">extends SLL by adding a </w:t>
      </w:r>
      <w:r>
        <w:rPr>
          <w:b/>
        </w:rPr>
        <w:t xml:space="preserve">prev </w:t>
      </w:r>
      <w:r>
        <w:t>pointer in each node. This allows traversal in both directions and simplifies deletion when a node reference is known (no need to track the previous node separately).</w:t>
      </w:r>
      <w:r>
        <w:rPr>
          <w:color w:val="000000"/>
        </w:rPr>
        <w:t xml:space="preserve"> </w:t>
      </w:r>
    </w:p>
    <w:p w14:paraId="69540749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14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5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2EF3F3F8" w14:textId="77777777">
        <w:trPr>
          <w:trHeight w:val="440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57A87DD2" w14:textId="77777777" w:rsidR="00DF46E4" w:rsidRDefault="00000000">
            <w:pPr>
              <w:spacing w:after="0"/>
              <w:ind w:left="0" w:right="51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75EFB641" w14:textId="77777777" w:rsidR="00DF46E4" w:rsidRDefault="00000000">
            <w:pPr>
              <w:spacing w:after="0"/>
              <w:ind w:left="0" w:right="47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082FDB12" w14:textId="77777777" w:rsidR="00DF46E4" w:rsidRDefault="00000000">
            <w:pPr>
              <w:spacing w:after="0"/>
              <w:ind w:left="0" w:right="46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42C82BCC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FE32DEF" w14:textId="77777777" w:rsidR="00DF46E4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 xml:space="preserve">insert_after_node(target, x)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966168C" w14:textId="77777777" w:rsidR="00DF46E4" w:rsidRDefault="00000000">
            <w:pPr>
              <w:spacing w:after="0"/>
              <w:ind w:left="0" w:right="4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C7BC1D7" w14:textId="77777777" w:rsidR="00DF46E4" w:rsidRDefault="00000000">
            <w:pPr>
              <w:spacing w:after="0"/>
              <w:ind w:left="0" w:right="46" w:firstLine="0"/>
              <w:jc w:val="center"/>
            </w:pPr>
            <w:r>
              <w:rPr>
                <w:color w:val="000000"/>
                <w:sz w:val="18"/>
              </w:rPr>
              <w:t xml:space="preserve">Search for target takes O(n) </w:t>
            </w:r>
          </w:p>
        </w:tc>
      </w:tr>
      <w:tr w:rsidR="00DF46E4" w14:paraId="2182AAC6" w14:textId="77777777">
        <w:trPr>
          <w:trHeight w:val="442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4451105" w14:textId="77777777" w:rsidR="00DF46E4" w:rsidRDefault="00000000">
            <w:pPr>
              <w:spacing w:after="0"/>
              <w:ind w:left="0" w:right="48" w:firstLine="0"/>
              <w:jc w:val="center"/>
            </w:pPr>
            <w:r>
              <w:rPr>
                <w:color w:val="000000"/>
                <w:sz w:val="18"/>
              </w:rPr>
              <w:t xml:space="preserve">delete_at_position(pos)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38AAB379" w14:textId="77777777" w:rsidR="00DF46E4" w:rsidRDefault="00000000">
            <w:pPr>
              <w:spacing w:after="0"/>
              <w:ind w:left="0" w:right="4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07B40DD0" w14:textId="77777777" w:rsidR="00DF46E4" w:rsidRDefault="00000000">
            <w:pPr>
              <w:spacing w:after="0"/>
              <w:ind w:left="0" w:right="42" w:firstLine="0"/>
              <w:jc w:val="center"/>
            </w:pPr>
            <w:r>
              <w:rPr>
                <w:color w:val="000000"/>
                <w:sz w:val="18"/>
              </w:rPr>
              <w:t xml:space="preserve">Walk to position index — O(n) in worst case </w:t>
            </w:r>
          </w:p>
        </w:tc>
      </w:tr>
      <w:tr w:rsidR="00DF46E4" w14:paraId="7670C71C" w14:textId="77777777">
        <w:trPr>
          <w:trHeight w:val="439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CDE28FA" w14:textId="77777777" w:rsidR="00DF46E4" w:rsidRDefault="00000000">
            <w:pPr>
              <w:spacing w:after="0"/>
              <w:ind w:left="0" w:right="46" w:firstLine="0"/>
              <w:jc w:val="center"/>
            </w:pPr>
            <w:r>
              <w:rPr>
                <w:color w:val="000000"/>
                <w:sz w:val="18"/>
              </w:rPr>
              <w:t xml:space="preserve">Head/tail deletion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61D6B764" w14:textId="77777777" w:rsidR="00DF46E4" w:rsidRDefault="00000000">
            <w:pPr>
              <w:spacing w:after="0"/>
              <w:ind w:left="0" w:right="4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0546567E" w14:textId="77777777" w:rsidR="00DF46E4" w:rsidRDefault="00000000">
            <w:pPr>
              <w:spacing w:after="0"/>
              <w:ind w:left="0" w:right="45" w:firstLine="0"/>
              <w:jc w:val="center"/>
            </w:pPr>
            <w:r>
              <w:rPr>
                <w:color w:val="000000"/>
                <w:sz w:val="18"/>
              </w:rPr>
              <w:t xml:space="preserve">Direct pointer updates with prev/next links </w:t>
            </w:r>
          </w:p>
        </w:tc>
      </w:tr>
    </w:tbl>
    <w:p w14:paraId="5F9364DF" w14:textId="77777777" w:rsidR="00DF46E4" w:rsidRDefault="00000000">
      <w:pPr>
        <w:spacing w:after="12"/>
        <w:ind w:left="0" w:firstLine="0"/>
        <w:jc w:val="left"/>
      </w:pPr>
      <w:r>
        <w:rPr>
          <w:color w:val="000000"/>
        </w:rPr>
        <w:t xml:space="preserve"> </w:t>
      </w:r>
    </w:p>
    <w:p w14:paraId="3491A7D6" w14:textId="77777777" w:rsidR="00DF46E4" w:rsidRDefault="00000000">
      <w:pPr>
        <w:spacing w:after="57"/>
        <w:ind w:left="0" w:firstLine="0"/>
        <w:jc w:val="left"/>
      </w:pPr>
      <w:r>
        <w:rPr>
          <w:color w:val="000000"/>
        </w:rPr>
        <w:t xml:space="preserve"> </w:t>
      </w:r>
    </w:p>
    <w:p w14:paraId="52E09B00" w14:textId="77777777" w:rsidR="00DF46E4" w:rsidRDefault="00000000">
      <w:pPr>
        <w:pStyle w:val="Heading1"/>
        <w:ind w:left="115"/>
      </w:pPr>
      <w:r>
        <w:t>3. Stack &amp; Queue — Complexity Analysis</w:t>
      </w:r>
      <w:r>
        <w:rPr>
          <w:color w:val="000000"/>
        </w:rPr>
        <w:t xml:space="preserve"> </w:t>
      </w:r>
    </w:p>
    <w:p w14:paraId="0DA73C2D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p w14:paraId="63BC3069" w14:textId="77777777" w:rsidR="00DF46E4" w:rsidRDefault="00000000">
      <w:pPr>
        <w:spacing w:after="257"/>
        <w:ind w:left="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769FB7" wp14:editId="48D9D9F7">
                <wp:extent cx="5967603" cy="6350"/>
                <wp:effectExtent l="0" t="0" r="0" b="0"/>
                <wp:docPr id="13844" name="Group 13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3" cy="6350"/>
                          <a:chOff x="0" y="0"/>
                          <a:chExt cx="5967603" cy="6350"/>
                        </a:xfrm>
                      </wpg:grpSpPr>
                      <wps:wsp>
                        <wps:cNvPr id="991" name="Shape 991"/>
                        <wps:cNvSpPr/>
                        <wps:spPr>
                          <a:xfrm>
                            <a:off x="0" y="0"/>
                            <a:ext cx="59676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3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3849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44" style="width:469.89pt;height:0.5pt;mso-position-horizontal-relative:char;mso-position-vertical-relative:line" coordsize="59676,63">
                <v:shape id="Shape 991" style="position:absolute;width:59676;height:0;left:0;top:0;" coordsize="5967603,0" path="m0,0l5967603,0">
                  <v:stroke weight="0.5pt" endcap="flat" joinstyle="round" on="true" color="#3849aa"/>
                  <v:fill on="false" color="#000000" opacity="0"/>
                </v:shape>
              </v:group>
            </w:pict>
          </mc:Fallback>
        </mc:AlternateContent>
      </w:r>
    </w:p>
    <w:p w14:paraId="459A1079" w14:textId="77777777" w:rsidR="00DF46E4" w:rsidRDefault="00000000">
      <w:pPr>
        <w:pStyle w:val="Heading2"/>
        <w:ind w:left="115"/>
      </w:pPr>
      <w:r>
        <w:t>3.1 Stack ADT (LIFO) using Singly Linked List</w:t>
      </w:r>
      <w:r>
        <w:rPr>
          <w:color w:val="000000"/>
        </w:rPr>
        <w:t xml:space="preserve"> </w:t>
      </w:r>
    </w:p>
    <w:p w14:paraId="4276D41D" w14:textId="77777777" w:rsidR="00DF46E4" w:rsidRDefault="00000000">
      <w:pPr>
        <w:ind w:left="115"/>
      </w:pPr>
      <w:r>
        <w:t xml:space="preserve">The Stack is implemented on top of SinglyLinkedList. </w:t>
      </w:r>
      <w:r>
        <w:rPr>
          <w:b/>
        </w:rPr>
        <w:t xml:space="preserve">push and pop happen at the head </w:t>
      </w:r>
      <w:r>
        <w:t>(beginning of the list), which avoids traversal and gives O(1) time for both.</w:t>
      </w:r>
      <w:r>
        <w:rPr>
          <w:color w:val="000000"/>
        </w:rPr>
        <w:t xml:space="preserve"> </w:t>
      </w:r>
    </w:p>
    <w:p w14:paraId="63B4346D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14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57FF737A" w14:textId="77777777">
        <w:trPr>
          <w:trHeight w:val="439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134C15EA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68F15D17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0E8D2635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3E357FED" w14:textId="77777777">
        <w:trPr>
          <w:trHeight w:val="439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7DFE004F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push(x)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145ED39C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14E8B35C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insert_at_beginning — just update head pointer </w:t>
            </w:r>
          </w:p>
        </w:tc>
      </w:tr>
      <w:tr w:rsidR="00DF46E4" w14:paraId="1289F0EB" w14:textId="77777777">
        <w:trPr>
          <w:trHeight w:val="442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25798715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t xml:space="preserve">pop()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423FFE41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2C09E459" w14:textId="77777777" w:rsidR="00DF46E4" w:rsidRDefault="00000000">
            <w:pPr>
              <w:spacing w:after="0"/>
              <w:ind w:left="14" w:firstLine="0"/>
              <w:jc w:val="center"/>
            </w:pPr>
            <w:r>
              <w:rPr>
                <w:color w:val="000000"/>
                <w:sz w:val="18"/>
              </w:rPr>
              <w:t xml:space="preserve">Remove head — just move head to next node </w:t>
            </w:r>
          </w:p>
        </w:tc>
      </w:tr>
      <w:tr w:rsidR="00DF46E4" w14:paraId="5EB734C9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0EC1EE4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color w:val="000000"/>
                <w:sz w:val="18"/>
              </w:rPr>
              <w:t xml:space="preserve">peek()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0D6A0186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36C92C59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Return head.data — no traversal needed </w:t>
            </w:r>
          </w:p>
        </w:tc>
      </w:tr>
    </w:tbl>
    <w:p w14:paraId="3570F6C9" w14:textId="77777777" w:rsidR="00DF46E4" w:rsidRDefault="00000000">
      <w:pPr>
        <w:spacing w:after="3"/>
        <w:ind w:left="0" w:firstLine="0"/>
        <w:jc w:val="left"/>
      </w:pPr>
      <w:r>
        <w:rPr>
          <w:color w:val="000000"/>
        </w:rPr>
        <w:t xml:space="preserve"> </w:t>
      </w:r>
    </w:p>
    <w:p w14:paraId="49B848D9" w14:textId="77777777" w:rsidR="00DF46E4" w:rsidRDefault="00000000">
      <w:pPr>
        <w:pStyle w:val="Heading2"/>
        <w:ind w:left="115"/>
      </w:pPr>
      <w:r>
        <w:t>3.2 Queue ADT (FIFO) using Singly Linked List</w:t>
      </w:r>
      <w:r>
        <w:rPr>
          <w:color w:val="000000"/>
        </w:rPr>
        <w:t xml:space="preserve"> </w:t>
      </w:r>
    </w:p>
    <w:p w14:paraId="3DCF7FC7" w14:textId="77777777" w:rsidR="00DF46E4" w:rsidRDefault="00000000">
      <w:pPr>
        <w:ind w:left="115"/>
      </w:pPr>
      <w:r>
        <w:t xml:space="preserve">The Queue maintains both a </w:t>
      </w:r>
      <w:r>
        <w:rPr>
          <w:b/>
        </w:rPr>
        <w:t xml:space="preserve">head </w:t>
      </w:r>
      <w:r>
        <w:t xml:space="preserve">pointer (for dequeue / front) and a </w:t>
      </w:r>
      <w:r>
        <w:rPr>
          <w:b/>
        </w:rPr>
        <w:t xml:space="preserve">tail </w:t>
      </w:r>
      <w:r>
        <w:t>pointer (for enqueue). This way both operations are O(1) — no traversal needed at all.</w:t>
      </w:r>
      <w:r>
        <w:rPr>
          <w:color w:val="000000"/>
        </w:rPr>
        <w:t xml:space="preserve"> </w:t>
      </w:r>
    </w:p>
    <w:p w14:paraId="5C65D20E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14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2D89E6D9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493837FB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0CC86A4F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7FA30F2B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4E685B54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1E69E0FC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enqueue(x)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EE8E854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825D4FB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Insert at tail — direct pointer update </w:t>
            </w:r>
          </w:p>
        </w:tc>
      </w:tr>
      <w:tr w:rsidR="00DF46E4" w14:paraId="2D1C4B83" w14:textId="77777777">
        <w:trPr>
          <w:trHeight w:val="444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4847D8F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dequeue()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39D19AD6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392DCCF3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Remove head — direct pointer update </w:t>
            </w:r>
          </w:p>
        </w:tc>
      </w:tr>
      <w:tr w:rsidR="00DF46E4" w14:paraId="23237EB8" w14:textId="77777777">
        <w:trPr>
          <w:trHeight w:val="437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3189B423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color w:val="000000"/>
                <w:sz w:val="18"/>
              </w:rPr>
              <w:lastRenderedPageBreak/>
              <w:t xml:space="preserve">front()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0AD06A80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7892646C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Return head.data — no traversal needed </w:t>
            </w:r>
          </w:p>
        </w:tc>
      </w:tr>
    </w:tbl>
    <w:p w14:paraId="23C11982" w14:textId="77777777" w:rsidR="00DF46E4" w:rsidRDefault="00000000">
      <w:pPr>
        <w:spacing w:after="3" w:line="304" w:lineRule="auto"/>
        <w:ind w:left="115"/>
        <w:jc w:val="left"/>
      </w:pPr>
      <w:r>
        <w:rPr>
          <w:i/>
          <w:color w:val="1A5D1F"/>
          <w:sz w:val="18"/>
        </w:rPr>
        <w:t>If we had used only one pointer (head), enqueue would require O(n) traversal. Maintaining head + tail is the standard trick for O(1) Queue operations.</w:t>
      </w:r>
      <w:r>
        <w:rPr>
          <w:i/>
          <w:color w:val="000000"/>
          <w:sz w:val="18"/>
        </w:rPr>
        <w:t xml:space="preserve"> </w:t>
      </w:r>
    </w:p>
    <w:p w14:paraId="41FC60B3" w14:textId="77777777" w:rsidR="00DF46E4" w:rsidRDefault="00000000">
      <w:pPr>
        <w:pStyle w:val="Heading1"/>
        <w:ind w:left="115"/>
      </w:pPr>
      <w:r>
        <w:t>4. Balanced Parentheses Checker — How It Works</w:t>
      </w:r>
      <w:r>
        <w:rPr>
          <w:color w:val="000000"/>
        </w:rPr>
        <w:t xml:space="preserve"> </w:t>
      </w:r>
    </w:p>
    <w:p w14:paraId="0A169004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p w14:paraId="1E9FACE4" w14:textId="77777777" w:rsidR="00DF46E4" w:rsidRDefault="00000000">
      <w:pPr>
        <w:spacing w:after="257"/>
        <w:ind w:left="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8BB231" wp14:editId="523FFD5B">
                <wp:extent cx="5967603" cy="6350"/>
                <wp:effectExtent l="0" t="0" r="0" b="0"/>
                <wp:docPr id="13332" name="Group 1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3" cy="6350"/>
                          <a:chOff x="0" y="0"/>
                          <a:chExt cx="5967603" cy="6350"/>
                        </a:xfrm>
                      </wpg:grpSpPr>
                      <wps:wsp>
                        <wps:cNvPr id="1308" name="Shape 1308"/>
                        <wps:cNvSpPr/>
                        <wps:spPr>
                          <a:xfrm>
                            <a:off x="0" y="0"/>
                            <a:ext cx="59676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3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3849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2" style="width:469.89pt;height:0.5pt;mso-position-horizontal-relative:char;mso-position-vertical-relative:line" coordsize="59676,63">
                <v:shape id="Shape 1308" style="position:absolute;width:59676;height:0;left:0;top:0;" coordsize="5967603,0" path="m0,0l5967603,0">
                  <v:stroke weight="0.5pt" endcap="flat" joinstyle="round" on="true" color="#3849aa"/>
                  <v:fill on="false" color="#000000" opacity="0"/>
                </v:shape>
              </v:group>
            </w:pict>
          </mc:Fallback>
        </mc:AlternateContent>
      </w:r>
    </w:p>
    <w:p w14:paraId="6EB86C95" w14:textId="77777777" w:rsidR="00DF46E4" w:rsidRDefault="00000000">
      <w:pPr>
        <w:pStyle w:val="Heading2"/>
        <w:ind w:left="115"/>
      </w:pPr>
      <w:r>
        <w:t>4.1 Algorithm</w:t>
      </w:r>
      <w:r>
        <w:rPr>
          <w:color w:val="000000"/>
        </w:rPr>
        <w:t xml:space="preserve"> </w:t>
      </w:r>
    </w:p>
    <w:p w14:paraId="342A9474" w14:textId="77777777" w:rsidR="00DF46E4" w:rsidRDefault="00000000">
      <w:pPr>
        <w:spacing w:after="0"/>
        <w:ind w:left="115"/>
      </w:pPr>
      <w:r>
        <w:t xml:space="preserve">The checker uses our custom </w:t>
      </w:r>
      <w:r>
        <w:rPr>
          <w:b/>
        </w:rPr>
        <w:t xml:space="preserve">Stack </w:t>
      </w:r>
      <w:r>
        <w:t>(not Python's built-in list). It scans each character of the input string:</w:t>
      </w:r>
      <w:r>
        <w:rPr>
          <w:color w:val="000000"/>
        </w:rPr>
        <w:t xml:space="preserve"> </w:t>
      </w:r>
    </w:p>
    <w:p w14:paraId="608DF796" w14:textId="77777777" w:rsidR="00DF46E4" w:rsidRDefault="00000000">
      <w:pPr>
        <w:spacing w:after="111"/>
        <w:ind w:left="0" w:firstLine="0"/>
        <w:jc w:val="left"/>
      </w:pPr>
      <w:r>
        <w:rPr>
          <w:color w:val="000000"/>
          <w:sz w:val="11"/>
        </w:rPr>
        <w:t xml:space="preserve"> </w:t>
      </w:r>
    </w:p>
    <w:p w14:paraId="41602057" w14:textId="77777777" w:rsidR="00DF46E4" w:rsidRDefault="00000000">
      <w:pPr>
        <w:shd w:val="clear" w:color="auto" w:fill="EBEFF0"/>
        <w:spacing w:after="135" w:line="275" w:lineRule="auto"/>
        <w:ind w:left="840" w:firstLine="0"/>
        <w:jc w:val="left"/>
      </w:pPr>
      <w:r>
        <w:rPr>
          <w:rFonts w:ascii="Courier New" w:eastAsia="Courier New" w:hAnsi="Courier New" w:cs="Courier New"/>
          <w:color w:val="36464F"/>
          <w:sz w:val="18"/>
        </w:rPr>
        <w:t>•</w:t>
      </w:r>
      <w:r>
        <w:rPr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If opening bracket ( { [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push onto Stack • If closing bracket ) } ]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pop from Stack and check if it matches • If mismatch or pop from empty Stack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 xml:space="preserve">return False • At the end, if Stack is empty </w:t>
      </w:r>
      <w:r>
        <w:rPr>
          <w:rFonts w:ascii="Segoe UI Symbol" w:eastAsia="Segoe UI Symbol" w:hAnsi="Segoe UI Symbol" w:cs="Segoe UI Symbol"/>
          <w:color w:val="36464F"/>
          <w:sz w:val="18"/>
        </w:rPr>
        <w:t>→</w:t>
      </w:r>
      <w:r>
        <w:rPr>
          <w:rFonts w:ascii="Times New Roman" w:eastAsia="Times New Roman" w:hAnsi="Times New Roman" w:cs="Times New Roman"/>
          <w:color w:val="36464F"/>
          <w:sz w:val="18"/>
        </w:rPr>
        <w:t xml:space="preserve"> </w:t>
      </w:r>
      <w:r>
        <w:rPr>
          <w:rFonts w:ascii="Courier New" w:eastAsia="Courier New" w:hAnsi="Courier New" w:cs="Courier New"/>
          <w:color w:val="36464F"/>
          <w:sz w:val="18"/>
        </w:rPr>
        <w:t>return True (balanced)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FC58432" w14:textId="77777777" w:rsidR="00DF46E4" w:rsidRDefault="00000000">
      <w:pPr>
        <w:spacing w:after="0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776D3CCA" w14:textId="77777777" w:rsidR="00DF46E4" w:rsidRDefault="00000000">
      <w:pPr>
        <w:pStyle w:val="Heading2"/>
        <w:spacing w:after="0"/>
        <w:ind w:left="115"/>
      </w:pPr>
      <w:r>
        <w:t>4.2 Complexity</w:t>
      </w:r>
      <w:r>
        <w:rPr>
          <w:color w:val="000000"/>
        </w:rPr>
        <w:t xml:space="preserve"> </w:t>
      </w:r>
    </w:p>
    <w:p w14:paraId="34C20E4A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  <w:sz w:val="14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353F5020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13AAFEEF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2202C655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5F7F647F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3D2C9194" w14:textId="77777777">
        <w:trPr>
          <w:trHeight w:val="441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8F1BC5B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is_balanced(expr)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CD3DC01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76ABF03F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One pass through string; push/pop are O(1) each </w:t>
            </w:r>
          </w:p>
        </w:tc>
      </w:tr>
      <w:tr w:rsidR="00DF46E4" w14:paraId="00EBADD7" w14:textId="77777777">
        <w:trPr>
          <w:trHeight w:val="440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71D9BBCC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t xml:space="preserve">Space complexity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49066391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5267F3B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Stack can hold at most n/2 opening brackets </w:t>
            </w:r>
          </w:p>
        </w:tc>
      </w:tr>
    </w:tbl>
    <w:p w14:paraId="6C78B571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  <w:sz w:val="22"/>
        </w:rPr>
        <w:t xml:space="preserve"> </w:t>
      </w:r>
    </w:p>
    <w:p w14:paraId="6DD5B3EC" w14:textId="77777777" w:rsidR="00DF46E4" w:rsidRDefault="00000000">
      <w:pPr>
        <w:pStyle w:val="Heading2"/>
        <w:spacing w:after="0"/>
        <w:ind w:left="115"/>
      </w:pPr>
      <w:r>
        <w:t>4.3 Test Results</w:t>
      </w:r>
      <w:r>
        <w:rPr>
          <w:color w:val="000000"/>
        </w:rPr>
        <w:t xml:space="preserve"> </w:t>
      </w:r>
    </w:p>
    <w:p w14:paraId="3A64647D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  <w:sz w:val="14"/>
        </w:rPr>
        <w:t xml:space="preserve"> </w:t>
      </w:r>
    </w:p>
    <w:tbl>
      <w:tblPr>
        <w:tblStyle w:val="TableGrid"/>
        <w:tblW w:w="9355" w:type="dxa"/>
        <w:tblInd w:w="15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DF46E4" w14:paraId="226E8AA0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386FDDB6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369961D7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3849AA"/>
            <w:vAlign w:val="center"/>
          </w:tcPr>
          <w:p w14:paraId="354B3CF6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Explanation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DF46E4" w14:paraId="3CAB0980" w14:textId="77777777">
        <w:trPr>
          <w:trHeight w:val="438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05C8ED20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([])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083DA5AB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True (Balanced)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400937B6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Valid nesting </w:t>
            </w:r>
          </w:p>
        </w:tc>
      </w:tr>
      <w:tr w:rsidR="00DF46E4" w14:paraId="4899DEBE" w14:textId="77777777">
        <w:trPr>
          <w:trHeight w:val="444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089838D0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([)]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52C837B6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False (Not 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660E2B24" w14:textId="77777777" w:rsidR="00DF46E4" w:rsidRDefault="00000000">
            <w:pPr>
              <w:spacing w:after="0"/>
              <w:ind w:left="8" w:firstLine="0"/>
              <w:jc w:val="center"/>
            </w:pPr>
            <w:r>
              <w:rPr>
                <w:color w:val="000000"/>
                <w:sz w:val="18"/>
              </w:rPr>
              <w:t xml:space="preserve">Wrong closing order </w:t>
            </w:r>
          </w:p>
        </w:tc>
      </w:tr>
      <w:tr w:rsidR="00DF46E4" w14:paraId="5205499D" w14:textId="77777777">
        <w:trPr>
          <w:trHeight w:val="437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202F09F" w14:textId="77777777" w:rsidR="00DF46E4" w:rsidRDefault="00000000">
            <w:pPr>
              <w:spacing w:after="0"/>
              <w:ind w:left="8" w:firstLine="0"/>
              <w:jc w:val="center"/>
            </w:pPr>
            <w:r>
              <w:rPr>
                <w:color w:val="000000"/>
                <w:sz w:val="18"/>
              </w:rPr>
              <w:t xml:space="preserve">(((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5D5D62F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False (Not 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07869B6D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Unclosed brackets remain in Stack </w:t>
            </w:r>
          </w:p>
        </w:tc>
      </w:tr>
      <w:tr w:rsidR="00DF46E4" w14:paraId="11BE7CFF" w14:textId="77777777">
        <w:trPr>
          <w:trHeight w:val="442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2FE5DB89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""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2023E5E5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True (Balanced)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1C3754D7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Empty string is trivially balanced </w:t>
            </w:r>
          </w:p>
        </w:tc>
      </w:tr>
      <w:tr w:rsidR="00DF46E4" w14:paraId="1348F165" w14:textId="77777777">
        <w:trPr>
          <w:trHeight w:val="439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53CE01A7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color w:val="000000"/>
                <w:sz w:val="18"/>
              </w:rPr>
              <w:t xml:space="preserve">{[()]}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122344B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True (Balanced)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383CE5CE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Multiple nested types — all matched </w:t>
            </w:r>
          </w:p>
        </w:tc>
      </w:tr>
      <w:tr w:rsidR="00DF46E4" w14:paraId="23B656F2" w14:textId="77777777">
        <w:trPr>
          <w:trHeight w:val="442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70617632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color w:val="000000"/>
                <w:sz w:val="18"/>
              </w:rPr>
              <w:t xml:space="preserve">{[(])}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66005971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False (Not 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vAlign w:val="center"/>
          </w:tcPr>
          <w:p w14:paraId="367438DD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Inner ] closes ( incorrectly </w:t>
            </w:r>
          </w:p>
        </w:tc>
      </w:tr>
      <w:tr w:rsidR="00DF46E4" w14:paraId="11952768" w14:textId="77777777">
        <w:trPr>
          <w:trHeight w:val="437"/>
        </w:trPr>
        <w:tc>
          <w:tcPr>
            <w:tcW w:w="2267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5324188" w14:textId="77777777" w:rsidR="00DF46E4" w:rsidRDefault="00000000">
            <w:pPr>
              <w:spacing w:after="0"/>
              <w:ind w:left="13" w:firstLine="0"/>
              <w:jc w:val="center"/>
            </w:pPr>
            <w:r>
              <w:rPr>
                <w:color w:val="000000"/>
                <w:sz w:val="18"/>
              </w:rPr>
              <w:t xml:space="preserve">) </w:t>
            </w:r>
          </w:p>
        </w:tc>
        <w:tc>
          <w:tcPr>
            <w:tcW w:w="226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1408BA0D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False (Not Balanced) </w:t>
            </w:r>
          </w:p>
        </w:tc>
        <w:tc>
          <w:tcPr>
            <w:tcW w:w="4819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  <w:vAlign w:val="center"/>
          </w:tcPr>
          <w:p w14:paraId="2DD64EAE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Closing bracket with empty Stack </w:t>
            </w:r>
          </w:p>
        </w:tc>
      </w:tr>
    </w:tbl>
    <w:p w14:paraId="22156B1E" w14:textId="77777777" w:rsidR="00DF46E4" w:rsidRDefault="00000000">
      <w:pPr>
        <w:pStyle w:val="Heading1"/>
        <w:ind w:left="115"/>
      </w:pPr>
      <w:r>
        <w:t>5. Summary — All Operations at a Glance</w:t>
      </w:r>
      <w:r>
        <w:rPr>
          <w:color w:val="000000"/>
        </w:rPr>
        <w:t xml:space="preserve"> </w:t>
      </w:r>
    </w:p>
    <w:p w14:paraId="2ABB296E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p w14:paraId="69311808" w14:textId="77777777" w:rsidR="00DF46E4" w:rsidRDefault="00000000">
      <w:pPr>
        <w:spacing w:after="45"/>
        <w:ind w:left="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E77A0D" wp14:editId="7A42376F">
                <wp:extent cx="5967603" cy="6350"/>
                <wp:effectExtent l="0" t="0" r="0" b="0"/>
                <wp:docPr id="13216" name="Group 13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3" cy="6350"/>
                          <a:chOff x="0" y="0"/>
                          <a:chExt cx="5967603" cy="6350"/>
                        </a:xfrm>
                      </wpg:grpSpPr>
                      <wps:wsp>
                        <wps:cNvPr id="1798" name="Shape 1798"/>
                        <wps:cNvSpPr/>
                        <wps:spPr>
                          <a:xfrm>
                            <a:off x="0" y="0"/>
                            <a:ext cx="59676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3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3849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6" style="width:469.89pt;height:0.5pt;mso-position-horizontal-relative:char;mso-position-vertical-relative:line" coordsize="59676,63">
                <v:shape id="Shape 1798" style="position:absolute;width:59676;height:0;left:0;top:0;" coordsize="5967603,0" path="m0,0l5967603,0">
                  <v:stroke weight="0.5pt" endcap="flat" joinstyle="round" on="true" color="#3849aa"/>
                  <v:fill on="false" color="#000000" opacity="0"/>
                </v:shape>
              </v:group>
            </w:pict>
          </mc:Fallback>
        </mc:AlternateContent>
      </w:r>
    </w:p>
    <w:p w14:paraId="1B73D827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8786" w:type="dxa"/>
        <w:tblInd w:w="438" w:type="dxa"/>
        <w:tblCellMar>
          <w:top w:w="10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118"/>
        <w:gridCol w:w="1418"/>
        <w:gridCol w:w="1415"/>
      </w:tblGrid>
      <w:tr w:rsidR="00DF46E4" w14:paraId="444FEE78" w14:textId="77777777">
        <w:trPr>
          <w:trHeight w:val="359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1A237E"/>
          </w:tcPr>
          <w:p w14:paraId="46382390" w14:textId="77777777" w:rsidR="00DF46E4" w:rsidRDefault="00000000">
            <w:pPr>
              <w:spacing w:after="0"/>
              <w:ind w:left="3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Data Structure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1A237E"/>
          </w:tcPr>
          <w:p w14:paraId="72B92B85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Operation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1A237E"/>
          </w:tcPr>
          <w:p w14:paraId="44C76FD9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Time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1A237E"/>
          </w:tcPr>
          <w:p w14:paraId="321AAC47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Space </w:t>
            </w:r>
          </w:p>
        </w:tc>
      </w:tr>
      <w:tr w:rsidR="00DF46E4" w14:paraId="015016ED" w14:textId="77777777">
        <w:trPr>
          <w:trHeight w:val="359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497C40CB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DynamicArray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3ECE855C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append() amortized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13DEFD8E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O(1)*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6CB1EFF9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</w:tr>
      <w:tr w:rsidR="00DF46E4" w14:paraId="5DAF30E5" w14:textId="77777777">
        <w:trPr>
          <w:trHeight w:val="362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788C3220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DynamicArray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356BE006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pop()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067E28DD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30F2623B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36E40DBE" w14:textId="77777777">
        <w:trPr>
          <w:trHeight w:val="358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24F3BBA0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t xml:space="preserve">SinglyLinkedList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3571BB53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insert_at_beginning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672C1C97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2251CAF6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02F23A64" w14:textId="77777777">
        <w:trPr>
          <w:trHeight w:val="362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65F00BB6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lastRenderedPageBreak/>
              <w:t xml:space="preserve">SinglyLinkedList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44FE2F37" w14:textId="77777777" w:rsidR="00DF46E4" w:rsidRDefault="00000000">
            <w:pPr>
              <w:spacing w:after="0"/>
              <w:ind w:left="14" w:firstLine="0"/>
              <w:jc w:val="center"/>
            </w:pPr>
            <w:r>
              <w:rPr>
                <w:color w:val="000000"/>
                <w:sz w:val="18"/>
              </w:rPr>
              <w:t xml:space="preserve">insert_at_end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6666329C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79B07E82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15FE5242" w14:textId="77777777">
        <w:trPr>
          <w:trHeight w:val="358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21B6B6DE" w14:textId="77777777" w:rsidR="00DF46E4" w:rsidRDefault="00000000">
            <w:pPr>
              <w:spacing w:after="0"/>
              <w:ind w:left="6" w:firstLine="0"/>
              <w:jc w:val="center"/>
            </w:pPr>
            <w:r>
              <w:rPr>
                <w:color w:val="000000"/>
                <w:sz w:val="18"/>
              </w:rPr>
              <w:t xml:space="preserve">SinglyLinkedList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79922063" w14:textId="77777777" w:rsidR="00DF46E4" w:rsidRDefault="00000000">
            <w:pPr>
              <w:spacing w:after="0"/>
              <w:ind w:left="14" w:firstLine="0"/>
              <w:jc w:val="center"/>
            </w:pPr>
            <w:r>
              <w:rPr>
                <w:color w:val="000000"/>
                <w:sz w:val="18"/>
              </w:rPr>
              <w:t xml:space="preserve">delete_by_value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75F18094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4CDEAF77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02C8E278" w14:textId="77777777">
        <w:trPr>
          <w:trHeight w:val="362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58A66246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DoublyLinkedList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02150F65" w14:textId="77777777" w:rsidR="00DF46E4" w:rsidRDefault="00000000">
            <w:pPr>
              <w:spacing w:after="0"/>
              <w:ind w:left="14" w:firstLine="0"/>
              <w:jc w:val="center"/>
            </w:pPr>
            <w:r>
              <w:rPr>
                <w:color w:val="000000"/>
                <w:sz w:val="18"/>
              </w:rPr>
              <w:t xml:space="preserve">insert_after_node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7CFC41BF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74733518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6CA10D84" w14:textId="77777777">
        <w:trPr>
          <w:trHeight w:val="358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6FA4B5BC" w14:textId="77777777" w:rsidR="00DF46E4" w:rsidRDefault="00000000">
            <w:pPr>
              <w:spacing w:after="0"/>
              <w:ind w:left="9" w:firstLine="0"/>
              <w:jc w:val="center"/>
            </w:pPr>
            <w:r>
              <w:rPr>
                <w:color w:val="000000"/>
                <w:sz w:val="18"/>
              </w:rPr>
              <w:t xml:space="preserve">DoublyLinkedList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1CDCEA95" w14:textId="77777777" w:rsidR="00DF46E4" w:rsidRDefault="00000000">
            <w:pPr>
              <w:spacing w:after="0"/>
              <w:ind w:left="14" w:firstLine="0"/>
              <w:jc w:val="center"/>
            </w:pPr>
            <w:r>
              <w:rPr>
                <w:color w:val="000000"/>
                <w:sz w:val="18"/>
              </w:rPr>
              <w:t xml:space="preserve">delete_at_position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6220154B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03DDBCCF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15DB9605" w14:textId="77777777">
        <w:trPr>
          <w:trHeight w:val="362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79906341" w14:textId="77777777" w:rsidR="00DF46E4" w:rsidRDefault="00000000">
            <w:pPr>
              <w:spacing w:after="0"/>
              <w:ind w:left="5" w:firstLine="0"/>
              <w:jc w:val="center"/>
            </w:pPr>
            <w:r>
              <w:rPr>
                <w:color w:val="000000"/>
                <w:sz w:val="18"/>
              </w:rPr>
              <w:t xml:space="preserve">Stack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333CC0CE" w14:textId="77777777" w:rsidR="00DF46E4" w:rsidRDefault="00000000">
            <w:pPr>
              <w:spacing w:after="0"/>
              <w:ind w:left="13" w:firstLine="0"/>
              <w:jc w:val="center"/>
            </w:pPr>
            <w:r>
              <w:rPr>
                <w:color w:val="000000"/>
                <w:sz w:val="18"/>
              </w:rPr>
              <w:t xml:space="preserve">push / pop / peek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3CBD72FB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4AF0E059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10912072" w14:textId="77777777">
        <w:trPr>
          <w:trHeight w:val="358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2416EF92" w14:textId="77777777" w:rsidR="00DF46E4" w:rsidRDefault="00000000">
            <w:pPr>
              <w:spacing w:after="0"/>
              <w:ind w:left="4" w:firstLine="0"/>
              <w:jc w:val="center"/>
            </w:pPr>
            <w:r>
              <w:rPr>
                <w:color w:val="000000"/>
                <w:sz w:val="18"/>
              </w:rPr>
              <w:t xml:space="preserve">Queue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1EF17EE5" w14:textId="77777777" w:rsidR="00DF46E4" w:rsidRDefault="00000000">
            <w:pPr>
              <w:spacing w:after="0"/>
              <w:ind w:left="12" w:firstLine="0"/>
              <w:jc w:val="center"/>
            </w:pPr>
            <w:r>
              <w:rPr>
                <w:color w:val="000000"/>
                <w:sz w:val="18"/>
              </w:rPr>
              <w:t xml:space="preserve">enqueue / dequeue / front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319DDC47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  <w:shd w:val="clear" w:color="auto" w:fill="F4F4FF"/>
          </w:tcPr>
          <w:p w14:paraId="10185568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O(1) </w:t>
            </w:r>
          </w:p>
        </w:tc>
      </w:tr>
      <w:tr w:rsidR="00DF46E4" w14:paraId="3D504F5D" w14:textId="77777777">
        <w:trPr>
          <w:trHeight w:val="361"/>
        </w:trPr>
        <w:tc>
          <w:tcPr>
            <w:tcW w:w="283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2A966897" w14:textId="77777777" w:rsidR="00DF46E4" w:rsidRDefault="00000000">
            <w:pPr>
              <w:spacing w:after="0"/>
              <w:ind w:left="7" w:firstLine="0"/>
              <w:jc w:val="center"/>
            </w:pPr>
            <w:r>
              <w:rPr>
                <w:color w:val="000000"/>
                <w:sz w:val="18"/>
              </w:rPr>
              <w:t xml:space="preserve">ParenChecker </w:t>
            </w:r>
          </w:p>
        </w:tc>
        <w:tc>
          <w:tcPr>
            <w:tcW w:w="31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67374504" w14:textId="77777777" w:rsidR="00DF46E4" w:rsidRDefault="00000000">
            <w:pPr>
              <w:spacing w:after="0"/>
              <w:ind w:left="14" w:firstLine="0"/>
              <w:jc w:val="center"/>
            </w:pPr>
            <w:r>
              <w:rPr>
                <w:color w:val="000000"/>
                <w:sz w:val="18"/>
              </w:rPr>
              <w:t xml:space="preserve">is_balanced(expr) </w:t>
            </w:r>
          </w:p>
        </w:tc>
        <w:tc>
          <w:tcPr>
            <w:tcW w:w="1418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4E5F9454" w14:textId="77777777" w:rsidR="00DF46E4" w:rsidRDefault="00000000">
            <w:pPr>
              <w:spacing w:after="0"/>
              <w:ind w:left="11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  <w:tc>
          <w:tcPr>
            <w:tcW w:w="1415" w:type="dxa"/>
            <w:tcBorders>
              <w:top w:val="single" w:sz="4" w:space="0" w:color="C4CAE8"/>
              <w:left w:val="single" w:sz="4" w:space="0" w:color="C4CAE8"/>
              <w:bottom w:val="single" w:sz="4" w:space="0" w:color="C4CAE8"/>
              <w:right w:val="single" w:sz="4" w:space="0" w:color="C4CAE8"/>
            </w:tcBorders>
          </w:tcPr>
          <w:p w14:paraId="43CA273E" w14:textId="77777777" w:rsidR="00DF46E4" w:rsidRDefault="00000000">
            <w:pPr>
              <w:spacing w:after="0"/>
              <w:ind w:left="10" w:firstLine="0"/>
              <w:jc w:val="center"/>
            </w:pPr>
            <w:r>
              <w:rPr>
                <w:color w:val="000000"/>
                <w:sz w:val="18"/>
              </w:rPr>
              <w:t xml:space="preserve">O(n) </w:t>
            </w:r>
          </w:p>
        </w:tc>
      </w:tr>
    </w:tbl>
    <w:p w14:paraId="4D017475" w14:textId="77777777" w:rsidR="00DF46E4" w:rsidRDefault="00000000">
      <w:pPr>
        <w:spacing w:after="3" w:line="304" w:lineRule="auto"/>
        <w:ind w:left="115"/>
        <w:jc w:val="left"/>
      </w:pPr>
      <w:r>
        <w:rPr>
          <w:i/>
          <w:color w:val="1A5D1F"/>
          <w:sz w:val="18"/>
        </w:rPr>
        <w:t>* Amortized O(1) — individual resize events cost O(n), but when averaged over all appends the per-operation cost is O(1).</w:t>
      </w:r>
      <w:r>
        <w:rPr>
          <w:i/>
          <w:color w:val="000000"/>
          <w:sz w:val="18"/>
        </w:rPr>
        <w:t xml:space="preserve"> </w:t>
      </w:r>
    </w:p>
    <w:p w14:paraId="4BDD85E5" w14:textId="77777777" w:rsidR="00DF46E4" w:rsidRDefault="00000000">
      <w:pPr>
        <w:spacing w:after="0"/>
        <w:ind w:left="0" w:firstLine="0"/>
        <w:jc w:val="left"/>
      </w:pPr>
      <w:r>
        <w:rPr>
          <w:i/>
          <w:color w:val="000000"/>
          <w:sz w:val="18"/>
        </w:rPr>
        <w:t xml:space="preserve"> </w:t>
      </w:r>
    </w:p>
    <w:p w14:paraId="0C66706C" w14:textId="77777777" w:rsidR="00DF46E4" w:rsidRDefault="00000000">
      <w:pPr>
        <w:spacing w:after="45"/>
        <w:ind w:left="0" w:firstLine="0"/>
        <w:jc w:val="left"/>
      </w:pPr>
      <w:r>
        <w:rPr>
          <w:i/>
          <w:color w:val="000000"/>
          <w:sz w:val="18"/>
        </w:rPr>
        <w:t xml:space="preserve"> </w:t>
      </w:r>
    </w:p>
    <w:p w14:paraId="50F3849F" w14:textId="77777777" w:rsidR="00DF46E4" w:rsidRDefault="00000000">
      <w:pPr>
        <w:spacing w:after="79"/>
        <w:ind w:left="0" w:firstLine="0"/>
        <w:jc w:val="left"/>
      </w:pPr>
      <w:r>
        <w:rPr>
          <w:i/>
          <w:color w:val="000000"/>
          <w:sz w:val="18"/>
        </w:rPr>
        <w:t xml:space="preserve"> </w:t>
      </w:r>
    </w:p>
    <w:p w14:paraId="2933BA1B" w14:textId="77777777" w:rsidR="00DF46E4" w:rsidRDefault="00000000">
      <w:pPr>
        <w:pStyle w:val="Heading1"/>
        <w:ind w:left="115"/>
      </w:pPr>
      <w:r>
        <w:t>6. References</w:t>
      </w:r>
      <w:r>
        <w:rPr>
          <w:color w:val="000000"/>
        </w:rPr>
        <w:t xml:space="preserve"> </w:t>
      </w:r>
    </w:p>
    <w:p w14:paraId="40775854" w14:textId="77777777" w:rsidR="00DF46E4" w:rsidRDefault="00000000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p w14:paraId="3D846309" w14:textId="77777777" w:rsidR="00DF46E4" w:rsidRDefault="00000000">
      <w:pPr>
        <w:spacing w:after="213"/>
        <w:ind w:left="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55A11F" wp14:editId="45130F95">
                <wp:extent cx="5967603" cy="6350"/>
                <wp:effectExtent l="0" t="0" r="0" b="0"/>
                <wp:docPr id="13217" name="Group 13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3" cy="6350"/>
                          <a:chOff x="0" y="0"/>
                          <a:chExt cx="5967603" cy="6350"/>
                        </a:xfrm>
                      </wpg:grpSpPr>
                      <wps:wsp>
                        <wps:cNvPr id="1799" name="Shape 1799"/>
                        <wps:cNvSpPr/>
                        <wps:spPr>
                          <a:xfrm>
                            <a:off x="0" y="0"/>
                            <a:ext cx="59676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3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3849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7" style="width:469.89pt;height:0.5pt;mso-position-horizontal-relative:char;mso-position-vertical-relative:line" coordsize="59676,63">
                <v:shape id="Shape 1799" style="position:absolute;width:59676;height:0;left:0;top:0;" coordsize="5967603,0" path="m0,0l5967603,0">
                  <v:stroke weight="0.5pt" endcap="flat" joinstyle="round" on="true" color="#3849aa"/>
                  <v:fill on="false" color="#000000" opacity="0"/>
                </v:shape>
              </v:group>
            </w:pict>
          </mc:Fallback>
        </mc:AlternateContent>
      </w:r>
    </w:p>
    <w:p w14:paraId="1AD825EA" w14:textId="77777777" w:rsidR="00DF46E4" w:rsidRDefault="00000000">
      <w:pPr>
        <w:numPr>
          <w:ilvl w:val="0"/>
          <w:numId w:val="1"/>
        </w:numPr>
        <w:spacing w:after="147"/>
        <w:ind w:hanging="804"/>
      </w:pPr>
      <w:r>
        <w:t xml:space="preserve">Cormen, T. H., Leiserson, C. E., Rivest, R. L., &amp; Stein, C. (2009). </w:t>
      </w:r>
      <w:r>
        <w:rPr>
          <w:i/>
        </w:rPr>
        <w:t xml:space="preserve">Introduction to Algorithms </w:t>
      </w:r>
      <w:r>
        <w:t>(3rd ed.). MIT Press. [Chapter 10 — Elementary Data Structures; Chapter 17 — Amortized Analysis]</w:t>
      </w:r>
      <w:r>
        <w:rPr>
          <w:color w:val="000000"/>
        </w:rPr>
        <w:t xml:space="preserve"> </w:t>
      </w:r>
    </w:p>
    <w:p w14:paraId="71334D15" w14:textId="77777777" w:rsidR="00DF46E4" w:rsidRDefault="00000000">
      <w:pPr>
        <w:numPr>
          <w:ilvl w:val="0"/>
          <w:numId w:val="1"/>
        </w:numPr>
        <w:ind w:hanging="804"/>
      </w:pPr>
      <w:r>
        <w:t xml:space="preserve">Goodrich, M. T., Tamassia, R., &amp; Goldwasser, M. H. (2013). </w:t>
      </w:r>
      <w:r>
        <w:rPr>
          <w:i/>
        </w:rPr>
        <w:t>Data Structures and Algorithms in Python</w:t>
      </w:r>
      <w:r>
        <w:t xml:space="preserve">. </w:t>
      </w:r>
    </w:p>
    <w:p w14:paraId="58211EFB" w14:textId="77777777" w:rsidR="00DF46E4" w:rsidRDefault="00000000">
      <w:pPr>
        <w:spacing w:after="173"/>
        <w:ind w:left="115"/>
      </w:pPr>
      <w:r>
        <w:t>Wiley.</w:t>
      </w:r>
      <w:r>
        <w:rPr>
          <w:color w:val="000000"/>
        </w:rPr>
        <w:t xml:space="preserve"> </w:t>
      </w:r>
    </w:p>
    <w:p w14:paraId="09AE62DF" w14:textId="77777777" w:rsidR="00DF46E4" w:rsidRDefault="00000000">
      <w:pPr>
        <w:numPr>
          <w:ilvl w:val="0"/>
          <w:numId w:val="1"/>
        </w:numPr>
        <w:ind w:hanging="804"/>
      </w:pPr>
      <w:r>
        <w:t xml:space="preserve">GeeksforGeeks </w:t>
      </w:r>
      <w:r>
        <w:tab/>
        <w:t xml:space="preserve">— </w:t>
      </w:r>
      <w:r>
        <w:tab/>
        <w:t xml:space="preserve">Amortized </w:t>
      </w:r>
      <w:r>
        <w:tab/>
        <w:t xml:space="preserve">Analysis </w:t>
      </w:r>
      <w:r>
        <w:tab/>
        <w:t xml:space="preserve">for </w:t>
      </w:r>
      <w:r>
        <w:tab/>
        <w:t xml:space="preserve">Dynamic </w:t>
      </w:r>
      <w:r>
        <w:tab/>
        <w:t xml:space="preserve">Array. </w:t>
      </w:r>
    </w:p>
    <w:p w14:paraId="0213B6C5" w14:textId="77777777" w:rsidR="00DF46E4" w:rsidRDefault="00000000">
      <w:pPr>
        <w:spacing w:after="151"/>
        <w:ind w:left="115"/>
      </w:pPr>
      <w:hyperlink r:id="rId7">
        <w:r>
          <w:t>https://www.geeksforgeeks.org/analysis</w:t>
        </w:r>
      </w:hyperlink>
      <w:hyperlink r:id="rId8">
        <w:r>
          <w:t>-</w:t>
        </w:r>
      </w:hyperlink>
      <w:hyperlink r:id="rId9">
        <w:r>
          <w:t>algorithm</w:t>
        </w:r>
      </w:hyperlink>
      <w:hyperlink r:id="rId10">
        <w:r>
          <w:t>-</w:t>
        </w:r>
      </w:hyperlink>
      <w:hyperlink r:id="rId11">
        <w:r>
          <w:t>set</w:t>
        </w:r>
      </w:hyperlink>
      <w:hyperlink r:id="rId12">
        <w:r>
          <w:t>-</w:t>
        </w:r>
      </w:hyperlink>
      <w:hyperlink r:id="rId13">
        <w:r>
          <w:t>5</w:t>
        </w:r>
      </w:hyperlink>
      <w:hyperlink r:id="rId14">
        <w:r>
          <w:t>-</w:t>
        </w:r>
      </w:hyperlink>
      <w:hyperlink r:id="rId15">
        <w:r>
          <w:t>amortized</w:t>
        </w:r>
      </w:hyperlink>
      <w:hyperlink r:id="rId16">
        <w:r>
          <w:t>-</w:t>
        </w:r>
      </w:hyperlink>
      <w:hyperlink r:id="rId17">
        <w:r>
          <w:t>analysis</w:t>
        </w:r>
      </w:hyperlink>
      <w:hyperlink r:id="rId18">
        <w:r>
          <w:t>-</w:t>
        </w:r>
      </w:hyperlink>
      <w:hyperlink r:id="rId19">
        <w:r>
          <w:t>introduction/</w:t>
        </w:r>
      </w:hyperlink>
      <w:hyperlink r:id="rId20">
        <w:r>
          <w:rPr>
            <w:color w:val="000000"/>
          </w:rPr>
          <w:t xml:space="preserve"> </w:t>
        </w:r>
      </w:hyperlink>
    </w:p>
    <w:p w14:paraId="4957480E" w14:textId="77777777" w:rsidR="00DF46E4" w:rsidRDefault="00000000">
      <w:pPr>
        <w:numPr>
          <w:ilvl w:val="0"/>
          <w:numId w:val="1"/>
        </w:numPr>
        <w:spacing w:after="153"/>
        <w:ind w:hanging="804"/>
      </w:pPr>
      <w:r>
        <w:t xml:space="preserve">Python Official Documentation — Data Model. </w:t>
      </w:r>
      <w:hyperlink r:id="rId21">
        <w:r>
          <w:t>https://docs.python.org/3/</w:t>
        </w:r>
      </w:hyperlink>
      <w:hyperlink r:id="rId22">
        <w:r>
          <w:rPr>
            <w:color w:val="000000"/>
          </w:rPr>
          <w:t xml:space="preserve"> </w:t>
        </w:r>
      </w:hyperlink>
    </w:p>
    <w:p w14:paraId="34742C89" w14:textId="77777777" w:rsidR="00DF46E4" w:rsidRDefault="00000000">
      <w:pPr>
        <w:numPr>
          <w:ilvl w:val="0"/>
          <w:numId w:val="1"/>
        </w:numPr>
        <w:ind w:hanging="804"/>
      </w:pPr>
      <w:r>
        <w:t>Course notes: Data Structures (ETCCDS202), K.R. Mangalam University, Unit 2.</w:t>
      </w:r>
      <w:r>
        <w:rPr>
          <w:color w:val="000000"/>
        </w:rPr>
        <w:t xml:space="preserve"> </w:t>
      </w:r>
    </w:p>
    <w:sectPr w:rsidR="00DF46E4">
      <w:footnotePr>
        <w:numRestart w:val="eachPage"/>
      </w:footnotePr>
      <w:pgSz w:w="11911" w:h="16841"/>
      <w:pgMar w:top="1226" w:right="1251" w:bottom="1675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FAF49" w14:textId="77777777" w:rsidR="00245431" w:rsidRDefault="00245431">
      <w:pPr>
        <w:spacing w:after="0" w:line="240" w:lineRule="auto"/>
      </w:pPr>
      <w:r>
        <w:separator/>
      </w:r>
    </w:p>
  </w:endnote>
  <w:endnote w:type="continuationSeparator" w:id="0">
    <w:p w14:paraId="79F71001" w14:textId="77777777" w:rsidR="00245431" w:rsidRDefault="0024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57F7" w14:textId="77777777" w:rsidR="00245431" w:rsidRDefault="00245431">
      <w:pPr>
        <w:spacing w:after="146"/>
        <w:ind w:left="120" w:firstLine="0"/>
        <w:jc w:val="left"/>
      </w:pPr>
      <w:r>
        <w:separator/>
      </w:r>
    </w:p>
  </w:footnote>
  <w:footnote w:type="continuationSeparator" w:id="0">
    <w:p w14:paraId="62A7581A" w14:textId="77777777" w:rsidR="00245431" w:rsidRDefault="00245431">
      <w:pPr>
        <w:spacing w:after="146"/>
        <w:ind w:left="120" w:firstLine="0"/>
        <w:jc w:val="left"/>
      </w:pPr>
      <w:r>
        <w:continuationSeparator/>
      </w:r>
    </w:p>
  </w:footnote>
  <w:footnote w:id="1">
    <w:p w14:paraId="2B4EE757" w14:textId="77777777" w:rsidR="00DF46E4" w:rsidRDefault="00000000">
      <w:pPr>
        <w:pStyle w:val="footnotedescription"/>
        <w:spacing w:after="146"/>
      </w:pPr>
      <w:r>
        <w:rPr>
          <w:rStyle w:val="footnotemark"/>
        </w:rPr>
        <w:footnoteRef/>
      </w:r>
      <w:r>
        <w:t xml:space="preserve"> </w:t>
      </w:r>
      <w:r>
        <w:rPr>
          <w:b/>
          <w:color w:val="3849AA"/>
          <w:sz w:val="22"/>
        </w:rPr>
        <w:t>.1 Singly Linked List</w:t>
      </w:r>
      <w:r>
        <w:rPr>
          <w:b/>
          <w:color w:val="000000"/>
          <w:sz w:val="22"/>
        </w:rPr>
        <w:t xml:space="preserve"> </w:t>
      </w:r>
    </w:p>
    <w:p w14:paraId="0D0DCC33" w14:textId="77777777" w:rsidR="00DF46E4" w:rsidRDefault="00000000">
      <w:pPr>
        <w:pStyle w:val="footnotedescription"/>
      </w:pPr>
      <w:r>
        <w:t xml:space="preserve">A </w:t>
      </w:r>
      <w:r>
        <w:rPr>
          <w:b/>
        </w:rPr>
        <w:t xml:space="preserve">Singly Linked List </w:t>
      </w:r>
      <w:r>
        <w:t xml:space="preserve">is a chain of nodes where each node stores data and a pointer to the next node. </w:t>
      </w:r>
    </w:p>
    <w:p w14:paraId="655F80F7" w14:textId="77777777" w:rsidR="00DF46E4" w:rsidRDefault="00000000">
      <w:pPr>
        <w:pStyle w:val="footnotedescription"/>
        <w:spacing w:after="0"/>
      </w:pPr>
      <w:r>
        <w:t>There is no index-based access — you must traverse from head.</w:t>
      </w:r>
      <w:r>
        <w:rPr>
          <w:color w:val="00000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415F"/>
    <w:multiLevelType w:val="hybridMultilevel"/>
    <w:tmpl w:val="445E4260"/>
    <w:lvl w:ilvl="0" w:tplc="ACA4B5C4">
      <w:start w:val="1"/>
      <w:numFmt w:val="decimal"/>
      <w:lvlText w:val="%1.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86987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12C17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DEC3E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7695B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46562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D2FD9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D2E16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08E5E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1212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673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6E4"/>
    <w:rsid w:val="00185933"/>
    <w:rsid w:val="00245431"/>
    <w:rsid w:val="00A64DE0"/>
    <w:rsid w:val="00DF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7AB3"/>
  <w15:docId w15:val="{54DC46AF-C40F-4992-BF9D-581BA498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59" w:lineRule="auto"/>
      <w:ind w:left="130" w:hanging="10"/>
      <w:jc w:val="both"/>
    </w:pPr>
    <w:rPr>
      <w:rFonts w:ascii="Arial" w:eastAsia="Arial" w:hAnsi="Arial" w:cs="Arial"/>
      <w:color w:val="21212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Arial" w:eastAsia="Arial" w:hAnsi="Arial" w:cs="Arial"/>
      <w:b/>
      <w:color w:val="1A237E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5" w:line="259" w:lineRule="auto"/>
      <w:ind w:left="130" w:hanging="10"/>
      <w:outlineLvl w:val="1"/>
    </w:pPr>
    <w:rPr>
      <w:rFonts w:ascii="Arial" w:eastAsia="Arial" w:hAnsi="Arial" w:cs="Arial"/>
      <w:b/>
      <w:color w:val="3849A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849AA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50" w:line="259" w:lineRule="auto"/>
      <w:ind w:left="120"/>
    </w:pPr>
    <w:rPr>
      <w:rFonts w:ascii="Arial" w:eastAsia="Arial" w:hAnsi="Arial" w:cs="Arial"/>
      <w:color w:val="212121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212121"/>
      <w:sz w:val="20"/>
    </w:rPr>
  </w:style>
  <w:style w:type="character" w:customStyle="1" w:styleId="footnotemark">
    <w:name w:val="footnote mark"/>
    <w:hidden/>
    <w:rPr>
      <w:rFonts w:ascii="Arial" w:eastAsia="Arial" w:hAnsi="Arial" w:cs="Arial"/>
      <w:b/>
      <w:color w:val="3849AA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analysis-algorithm-set-5-amortized-analysis-introduction/" TargetMode="External"/><Relationship Id="rId13" Type="http://schemas.openxmlformats.org/officeDocument/2006/relationships/hyperlink" Target="https://www.geeksforgeeks.org/analysis-algorithm-set-5-amortized-analysis-introduction/" TargetMode="External"/><Relationship Id="rId18" Type="http://schemas.openxmlformats.org/officeDocument/2006/relationships/hyperlink" Target="https://www.geeksforgeeks.org/analysis-algorithm-set-5-amortized-analysis-introduc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python.org/3/" TargetMode="External"/><Relationship Id="rId7" Type="http://schemas.openxmlformats.org/officeDocument/2006/relationships/hyperlink" Target="https://www.geeksforgeeks.org/analysis-algorithm-set-5-amortized-analysis-introduction/" TargetMode="External"/><Relationship Id="rId12" Type="http://schemas.openxmlformats.org/officeDocument/2006/relationships/hyperlink" Target="https://www.geeksforgeeks.org/analysis-algorithm-set-5-amortized-analysis-introduction/" TargetMode="External"/><Relationship Id="rId17" Type="http://schemas.openxmlformats.org/officeDocument/2006/relationships/hyperlink" Target="https://www.geeksforgeeks.org/analysis-algorithm-set-5-amortized-analysis-introduc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analysis-algorithm-set-5-amortized-analysis-introduction/" TargetMode="External"/><Relationship Id="rId20" Type="http://schemas.openxmlformats.org/officeDocument/2006/relationships/hyperlink" Target="https://www.geeksforgeeks.org/analysis-algorithm-set-5-amortized-analysis-introducti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analysis-algorithm-set-5-amortized-analysis-introduction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analysis-algorithm-set-5-amortized-analysis-introduction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analysis-algorithm-set-5-amortized-analysis-introduction/" TargetMode="External"/><Relationship Id="rId19" Type="http://schemas.openxmlformats.org/officeDocument/2006/relationships/hyperlink" Target="https://www.geeksforgeeks.org/analysis-algorithm-set-5-amortized-analysis-introdu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analysis-algorithm-set-5-amortized-analysis-introduction/" TargetMode="External"/><Relationship Id="rId14" Type="http://schemas.openxmlformats.org/officeDocument/2006/relationships/hyperlink" Target="https://www.geeksforgeeks.org/analysis-algorithm-set-5-amortized-analysis-introduction/" TargetMode="External"/><Relationship Id="rId22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1199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Anant Yadav 2501730087</cp:lastModifiedBy>
  <cp:revision>3</cp:revision>
  <cp:lastPrinted>2026-04-24T04:12:00Z</cp:lastPrinted>
  <dcterms:created xsi:type="dcterms:W3CDTF">2026-04-24T04:13:00Z</dcterms:created>
  <dcterms:modified xsi:type="dcterms:W3CDTF">2026-04-24T04:13:00Z</dcterms:modified>
</cp:coreProperties>
</file>