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ED8F" w14:textId="77777777" w:rsidR="00E1129A" w:rsidRPr="00441E3F" w:rsidRDefault="00E1129A" w:rsidP="00E1129A">
      <w:pPr>
        <w:jc w:val="center"/>
        <w:rPr>
          <w:b/>
          <w:bCs/>
          <w:sz w:val="40"/>
          <w:szCs w:val="40"/>
          <w:u w:val="single"/>
          <w:lang w:val="en-US"/>
        </w:rPr>
      </w:pPr>
      <w:r>
        <w:rPr>
          <w:b/>
          <w:bCs/>
          <w:sz w:val="40"/>
          <w:szCs w:val="40"/>
          <w:u w:val="single"/>
          <w:lang w:val="en-US"/>
        </w:rPr>
        <w:t xml:space="preserve">Introduction to </w:t>
      </w:r>
      <w:r w:rsidRPr="00441E3F">
        <w:rPr>
          <w:b/>
          <w:bCs/>
          <w:sz w:val="40"/>
          <w:szCs w:val="40"/>
          <w:u w:val="single"/>
          <w:lang w:val="en-US"/>
        </w:rPr>
        <w:t xml:space="preserve">Cloud Computing </w:t>
      </w:r>
    </w:p>
    <w:p w14:paraId="279A564D" w14:textId="77777777" w:rsidR="00E1129A" w:rsidRPr="00B51F47" w:rsidRDefault="00E1129A" w:rsidP="00E1129A">
      <w:r w:rsidRPr="00B51F47">
        <w:fldChar w:fldCharType="begin"/>
      </w:r>
      <w:r w:rsidRPr="00B51F47">
        <w:instrText xml:space="preserve"> INCLUDEPICTURE "https://azurecomcdn.azureedge.net/cvt-69fec1fb7919081f0308ca2267fb01aed2c7f7ab007a5fc9f557e65839b2a5fa/images/page/overview/what-is-saas/what-is-saas.png" \* MERGEFORMATINET </w:instrText>
      </w:r>
      <w:r w:rsidRPr="00B51F47">
        <w:fldChar w:fldCharType="separate"/>
      </w:r>
      <w:r w:rsidRPr="00B51F47">
        <w:rPr>
          <w:noProof/>
        </w:rPr>
        <w:drawing>
          <wp:inline distT="0" distB="0" distL="0" distR="0" wp14:anchorId="3A637C04" wp14:editId="159975A1">
            <wp:extent cx="3488063" cy="2180492"/>
            <wp:effectExtent l="0" t="0" r="4445" b="4445"/>
            <wp:docPr id="1" name="Picture 1"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s a Service — IaaS includes servers and storage, networking firewalls and security and datacenter (physical plant/building). PaaS includes IaaS elements plus operating systems, development tools, database management and business analytics. SaaS includes PaaS elements plus hosted 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206" cy="2290604"/>
                    </a:xfrm>
                    <a:prstGeom prst="rect">
                      <a:avLst/>
                    </a:prstGeom>
                    <a:noFill/>
                    <a:ln>
                      <a:noFill/>
                    </a:ln>
                  </pic:spPr>
                </pic:pic>
              </a:graphicData>
            </a:graphic>
          </wp:inline>
        </w:drawing>
      </w:r>
      <w:r w:rsidRPr="00B51F47">
        <w:fldChar w:fldCharType="end"/>
      </w:r>
      <w:r>
        <w:t xml:space="preserve">             </w:t>
      </w:r>
      <w:r w:rsidRPr="00B679A1">
        <w:fldChar w:fldCharType="begin"/>
      </w:r>
      <w:r w:rsidRPr="00B679A1">
        <w:instrText xml:space="preserve"> INCLUDEPICTURE "https://upload.wikimedia.org/wikipedia/commons/thumb/3/3c/Cloud_computing_layers.png/300px-Cloud_computing_layers.png" \* MERGEFORMATINET </w:instrText>
      </w:r>
      <w:r w:rsidRPr="00B679A1">
        <w:fldChar w:fldCharType="separate"/>
      </w:r>
      <w:r w:rsidRPr="00B679A1">
        <w:rPr>
          <w:noProof/>
        </w:rPr>
        <w:drawing>
          <wp:inline distT="0" distB="0" distL="0" distR="0" wp14:anchorId="3B42629A" wp14:editId="7CCD81DD">
            <wp:extent cx="1901842" cy="1836914"/>
            <wp:effectExtent l="0" t="0" r="3175" b="508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548" cy="1874299"/>
                    </a:xfrm>
                    <a:prstGeom prst="rect">
                      <a:avLst/>
                    </a:prstGeom>
                    <a:noFill/>
                    <a:ln>
                      <a:noFill/>
                    </a:ln>
                  </pic:spPr>
                </pic:pic>
              </a:graphicData>
            </a:graphic>
          </wp:inline>
        </w:drawing>
      </w:r>
      <w:r w:rsidRPr="00B679A1">
        <w:fldChar w:fldCharType="end"/>
      </w:r>
      <w:r>
        <w:t xml:space="preserve">      </w:t>
      </w:r>
    </w:p>
    <w:p w14:paraId="2DACA3B2" w14:textId="77777777" w:rsidR="00F42E17" w:rsidRDefault="00F42E17" w:rsidP="00E1129A">
      <w:pPr>
        <w:rPr>
          <w:rFonts w:asciiTheme="minorHAnsi" w:hAnsiTheme="minorHAnsi"/>
          <w:b/>
          <w:bCs/>
          <w:sz w:val="36"/>
          <w:szCs w:val="36"/>
          <w:lang w:val="en-US"/>
        </w:rPr>
      </w:pPr>
    </w:p>
    <w:p w14:paraId="66ED8929" w14:textId="7EEEE3F8" w:rsidR="00E1129A" w:rsidRPr="00F42E17" w:rsidRDefault="00E1129A" w:rsidP="00E1129A">
      <w:pPr>
        <w:rPr>
          <w:rFonts w:asciiTheme="minorHAnsi" w:hAnsiTheme="minorHAnsi"/>
          <w:b/>
          <w:bCs/>
          <w:sz w:val="36"/>
          <w:szCs w:val="36"/>
          <w:lang w:val="en-US"/>
        </w:rPr>
      </w:pPr>
      <w:r w:rsidRPr="00F42E17">
        <w:rPr>
          <w:rFonts w:asciiTheme="minorHAnsi" w:hAnsiTheme="minorHAnsi"/>
          <w:b/>
          <w:bCs/>
          <w:sz w:val="36"/>
          <w:szCs w:val="36"/>
          <w:lang w:val="en-US"/>
        </w:rPr>
        <w:t>SaaS</w:t>
      </w:r>
    </w:p>
    <w:p w14:paraId="41B3C4C8" w14:textId="77777777" w:rsidR="00E1129A" w:rsidRPr="00F42E17" w:rsidRDefault="00E1129A" w:rsidP="00E1129A">
      <w:pPr>
        <w:rPr>
          <w:rFonts w:asciiTheme="minorHAnsi" w:hAnsiTheme="minorHAnsi"/>
          <w:sz w:val="28"/>
          <w:szCs w:val="28"/>
        </w:rPr>
      </w:pPr>
      <w:r w:rsidRPr="00F42E17">
        <w:rPr>
          <w:rFonts w:asciiTheme="minorHAnsi" w:hAnsiTheme="minorHAnsi"/>
          <w:sz w:val="28"/>
          <w:szCs w:val="28"/>
        </w:rPr>
        <w:t xml:space="preserve">Software as a service, is software that is owned, delivered and managed remotely by one or more providers. The provider delivers software based on one set of common code and data definitions that is consumed in a one-to-many model by all contracted customers at </w:t>
      </w:r>
      <w:proofErr w:type="spellStart"/>
      <w:r w:rsidRPr="00F42E17">
        <w:rPr>
          <w:rFonts w:asciiTheme="minorHAnsi" w:hAnsiTheme="minorHAnsi"/>
          <w:sz w:val="28"/>
          <w:szCs w:val="28"/>
        </w:rPr>
        <w:t>anytime</w:t>
      </w:r>
      <w:proofErr w:type="spellEnd"/>
      <w:r w:rsidRPr="00F42E17">
        <w:rPr>
          <w:rFonts w:asciiTheme="minorHAnsi" w:hAnsiTheme="minorHAnsi"/>
          <w:sz w:val="28"/>
          <w:szCs w:val="28"/>
        </w:rPr>
        <w:t xml:space="preserve"> via internet on a pay-for-use basis or as a subscription based on use metrics.</w:t>
      </w:r>
    </w:p>
    <w:p w14:paraId="28911329" w14:textId="77777777" w:rsidR="00E1129A" w:rsidRPr="00F42E17" w:rsidRDefault="00E1129A" w:rsidP="00E1129A">
      <w:pPr>
        <w:rPr>
          <w:rFonts w:asciiTheme="minorHAnsi" w:hAnsiTheme="minorHAnsi"/>
          <w:b/>
          <w:bCs/>
          <w:sz w:val="36"/>
          <w:szCs w:val="36"/>
          <w:lang w:val="en-US"/>
        </w:rPr>
      </w:pPr>
    </w:p>
    <w:p w14:paraId="6098D1F3" w14:textId="77777777" w:rsidR="00E1129A" w:rsidRPr="00F42E17" w:rsidRDefault="00E1129A" w:rsidP="00E1129A">
      <w:pPr>
        <w:rPr>
          <w:rFonts w:asciiTheme="minorHAnsi" w:hAnsiTheme="minorHAnsi"/>
          <w:b/>
          <w:bCs/>
          <w:sz w:val="32"/>
          <w:szCs w:val="32"/>
          <w:lang w:val="en-US"/>
        </w:rPr>
      </w:pPr>
      <w:r w:rsidRPr="00F42E17">
        <w:rPr>
          <w:rFonts w:asciiTheme="minorHAnsi" w:hAnsiTheme="minorHAnsi"/>
          <w:b/>
          <w:bCs/>
          <w:sz w:val="32"/>
          <w:szCs w:val="32"/>
          <w:lang w:val="en-US"/>
        </w:rPr>
        <w:t>PaaS</w:t>
      </w:r>
    </w:p>
    <w:p w14:paraId="61BB511C" w14:textId="77777777" w:rsidR="00E1129A" w:rsidRPr="00F42E17" w:rsidRDefault="00E1129A" w:rsidP="00E1129A">
      <w:pPr>
        <w:rPr>
          <w:rFonts w:asciiTheme="minorHAnsi" w:hAnsiTheme="minorHAnsi"/>
          <w:sz w:val="28"/>
          <w:szCs w:val="28"/>
        </w:rPr>
      </w:pPr>
      <w:r w:rsidRPr="00F42E17">
        <w:rPr>
          <w:rFonts w:asciiTheme="minorHAnsi" w:hAnsiTheme="minorHAnsi"/>
          <w:sz w:val="28"/>
          <w:szCs w:val="28"/>
        </w:rPr>
        <w:t>Platform-as-a-Service, is a cloud computing model that provides customers a complete cloud platform—hardware, software, and infrastructure—for developing, running, and managing applications without the cost, complexity, and inflexibility that often comes with building and maintaining that platform on-premises.</w:t>
      </w:r>
    </w:p>
    <w:p w14:paraId="6A238659" w14:textId="77777777" w:rsidR="00E1129A" w:rsidRPr="00F42E17" w:rsidRDefault="00E1129A" w:rsidP="00E1129A">
      <w:pPr>
        <w:rPr>
          <w:rFonts w:asciiTheme="minorHAnsi" w:hAnsiTheme="minorHAnsi"/>
          <w:b/>
          <w:bCs/>
          <w:sz w:val="32"/>
          <w:szCs w:val="32"/>
          <w:lang w:val="en-US"/>
        </w:rPr>
      </w:pPr>
    </w:p>
    <w:p w14:paraId="6FE5E2BD" w14:textId="77777777" w:rsidR="00E1129A" w:rsidRPr="00F42E17" w:rsidRDefault="00E1129A" w:rsidP="00E1129A">
      <w:pPr>
        <w:rPr>
          <w:rFonts w:asciiTheme="minorHAnsi" w:hAnsiTheme="minorHAnsi"/>
          <w:b/>
          <w:bCs/>
          <w:sz w:val="32"/>
          <w:szCs w:val="32"/>
          <w:lang w:val="en-US"/>
        </w:rPr>
      </w:pPr>
      <w:r w:rsidRPr="00F42E17">
        <w:rPr>
          <w:rFonts w:asciiTheme="minorHAnsi" w:hAnsiTheme="minorHAnsi"/>
          <w:b/>
          <w:bCs/>
          <w:sz w:val="32"/>
          <w:szCs w:val="32"/>
          <w:lang w:val="en-US"/>
        </w:rPr>
        <w:t>IaaS</w:t>
      </w:r>
    </w:p>
    <w:p w14:paraId="613867C4" w14:textId="0391A050" w:rsidR="00E1129A" w:rsidRDefault="00E1129A" w:rsidP="00E1129A">
      <w:pPr>
        <w:rPr>
          <w:rFonts w:asciiTheme="minorHAnsi" w:hAnsiTheme="minorHAnsi"/>
          <w:sz w:val="28"/>
          <w:szCs w:val="28"/>
        </w:rPr>
      </w:pPr>
      <w:r w:rsidRPr="00F42E17">
        <w:rPr>
          <w:rFonts w:asciiTheme="minorHAnsi" w:hAnsiTheme="minorHAnsi"/>
          <w:sz w:val="28"/>
          <w:szCs w:val="28"/>
        </w:rPr>
        <w:t>Infrastructure-as-a-Service, is a form of cloud computing that delivers fundamental compute, network, and storage resources to consumers on-demand, over the internet, and on a pay-as-you-go basis. IaaS enables end users to scale and shrink resources on an as-needed basis, reducing the need for high, up-front capital expenditures or unnecessary “owned” infrastructure, especially in the case of “spiky” workloads.</w:t>
      </w:r>
    </w:p>
    <w:p w14:paraId="04BFD2A4" w14:textId="4E008C2F" w:rsidR="00F42E17" w:rsidRDefault="00F42E17" w:rsidP="00E1129A">
      <w:pPr>
        <w:rPr>
          <w:rFonts w:asciiTheme="minorHAnsi" w:hAnsiTheme="minorHAnsi"/>
          <w:sz w:val="28"/>
          <w:szCs w:val="28"/>
        </w:rPr>
      </w:pPr>
    </w:p>
    <w:p w14:paraId="060EC02B" w14:textId="77777777" w:rsidR="00F42E17" w:rsidRPr="00F42E17" w:rsidRDefault="00F42E17" w:rsidP="00E1129A">
      <w:pPr>
        <w:rPr>
          <w:rFonts w:asciiTheme="minorHAnsi" w:hAnsiTheme="minorHAnsi"/>
          <w:sz w:val="28"/>
          <w:szCs w:val="28"/>
        </w:rPr>
      </w:pPr>
    </w:p>
    <w:p w14:paraId="4BF1B4D3" w14:textId="77777777" w:rsidR="00E1129A" w:rsidRPr="00F12351" w:rsidRDefault="00E1129A" w:rsidP="00E1129A">
      <w:pPr>
        <w:rPr>
          <w:rFonts w:asciiTheme="minorHAnsi" w:eastAsiaTheme="minorHAnsi" w:hAnsiTheme="minorHAnsi" w:cstheme="minorBidi"/>
          <w:lang w:eastAsia="en-US"/>
        </w:rPr>
      </w:pPr>
    </w:p>
    <w:tbl>
      <w:tblPr>
        <w:tblW w:w="9009" w:type="dxa"/>
        <w:tblCellSpacing w:w="15"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7161"/>
      </w:tblGrid>
      <w:tr w:rsidR="00E1129A" w:rsidRPr="00F12351" w14:paraId="35E5353C" w14:textId="77777777" w:rsidTr="00D916D7">
        <w:trPr>
          <w:trHeight w:val="567"/>
          <w:tblCellSpacing w:w="15" w:type="dxa"/>
        </w:trPr>
        <w:tc>
          <w:tcPr>
            <w:tcW w:w="1803" w:type="dxa"/>
            <w:shd w:val="clear" w:color="auto" w:fill="018EC4"/>
            <w:vAlign w:val="center"/>
            <w:hideMark/>
          </w:tcPr>
          <w:p w14:paraId="12B2EEB4" w14:textId="77777777" w:rsidR="00E1129A" w:rsidRPr="00F12351" w:rsidRDefault="00E1129A" w:rsidP="00D916D7">
            <w:pPr>
              <w:jc w:val="center"/>
              <w:rPr>
                <w:color w:val="FFFFFF"/>
              </w:rPr>
            </w:pPr>
            <w:r w:rsidRPr="00F12351">
              <w:rPr>
                <w:b/>
                <w:bCs/>
                <w:color w:val="FFFFFF"/>
              </w:rPr>
              <w:lastRenderedPageBreak/>
              <w:t>Platform Type</w:t>
            </w:r>
          </w:p>
        </w:tc>
        <w:tc>
          <w:tcPr>
            <w:tcW w:w="7116" w:type="dxa"/>
            <w:shd w:val="clear" w:color="auto" w:fill="018EC4"/>
            <w:vAlign w:val="center"/>
            <w:hideMark/>
          </w:tcPr>
          <w:p w14:paraId="757C2004" w14:textId="77777777" w:rsidR="00E1129A" w:rsidRPr="00F12351" w:rsidRDefault="00E1129A" w:rsidP="00D916D7">
            <w:pPr>
              <w:jc w:val="center"/>
              <w:rPr>
                <w:color w:val="FFFFFF"/>
              </w:rPr>
            </w:pPr>
            <w:r w:rsidRPr="00F12351">
              <w:rPr>
                <w:b/>
                <w:bCs/>
                <w:color w:val="FFFFFF"/>
              </w:rPr>
              <w:t>Common Examples</w:t>
            </w:r>
          </w:p>
        </w:tc>
      </w:tr>
      <w:tr w:rsidR="00E1129A" w:rsidRPr="00F12351" w14:paraId="1B941FEC" w14:textId="77777777" w:rsidTr="00D916D7">
        <w:trPr>
          <w:trHeight w:val="644"/>
          <w:tblCellSpacing w:w="15" w:type="dxa"/>
        </w:trPr>
        <w:tc>
          <w:tcPr>
            <w:tcW w:w="1803" w:type="dxa"/>
            <w:vAlign w:val="center"/>
            <w:hideMark/>
          </w:tcPr>
          <w:p w14:paraId="35381B56" w14:textId="77777777" w:rsidR="00E1129A" w:rsidRPr="00F12351" w:rsidRDefault="00E1129A" w:rsidP="00D916D7">
            <w:pPr>
              <w:jc w:val="center"/>
            </w:pPr>
            <w:r w:rsidRPr="00F12351">
              <w:rPr>
                <w:b/>
                <w:bCs/>
              </w:rPr>
              <w:t>SaaS</w:t>
            </w:r>
          </w:p>
        </w:tc>
        <w:tc>
          <w:tcPr>
            <w:tcW w:w="7116" w:type="dxa"/>
            <w:vAlign w:val="center"/>
            <w:hideMark/>
          </w:tcPr>
          <w:p w14:paraId="447D723B" w14:textId="77777777" w:rsidR="00E1129A" w:rsidRPr="00F12351" w:rsidRDefault="00E1129A" w:rsidP="00D916D7">
            <w:r w:rsidRPr="00F12351">
              <w:t>Google Workspace, Dropbox, Salesforce, Cisco WebEx, Concur, GoToMeeting</w:t>
            </w:r>
          </w:p>
        </w:tc>
      </w:tr>
      <w:tr w:rsidR="00E1129A" w:rsidRPr="00F12351" w14:paraId="248DE08A" w14:textId="77777777" w:rsidTr="00D916D7">
        <w:trPr>
          <w:trHeight w:val="644"/>
          <w:tblCellSpacing w:w="15" w:type="dxa"/>
        </w:trPr>
        <w:tc>
          <w:tcPr>
            <w:tcW w:w="1803" w:type="dxa"/>
            <w:vAlign w:val="center"/>
            <w:hideMark/>
          </w:tcPr>
          <w:p w14:paraId="1C995616" w14:textId="77777777" w:rsidR="00E1129A" w:rsidRPr="00F12351" w:rsidRDefault="00E1129A" w:rsidP="00D916D7">
            <w:pPr>
              <w:jc w:val="center"/>
            </w:pPr>
            <w:r w:rsidRPr="00F12351">
              <w:rPr>
                <w:b/>
                <w:bCs/>
              </w:rPr>
              <w:t>PaaS</w:t>
            </w:r>
          </w:p>
        </w:tc>
        <w:tc>
          <w:tcPr>
            <w:tcW w:w="7116" w:type="dxa"/>
            <w:vAlign w:val="center"/>
            <w:hideMark/>
          </w:tcPr>
          <w:p w14:paraId="41884A0E" w14:textId="77777777" w:rsidR="00E1129A" w:rsidRPr="00F12351" w:rsidRDefault="00E1129A" w:rsidP="00D916D7">
            <w:r w:rsidRPr="00F12351">
              <w:t>AWS Elastic Beanstalk, Windows Azure, Heroku, Force.com, Google App Engine, Apache Stratos, OpenShift</w:t>
            </w:r>
            <w:r>
              <w:t>, Cloud Foundry</w:t>
            </w:r>
          </w:p>
        </w:tc>
      </w:tr>
      <w:tr w:rsidR="00E1129A" w:rsidRPr="00F12351" w14:paraId="75D71BA8" w14:textId="77777777" w:rsidTr="00D916D7">
        <w:trPr>
          <w:trHeight w:val="644"/>
          <w:tblCellSpacing w:w="15" w:type="dxa"/>
        </w:trPr>
        <w:tc>
          <w:tcPr>
            <w:tcW w:w="1803" w:type="dxa"/>
            <w:vAlign w:val="center"/>
            <w:hideMark/>
          </w:tcPr>
          <w:p w14:paraId="71EBE5B9" w14:textId="77777777" w:rsidR="00E1129A" w:rsidRPr="00F12351" w:rsidRDefault="00E1129A" w:rsidP="00D916D7">
            <w:pPr>
              <w:jc w:val="center"/>
            </w:pPr>
            <w:r w:rsidRPr="00F12351">
              <w:rPr>
                <w:b/>
                <w:bCs/>
              </w:rPr>
              <w:t>IaaS</w:t>
            </w:r>
          </w:p>
        </w:tc>
        <w:tc>
          <w:tcPr>
            <w:tcW w:w="7116" w:type="dxa"/>
            <w:vAlign w:val="center"/>
            <w:hideMark/>
          </w:tcPr>
          <w:p w14:paraId="01D8D103" w14:textId="77777777" w:rsidR="00E1129A" w:rsidRPr="00F12351" w:rsidRDefault="00E1129A" w:rsidP="00D916D7">
            <w:proofErr w:type="spellStart"/>
            <w:r w:rsidRPr="00F12351">
              <w:t>DigitalOcean</w:t>
            </w:r>
            <w:proofErr w:type="spellEnd"/>
            <w:r w:rsidRPr="00F12351">
              <w:t xml:space="preserve">, </w:t>
            </w:r>
            <w:proofErr w:type="spellStart"/>
            <w:r w:rsidRPr="00F12351">
              <w:t>Linode</w:t>
            </w:r>
            <w:proofErr w:type="spellEnd"/>
            <w:r w:rsidRPr="00F12351">
              <w:t xml:space="preserve">, </w:t>
            </w:r>
            <w:proofErr w:type="spellStart"/>
            <w:r w:rsidRPr="00F12351">
              <w:t>Rackspace</w:t>
            </w:r>
            <w:proofErr w:type="spellEnd"/>
            <w:r w:rsidRPr="00F12351">
              <w:t xml:space="preserve">, Amazon Web Services (AWS), Cisco </w:t>
            </w:r>
            <w:proofErr w:type="spellStart"/>
            <w:r w:rsidRPr="00F12351">
              <w:t>Metapod</w:t>
            </w:r>
            <w:proofErr w:type="spellEnd"/>
            <w:r w:rsidRPr="00F12351">
              <w:t>, Microsoft Azure, Google Compute Engine (GCE)</w:t>
            </w:r>
          </w:p>
        </w:tc>
      </w:tr>
    </w:tbl>
    <w:p w14:paraId="41F869EB" w14:textId="77777777" w:rsidR="00F42E17" w:rsidRDefault="00F42E17" w:rsidP="00E1129A">
      <w:pPr>
        <w:rPr>
          <w:b/>
          <w:bCs/>
        </w:rPr>
      </w:pPr>
    </w:p>
    <w:p w14:paraId="584CE562" w14:textId="5310AE38" w:rsidR="00E1129A" w:rsidRPr="00E57EEB" w:rsidRDefault="00E1129A" w:rsidP="00E1129A">
      <w:r w:rsidRPr="00E57EEB">
        <w:rPr>
          <w:b/>
          <w:bCs/>
        </w:rPr>
        <w:t>Cloud computing</w:t>
      </w:r>
      <w:r w:rsidRPr="00E57EEB">
        <w:t xml:space="preserve"> is the delivery of computing services—including servers, storage, databases, networking, software, analytics, and intelligence—over the Internet (“the cloud”) to offer faster innovation, flexible resources, and economies of scale.</w:t>
      </w:r>
    </w:p>
    <w:p w14:paraId="1908B9FE" w14:textId="77777777" w:rsidR="00E1129A" w:rsidRDefault="00E1129A" w:rsidP="00E1129A">
      <w:pPr>
        <w:pStyle w:val="ListParagraph"/>
        <w:numPr>
          <w:ilvl w:val="0"/>
          <w:numId w:val="1"/>
        </w:numPr>
      </w:pPr>
      <w:r>
        <w:t>P</w:t>
      </w:r>
      <w:r w:rsidRPr="00E57EEB">
        <w:t>ay only for cloud services you use</w:t>
      </w:r>
      <w:r>
        <w:t>, pay-as-you-go</w:t>
      </w:r>
    </w:p>
    <w:p w14:paraId="7ED4137F" w14:textId="77777777" w:rsidR="00E1129A" w:rsidRPr="00C42558" w:rsidRDefault="00E1129A" w:rsidP="00E1129A">
      <w:pPr>
        <w:pStyle w:val="ListParagraph"/>
        <w:numPr>
          <w:ilvl w:val="0"/>
          <w:numId w:val="1"/>
        </w:numPr>
      </w:pPr>
      <w:r>
        <w:t xml:space="preserve">Efficient use of infrastructure and </w:t>
      </w:r>
      <w:r w:rsidRPr="00C42558">
        <w:t>Scale on-demand</w:t>
      </w:r>
    </w:p>
    <w:p w14:paraId="28FCE141" w14:textId="77777777" w:rsidR="00E1129A" w:rsidRDefault="00E1129A" w:rsidP="00E1129A"/>
    <w:p w14:paraId="085A46AB" w14:textId="77777777" w:rsidR="00E1129A" w:rsidRDefault="00E1129A" w:rsidP="00E1129A">
      <w:r w:rsidRPr="00E57EEB">
        <w:fldChar w:fldCharType="begin"/>
      </w:r>
      <w:r w:rsidRPr="00E57EEB">
        <w:instrText xml:space="preserve"> INCLUDEPICTURE "https://upload.wikimedia.org/wikipedia/commons/thumb/b/b5/Cloud_computing.svg/1200px-Cloud_computing.svg.png" \* MERGEFORMATINET </w:instrText>
      </w:r>
      <w:r w:rsidRPr="00E57EEB">
        <w:fldChar w:fldCharType="separate"/>
      </w:r>
      <w:r w:rsidRPr="00E57EEB">
        <w:rPr>
          <w:noProof/>
        </w:rPr>
        <w:drawing>
          <wp:inline distT="0" distB="0" distL="0" distR="0" wp14:anchorId="72FBE5E8" wp14:editId="44AFE167">
            <wp:extent cx="5301762" cy="4726788"/>
            <wp:effectExtent l="0" t="0" r="0" b="0"/>
            <wp:docPr id="2" name="Picture 2" descr="Cloud compu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894" cy="4777724"/>
                    </a:xfrm>
                    <a:prstGeom prst="rect">
                      <a:avLst/>
                    </a:prstGeom>
                    <a:noFill/>
                    <a:ln>
                      <a:noFill/>
                    </a:ln>
                  </pic:spPr>
                </pic:pic>
              </a:graphicData>
            </a:graphic>
          </wp:inline>
        </w:drawing>
      </w:r>
      <w:r w:rsidRPr="00E57EEB">
        <w:fldChar w:fldCharType="end"/>
      </w:r>
    </w:p>
    <w:p w14:paraId="0A55CF9D" w14:textId="77777777" w:rsidR="00E1129A" w:rsidRDefault="00E1129A" w:rsidP="00E1129A">
      <w:r w:rsidRPr="00E57EEB">
        <w:rPr>
          <w:b/>
          <w:bCs/>
        </w:rPr>
        <w:lastRenderedPageBreak/>
        <w:t xml:space="preserve">Types of </w:t>
      </w:r>
      <w:r>
        <w:rPr>
          <w:b/>
          <w:bCs/>
        </w:rPr>
        <w:t>cl</w:t>
      </w:r>
      <w:r w:rsidRPr="00E57EEB">
        <w:rPr>
          <w:b/>
          <w:bCs/>
        </w:rPr>
        <w:t xml:space="preserve">oud </w:t>
      </w:r>
      <w:r>
        <w:rPr>
          <w:b/>
          <w:bCs/>
        </w:rPr>
        <w:t>c</w:t>
      </w:r>
      <w:r w:rsidRPr="00E57EEB">
        <w:rPr>
          <w:b/>
          <w:bCs/>
        </w:rPr>
        <w:t>omputing</w:t>
      </w:r>
      <w:r>
        <w:t xml:space="preserve"> – </w:t>
      </w:r>
      <w:r w:rsidRPr="00B679A1">
        <w:rPr>
          <w:sz w:val="22"/>
          <w:szCs w:val="22"/>
        </w:rPr>
        <w:t xml:space="preserve">Public </w:t>
      </w:r>
      <w:r>
        <w:rPr>
          <w:sz w:val="22"/>
          <w:szCs w:val="22"/>
        </w:rPr>
        <w:t>c</w:t>
      </w:r>
      <w:r w:rsidRPr="00B679A1">
        <w:rPr>
          <w:sz w:val="22"/>
          <w:szCs w:val="22"/>
        </w:rPr>
        <w:t xml:space="preserve">loud ( AWS, Azure, GCE), Private </w:t>
      </w:r>
      <w:r>
        <w:rPr>
          <w:sz w:val="22"/>
          <w:szCs w:val="22"/>
        </w:rPr>
        <w:t>c</w:t>
      </w:r>
      <w:r w:rsidRPr="00B679A1">
        <w:rPr>
          <w:sz w:val="22"/>
          <w:szCs w:val="22"/>
        </w:rPr>
        <w:t xml:space="preserve">loud ( </w:t>
      </w:r>
      <w:proofErr w:type="spellStart"/>
      <w:r w:rsidRPr="00B679A1">
        <w:rPr>
          <w:sz w:val="22"/>
          <w:szCs w:val="22"/>
        </w:rPr>
        <w:t>Openstack</w:t>
      </w:r>
      <w:proofErr w:type="spellEnd"/>
      <w:r w:rsidRPr="00B679A1">
        <w:rPr>
          <w:sz w:val="22"/>
          <w:szCs w:val="22"/>
        </w:rPr>
        <w:t>, VMWare), Hybrid</w:t>
      </w:r>
      <w:r>
        <w:rPr>
          <w:sz w:val="22"/>
          <w:szCs w:val="22"/>
        </w:rPr>
        <w:t xml:space="preserve"> cloud</w:t>
      </w:r>
      <w:r w:rsidRPr="00B679A1">
        <w:rPr>
          <w:sz w:val="22"/>
          <w:szCs w:val="22"/>
        </w:rPr>
        <w:t xml:space="preserve"> </w:t>
      </w:r>
      <w:r w:rsidRPr="00B679A1">
        <w:fldChar w:fldCharType="begin"/>
      </w:r>
      <w:r w:rsidRPr="00B679A1">
        <w:instrText xml:space="preserve"> INCLUDEPICTURE "https://miro.medium.com/max/1066/1*LRFaWc35HsUyKikmrzD9qw.png" \* MERGEFORMATINET </w:instrText>
      </w:r>
      <w:r w:rsidRPr="00B679A1">
        <w:fldChar w:fldCharType="separate"/>
      </w:r>
      <w:r w:rsidRPr="00B679A1">
        <w:rPr>
          <w:noProof/>
        </w:rPr>
        <w:drawing>
          <wp:inline distT="0" distB="0" distL="0" distR="0" wp14:anchorId="2A670A74" wp14:editId="4E08DC68">
            <wp:extent cx="5664019" cy="2066192"/>
            <wp:effectExtent l="0" t="0" r="635" b="4445"/>
            <wp:docPr id="5" name="Picture 5" descr="What is the difference between Public, Private and Hybrid Cloud? | by Karan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difference between Public, Private and Hybrid Cloud? | by Karan  Singh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68" cy="2102872"/>
                    </a:xfrm>
                    <a:prstGeom prst="rect">
                      <a:avLst/>
                    </a:prstGeom>
                    <a:noFill/>
                    <a:ln>
                      <a:noFill/>
                    </a:ln>
                  </pic:spPr>
                </pic:pic>
              </a:graphicData>
            </a:graphic>
          </wp:inline>
        </w:drawing>
      </w:r>
      <w:r w:rsidRPr="00B679A1">
        <w:fldChar w:fldCharType="end"/>
      </w:r>
    </w:p>
    <w:p w14:paraId="190A6413" w14:textId="77777777" w:rsidR="00E1129A" w:rsidRPr="00E57EEB" w:rsidRDefault="00E1129A" w:rsidP="00E1129A">
      <w:pPr>
        <w:rPr>
          <w:b/>
          <w:bCs/>
        </w:rPr>
      </w:pPr>
      <w:r w:rsidRPr="00E57EEB">
        <w:rPr>
          <w:b/>
          <w:bCs/>
        </w:rPr>
        <w:t>Uses of cloud computing</w:t>
      </w:r>
    </w:p>
    <w:p w14:paraId="3EADDC8F" w14:textId="77777777" w:rsidR="00E1129A" w:rsidRPr="00E57EEB" w:rsidRDefault="00E1129A" w:rsidP="00E1129A">
      <w:pPr>
        <w:pStyle w:val="Heading3"/>
        <w:numPr>
          <w:ilvl w:val="0"/>
          <w:numId w:val="1"/>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Create cloud-native applications</w:t>
      </w:r>
    </w:p>
    <w:p w14:paraId="2EF32182" w14:textId="77777777" w:rsidR="00E1129A" w:rsidRPr="00E57EEB" w:rsidRDefault="00E1129A" w:rsidP="00E1129A">
      <w:pPr>
        <w:pStyle w:val="Heading3"/>
        <w:ind w:left="720"/>
        <w:rPr>
          <w:rFonts w:asciiTheme="minorHAnsi" w:hAnsiTheme="minorHAnsi" w:cstheme="minorHAnsi"/>
          <w:color w:val="000000" w:themeColor="text1"/>
        </w:rPr>
      </w:pPr>
      <w:r w:rsidRPr="00E57EEB">
        <w:rPr>
          <w:rFonts w:asciiTheme="minorHAnsi" w:hAnsiTheme="minorHAnsi" w:cstheme="minorHAnsi"/>
          <w:color w:val="000000" w:themeColor="text1"/>
        </w:rPr>
        <w:t xml:space="preserve">Quickly build, deploy and scale applications—web, mobile and API. Take advantage of </w:t>
      </w:r>
      <w:hyperlink r:id="rId11" w:history="1">
        <w:r w:rsidRPr="00E57EEB">
          <w:rPr>
            <w:rStyle w:val="Hyperlink"/>
            <w:rFonts w:asciiTheme="minorHAnsi" w:hAnsiTheme="minorHAnsi" w:cstheme="minorHAnsi"/>
            <w:color w:val="000000" w:themeColor="text1"/>
          </w:rPr>
          <w:t>cloud-native</w:t>
        </w:r>
      </w:hyperlink>
      <w:r w:rsidRPr="00E57EEB">
        <w:rPr>
          <w:rFonts w:asciiTheme="minorHAnsi" w:hAnsiTheme="minorHAnsi" w:cstheme="minorHAnsi"/>
          <w:color w:val="000000" w:themeColor="text1"/>
        </w:rPr>
        <w:t xml:space="preserve"> technologies and approaches, such as containers, </w:t>
      </w:r>
      <w:hyperlink r:id="rId12" w:history="1">
        <w:r w:rsidRPr="00E57EEB">
          <w:rPr>
            <w:rStyle w:val="Hyperlink"/>
            <w:rFonts w:asciiTheme="minorHAnsi" w:hAnsiTheme="minorHAnsi" w:cstheme="minorHAnsi"/>
            <w:color w:val="000000" w:themeColor="text1"/>
          </w:rPr>
          <w:t>Kubernetes</w:t>
        </w:r>
      </w:hyperlink>
      <w:r w:rsidRPr="00E57EEB">
        <w:rPr>
          <w:rFonts w:asciiTheme="minorHAnsi" w:hAnsiTheme="minorHAnsi" w:cstheme="minorHAnsi"/>
          <w:color w:val="000000" w:themeColor="text1"/>
        </w:rPr>
        <w:t>, microservices architecture, API-driven communication and DevOps.</w:t>
      </w:r>
    </w:p>
    <w:p w14:paraId="40593D9C"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Store, back up and recover data</w:t>
      </w:r>
    </w:p>
    <w:p w14:paraId="3A9D6B27" w14:textId="77777777" w:rsidR="00E1129A" w:rsidRPr="00E57EEB" w:rsidRDefault="00E1129A" w:rsidP="00E1129A">
      <w:pPr>
        <w:pStyle w:val="Heading3"/>
        <w:ind w:left="720"/>
        <w:rPr>
          <w:rFonts w:asciiTheme="minorHAnsi" w:hAnsiTheme="minorHAnsi" w:cstheme="minorHAnsi"/>
          <w:color w:val="000000" w:themeColor="text1"/>
        </w:rPr>
      </w:pPr>
      <w:r w:rsidRPr="00E57EEB">
        <w:rPr>
          <w:rFonts w:asciiTheme="minorHAnsi" w:hAnsiTheme="minorHAnsi" w:cstheme="minorHAnsi"/>
          <w:color w:val="000000" w:themeColor="text1"/>
        </w:rPr>
        <w:t>Protect your data more cost-efficiently—and at massive scale—by transferring your data over the Internet to an offsite cloud storage system that is accessible from any location and any device.</w:t>
      </w:r>
    </w:p>
    <w:p w14:paraId="44249D12"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Stream audio and video</w:t>
      </w:r>
    </w:p>
    <w:p w14:paraId="4BAA9694" w14:textId="77777777" w:rsidR="00E1129A" w:rsidRPr="00E57EEB" w:rsidRDefault="00E1129A" w:rsidP="00E1129A">
      <w:pPr>
        <w:pStyle w:val="Heading3"/>
        <w:ind w:left="720"/>
        <w:rPr>
          <w:rFonts w:asciiTheme="minorHAnsi" w:hAnsiTheme="minorHAnsi" w:cstheme="minorHAnsi"/>
          <w:color w:val="000000" w:themeColor="text1"/>
          <w:lang w:eastAsia="en-US"/>
        </w:rPr>
      </w:pPr>
      <w:r w:rsidRPr="00E57EEB">
        <w:rPr>
          <w:rFonts w:asciiTheme="minorHAnsi" w:hAnsiTheme="minorHAnsi" w:cstheme="minorHAnsi"/>
          <w:color w:val="000000" w:themeColor="text1"/>
        </w:rPr>
        <w:t>Connect with your audience anywhere, anytime, on any device with high-definition video and audio with global distribution.</w:t>
      </w:r>
    </w:p>
    <w:p w14:paraId="6A5F79D7"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Deliver software on demand</w:t>
      </w:r>
    </w:p>
    <w:p w14:paraId="6BD21148" w14:textId="77777777" w:rsidR="00E1129A" w:rsidRPr="00E57EEB" w:rsidRDefault="00E1129A" w:rsidP="00E1129A">
      <w:pPr>
        <w:pStyle w:val="Heading3"/>
        <w:ind w:left="720"/>
        <w:rPr>
          <w:rFonts w:asciiTheme="minorHAnsi" w:hAnsiTheme="minorHAnsi" w:cstheme="minorHAnsi"/>
          <w:color w:val="000000" w:themeColor="text1"/>
          <w:lang w:eastAsia="en-US"/>
        </w:rPr>
      </w:pPr>
      <w:r w:rsidRPr="00E57EEB">
        <w:rPr>
          <w:rFonts w:asciiTheme="minorHAnsi" w:hAnsiTheme="minorHAnsi" w:cstheme="minorHAnsi"/>
          <w:color w:val="000000" w:themeColor="text1"/>
        </w:rPr>
        <w:t>Also known as software as a service (SaaS), on-demand software lets you offer the latest software versions and updates around to customers—anytime they need, anywhere they are.</w:t>
      </w:r>
    </w:p>
    <w:p w14:paraId="74EDF1BC"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Test and build applications</w:t>
      </w:r>
    </w:p>
    <w:p w14:paraId="675FBFCB" w14:textId="77777777" w:rsidR="00E1129A" w:rsidRPr="00E57EEB" w:rsidRDefault="00E1129A" w:rsidP="00E1129A">
      <w:pPr>
        <w:pStyle w:val="Heading3"/>
        <w:ind w:left="720"/>
        <w:rPr>
          <w:rFonts w:asciiTheme="minorHAnsi" w:hAnsiTheme="minorHAnsi" w:cstheme="minorHAnsi"/>
          <w:color w:val="000000" w:themeColor="text1"/>
          <w:lang w:eastAsia="en-US"/>
        </w:rPr>
      </w:pPr>
      <w:r w:rsidRPr="00E57EEB">
        <w:rPr>
          <w:rFonts w:asciiTheme="minorHAnsi" w:hAnsiTheme="minorHAnsi" w:cstheme="minorHAnsi"/>
          <w:color w:val="000000" w:themeColor="text1"/>
        </w:rPr>
        <w:t>Reduce application development cost and time by using cloud infrastructures that can easily be scaled up or down.</w:t>
      </w:r>
    </w:p>
    <w:p w14:paraId="5F4DAA62"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Analyse data</w:t>
      </w:r>
    </w:p>
    <w:p w14:paraId="418E510F" w14:textId="77777777" w:rsidR="00E1129A" w:rsidRPr="00E57EEB" w:rsidRDefault="00E1129A" w:rsidP="00E1129A">
      <w:pPr>
        <w:pStyle w:val="Heading3"/>
        <w:ind w:left="720"/>
        <w:rPr>
          <w:rFonts w:asciiTheme="minorHAnsi" w:hAnsiTheme="minorHAnsi" w:cstheme="minorHAnsi"/>
          <w:color w:val="000000" w:themeColor="text1"/>
          <w:lang w:eastAsia="en-US"/>
        </w:rPr>
      </w:pPr>
      <w:r w:rsidRPr="00E57EEB">
        <w:rPr>
          <w:rFonts w:asciiTheme="minorHAnsi" w:hAnsiTheme="minorHAnsi" w:cstheme="minorHAnsi"/>
          <w:color w:val="000000" w:themeColor="text1"/>
        </w:rPr>
        <w:t>Unify your data across teams, divisions and locations in the cloud. Then use cloud services, such as machine learning and artificial intelligence, to uncover insights for more informed decisions.</w:t>
      </w:r>
    </w:p>
    <w:p w14:paraId="0BC89607" w14:textId="77777777" w:rsidR="00E1129A" w:rsidRPr="00E57EEB" w:rsidRDefault="00E1129A" w:rsidP="00E1129A">
      <w:pPr>
        <w:pStyle w:val="Heading3"/>
        <w:numPr>
          <w:ilvl w:val="0"/>
          <w:numId w:val="2"/>
        </w:numPr>
        <w:tabs>
          <w:tab w:val="num" w:pos="360"/>
        </w:tabs>
        <w:ind w:left="0" w:firstLine="0"/>
        <w:rPr>
          <w:rFonts w:asciiTheme="minorHAnsi" w:hAnsiTheme="minorHAnsi" w:cstheme="minorHAnsi"/>
          <w:color w:val="000000" w:themeColor="text1"/>
        </w:rPr>
      </w:pPr>
      <w:r w:rsidRPr="00E57EEB">
        <w:rPr>
          <w:rFonts w:asciiTheme="minorHAnsi" w:hAnsiTheme="minorHAnsi" w:cstheme="minorHAnsi"/>
          <w:color w:val="000000" w:themeColor="text1"/>
        </w:rPr>
        <w:t>Embed intelligence</w:t>
      </w:r>
    </w:p>
    <w:p w14:paraId="29303B66" w14:textId="77777777" w:rsidR="00E1129A" w:rsidRPr="00E57EEB" w:rsidRDefault="00E1129A" w:rsidP="00E1129A">
      <w:pPr>
        <w:pStyle w:val="Heading3"/>
        <w:ind w:left="720"/>
        <w:rPr>
          <w:rFonts w:asciiTheme="minorHAnsi" w:hAnsiTheme="minorHAnsi" w:cstheme="minorHAnsi"/>
          <w:color w:val="000000" w:themeColor="text1"/>
          <w:lang w:eastAsia="en-US"/>
        </w:rPr>
      </w:pPr>
      <w:r w:rsidRPr="00E57EEB">
        <w:rPr>
          <w:rFonts w:asciiTheme="minorHAnsi" w:hAnsiTheme="minorHAnsi" w:cstheme="minorHAnsi"/>
          <w:color w:val="000000" w:themeColor="text1"/>
        </w:rPr>
        <w:t>Use intelligent models to help engage customers and provide valuable insights from the data captured.</w:t>
      </w:r>
    </w:p>
    <w:p w14:paraId="54F7531C" w14:textId="706BC588" w:rsidR="00E1129A" w:rsidRDefault="00E1129A"/>
    <w:p w14:paraId="7185ED70" w14:textId="67FCB2A0" w:rsidR="00F42E17" w:rsidRDefault="00F42E17"/>
    <w:p w14:paraId="1BD45D62" w14:textId="3D0F4BEC" w:rsidR="00F42E17" w:rsidRDefault="00F42E17"/>
    <w:sectPr w:rsidR="00F42E1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FBE0" w14:textId="77777777" w:rsidR="00B72766" w:rsidRDefault="00B72766" w:rsidP="00E633D7">
      <w:r>
        <w:separator/>
      </w:r>
    </w:p>
  </w:endnote>
  <w:endnote w:type="continuationSeparator" w:id="0">
    <w:p w14:paraId="37556D5E" w14:textId="77777777" w:rsidR="00B72766" w:rsidRDefault="00B72766" w:rsidP="00E6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F012" w14:textId="77777777" w:rsidR="00E633D7" w:rsidRDefault="00E63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7552" w14:textId="77777777" w:rsidR="00E633D7" w:rsidRDefault="00E63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8F06" w14:textId="77777777" w:rsidR="00E633D7" w:rsidRDefault="00E6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4C1F" w14:textId="77777777" w:rsidR="00B72766" w:rsidRDefault="00B72766" w:rsidP="00E633D7">
      <w:r>
        <w:separator/>
      </w:r>
    </w:p>
  </w:footnote>
  <w:footnote w:type="continuationSeparator" w:id="0">
    <w:p w14:paraId="1D13577B" w14:textId="77777777" w:rsidR="00B72766" w:rsidRDefault="00B72766" w:rsidP="00E63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D52E" w14:textId="221DAD84" w:rsidR="00E633D7" w:rsidRDefault="00B72766">
    <w:pPr>
      <w:pStyle w:val="Header"/>
    </w:pPr>
    <w:r>
      <w:rPr>
        <w:noProof/>
      </w:rPr>
      <w:pict w14:anchorId="67966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322767" o:spid="_x0000_s2051" type="#_x0000_t136" alt="" style="position:absolute;margin-left:0;margin-top:0;width:609.1pt;height:50.7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BAC1" w14:textId="1E46B243" w:rsidR="00E633D7" w:rsidRDefault="00B72766">
    <w:pPr>
      <w:pStyle w:val="Header"/>
    </w:pPr>
    <w:r>
      <w:rPr>
        <w:noProof/>
      </w:rPr>
      <w:pict w14:anchorId="193177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322768" o:spid="_x0000_s2050" type="#_x0000_t136" alt="" style="position:absolute;margin-left:0;margin-top:0;width:609.1pt;height:50.7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F93B" w14:textId="030641D2" w:rsidR="00E633D7" w:rsidRDefault="00B72766">
    <w:pPr>
      <w:pStyle w:val="Header"/>
    </w:pPr>
    <w:r>
      <w:rPr>
        <w:noProof/>
      </w:rPr>
      <w:pict w14:anchorId="2217C1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322766" o:spid="_x0000_s2049" type="#_x0000_t136" alt="" style="position:absolute;margin-left:0;margin-top:0;width:609.1pt;height:50.7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B7AAE"/>
    <w:multiLevelType w:val="hybridMultilevel"/>
    <w:tmpl w:val="6040D0F4"/>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A094B"/>
    <w:multiLevelType w:val="hybridMultilevel"/>
    <w:tmpl w:val="7EAA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9A"/>
    <w:rsid w:val="00064C41"/>
    <w:rsid w:val="002F61DB"/>
    <w:rsid w:val="00B72766"/>
    <w:rsid w:val="00D70DD2"/>
    <w:rsid w:val="00E1129A"/>
    <w:rsid w:val="00E633D7"/>
    <w:rsid w:val="00F4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661EC2"/>
  <w15:chartTrackingRefBased/>
  <w15:docId w15:val="{C3EC1853-E90A-EA4C-9B7F-B4EDA2F4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9A"/>
    <w:rPr>
      <w:rFonts w:ascii="Times New Roman" w:eastAsia="Times New Roman" w:hAnsi="Times New Roman" w:cs="Times New Roman"/>
      <w:lang w:eastAsia="en-GB"/>
    </w:rPr>
  </w:style>
  <w:style w:type="paragraph" w:styleId="Heading3">
    <w:name w:val="heading 3"/>
    <w:basedOn w:val="Normal"/>
    <w:next w:val="Normal"/>
    <w:link w:val="Heading3Char"/>
    <w:uiPriority w:val="9"/>
    <w:unhideWhenUsed/>
    <w:qFormat/>
    <w:rsid w:val="00E112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29A"/>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E1129A"/>
    <w:pPr>
      <w:ind w:left="720"/>
      <w:contextualSpacing/>
    </w:pPr>
  </w:style>
  <w:style w:type="character" w:styleId="Hyperlink">
    <w:name w:val="Hyperlink"/>
    <w:basedOn w:val="DefaultParagraphFont"/>
    <w:uiPriority w:val="99"/>
    <w:unhideWhenUsed/>
    <w:rsid w:val="00E1129A"/>
    <w:rPr>
      <w:color w:val="0563C1" w:themeColor="hyperlink"/>
      <w:u w:val="single"/>
    </w:rPr>
  </w:style>
  <w:style w:type="paragraph" w:styleId="Header">
    <w:name w:val="header"/>
    <w:basedOn w:val="Normal"/>
    <w:link w:val="HeaderChar"/>
    <w:uiPriority w:val="99"/>
    <w:unhideWhenUsed/>
    <w:rsid w:val="00E633D7"/>
    <w:pPr>
      <w:tabs>
        <w:tab w:val="center" w:pos="4680"/>
        <w:tab w:val="right" w:pos="9360"/>
      </w:tabs>
    </w:pPr>
  </w:style>
  <w:style w:type="character" w:customStyle="1" w:styleId="HeaderChar">
    <w:name w:val="Header Char"/>
    <w:basedOn w:val="DefaultParagraphFont"/>
    <w:link w:val="Header"/>
    <w:uiPriority w:val="99"/>
    <w:rsid w:val="00E633D7"/>
    <w:rPr>
      <w:rFonts w:ascii="Times New Roman" w:eastAsia="Times New Roman" w:hAnsi="Times New Roman" w:cs="Times New Roman"/>
      <w:lang w:eastAsia="en-GB"/>
    </w:rPr>
  </w:style>
  <w:style w:type="paragraph" w:styleId="Footer">
    <w:name w:val="footer"/>
    <w:basedOn w:val="Normal"/>
    <w:link w:val="FooterChar"/>
    <w:uiPriority w:val="99"/>
    <w:unhideWhenUsed/>
    <w:rsid w:val="00E633D7"/>
    <w:pPr>
      <w:tabs>
        <w:tab w:val="center" w:pos="4680"/>
        <w:tab w:val="right" w:pos="9360"/>
      </w:tabs>
    </w:pPr>
  </w:style>
  <w:style w:type="character" w:customStyle="1" w:styleId="FooterChar">
    <w:name w:val="Footer Char"/>
    <w:basedOn w:val="DefaultParagraphFont"/>
    <w:link w:val="Footer"/>
    <w:uiPriority w:val="99"/>
    <w:rsid w:val="00E633D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zure.microsoft.com/en-in/topic/what-is-kubernet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in/overview/cloudnativ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4</cp:revision>
  <dcterms:created xsi:type="dcterms:W3CDTF">2021-09-13T02:58:00Z</dcterms:created>
  <dcterms:modified xsi:type="dcterms:W3CDTF">2021-09-20T05:44:00Z</dcterms:modified>
</cp:coreProperties>
</file>