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6FD7" w14:textId="01B90274" w:rsidR="007A22A9" w:rsidRPr="005F7CFC" w:rsidRDefault="0C53A5BE" w:rsidP="68D23F26">
      <w:pPr>
        <w:rPr>
          <w:rFonts w:ascii="Times New Roman" w:eastAsia="Times New Roman" w:hAnsi="Times New Roman" w:cs="Times New Roman"/>
          <w:sz w:val="22"/>
          <w:szCs w:val="22"/>
        </w:rPr>
      </w:pPr>
      <w:r w:rsidRPr="005F7CFC">
        <w:rPr>
          <w:rFonts w:ascii="Times New Roman" w:hAnsi="Times New Roman" w:cs="Times New Roman"/>
          <w:sz w:val="22"/>
          <w:szCs w:val="22"/>
        </w:rPr>
        <w:t>Dear Editor(s),</w:t>
      </w:r>
    </w:p>
    <w:p w14:paraId="43045C57" w14:textId="53850EFB" w:rsidR="00EE6900" w:rsidRPr="00EE6900" w:rsidRDefault="32FA1601" w:rsidP="00377D3F">
      <w:pPr>
        <w:spacing w:before="240" w:after="240"/>
        <w:jc w:val="both"/>
        <w:rPr>
          <w:rFonts w:ascii="Times New Roman" w:eastAsia="Aptos" w:hAnsi="Times New Roman" w:cs="Times New Roman"/>
          <w:sz w:val="22"/>
          <w:szCs w:val="22"/>
        </w:rPr>
      </w:pPr>
      <w:r w:rsidRPr="005F7CFC">
        <w:rPr>
          <w:rFonts w:ascii="Times New Roman" w:eastAsia="Aptos" w:hAnsi="Times New Roman" w:cs="Times New Roman"/>
          <w:sz w:val="22"/>
          <w:szCs w:val="22"/>
        </w:rPr>
        <w:t xml:space="preserve">Reliable AI for science depends on evaluation frameworks capable of distinguishing genuine capability from measurement artefacts. Standard evaluation practice lacks the framework to make this distinction reliably. We submit </w:t>
      </w:r>
      <w:r w:rsidRPr="005F7CFC">
        <w:rPr>
          <w:rFonts w:ascii="Times New Roman" w:eastAsia="Aptos" w:hAnsi="Times New Roman" w:cs="Times New Roman"/>
          <w:i/>
          <w:iCs/>
          <w:sz w:val="22"/>
          <w:szCs w:val="22"/>
        </w:rPr>
        <w:t>"</w:t>
      </w:r>
      <w:r w:rsidRPr="005F7CFC">
        <w:rPr>
          <w:rFonts w:ascii="Times New Roman" w:eastAsia="Aptos" w:hAnsi="Times New Roman" w:cs="Times New Roman"/>
          <w:b/>
          <w:bCs/>
          <w:sz w:val="22"/>
          <w:szCs w:val="22"/>
        </w:rPr>
        <w:t>Systematic Ablation Reveals Hidden Failures in Multi-Agent AI for Science</w:t>
      </w:r>
      <w:r w:rsidRPr="005F7CFC">
        <w:rPr>
          <w:rFonts w:ascii="Times New Roman" w:eastAsia="Aptos" w:hAnsi="Times New Roman" w:cs="Times New Roman"/>
          <w:i/>
          <w:iCs/>
          <w:sz w:val="22"/>
          <w:szCs w:val="22"/>
        </w:rPr>
        <w:t>"</w:t>
      </w:r>
      <w:r w:rsidRPr="005F7CFC">
        <w:rPr>
          <w:rFonts w:ascii="Times New Roman" w:eastAsia="Aptos" w:hAnsi="Times New Roman" w:cs="Times New Roman"/>
          <w:sz w:val="22"/>
          <w:szCs w:val="22"/>
        </w:rPr>
        <w:t xml:space="preserve"> as an Original Research article for consideration in </w:t>
      </w:r>
      <w:r w:rsidR="00EE6900">
        <w:rPr>
          <w:rFonts w:ascii="Times New Roman" w:eastAsia="Aptos" w:hAnsi="Times New Roman" w:cs="Times New Roman"/>
          <w:i/>
          <w:iCs/>
          <w:sz w:val="22"/>
          <w:szCs w:val="22"/>
        </w:rPr>
        <w:t>Communications AI &amp; Computing</w:t>
      </w:r>
      <w:r w:rsidRPr="005F7CFC">
        <w:rPr>
          <w:rFonts w:ascii="Times New Roman" w:eastAsia="Aptos" w:hAnsi="Times New Roman" w:cs="Times New Roman"/>
          <w:sz w:val="22"/>
          <w:szCs w:val="22"/>
        </w:rPr>
        <w:t>.</w:t>
      </w:r>
      <w:r w:rsidR="00EE6900">
        <w:rPr>
          <w:rFonts w:ascii="Times New Roman" w:eastAsia="Aptos" w:hAnsi="Times New Roman" w:cs="Times New Roman"/>
          <w:sz w:val="22"/>
          <w:szCs w:val="22"/>
        </w:rPr>
        <w:t xml:space="preserve"> </w:t>
      </w:r>
      <w:r w:rsidR="00EE6900" w:rsidRPr="00EE6900">
        <w:rPr>
          <w:rFonts w:ascii="Times New Roman" w:eastAsia="Aptos" w:hAnsi="Times New Roman" w:cs="Times New Roman"/>
          <w:sz w:val="22"/>
          <w:szCs w:val="22"/>
        </w:rPr>
        <w:t xml:space="preserve">This manuscript was previously considered by Nature Machine Intelligence, </w:t>
      </w:r>
      <w:proofErr w:type="gramStart"/>
      <w:r w:rsidR="00EE6900" w:rsidRPr="00EE6900">
        <w:rPr>
          <w:rFonts w:ascii="Times New Roman" w:eastAsia="Aptos" w:hAnsi="Times New Roman" w:cs="Times New Roman"/>
          <w:sz w:val="22"/>
          <w:szCs w:val="22"/>
        </w:rPr>
        <w:t>where</w:t>
      </w:r>
      <w:proofErr w:type="gramEnd"/>
      <w:r w:rsidR="00EE6900" w:rsidRPr="00EE6900">
        <w:rPr>
          <w:rFonts w:ascii="Times New Roman" w:eastAsia="Aptos" w:hAnsi="Times New Roman" w:cs="Times New Roman"/>
          <w:sz w:val="22"/>
          <w:szCs w:val="22"/>
        </w:rPr>
        <w:t xml:space="preserve"> Dr. Jacob Huth, Senior Editor, recommended transfer to your journal.</w:t>
      </w:r>
    </w:p>
    <w:p w14:paraId="18C9AF3C" w14:textId="42D201C3" w:rsidR="55D05AB2" w:rsidRPr="005F7CFC" w:rsidRDefault="00EE6900" w:rsidP="00377D3F">
      <w:pPr>
        <w:spacing w:before="240" w:after="2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ptos" w:hAnsi="Times New Roman" w:cs="Times New Roman"/>
          <w:sz w:val="22"/>
          <w:szCs w:val="22"/>
        </w:rPr>
        <w:t>A</w:t>
      </w:r>
      <w:r w:rsidR="005F7CFC" w:rsidRPr="005F7CFC">
        <w:rPr>
          <w:rFonts w:ascii="Times New Roman" w:eastAsia="Aptos" w:hAnsi="Times New Roman" w:cs="Times New Roman"/>
          <w:sz w:val="22"/>
          <w:szCs w:val="22"/>
        </w:rPr>
        <w:t xml:space="preserve"> recent editorial “Multi-agent AI systems need transparency” (</w:t>
      </w:r>
      <w:r w:rsidR="005F7CFC" w:rsidRPr="005F7CFC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Nat Mach Intell</w:t>
      </w:r>
      <w:r w:rsidR="005F7CFC" w:rsidRPr="005F7CF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</w:t>
      </w:r>
      <w:r w:rsidR="005F7CFC" w:rsidRPr="005F7CFC">
        <w:rPr>
          <w:rFonts w:ascii="Times New Roman" w:hAnsi="Times New Roman" w:cs="Times New Roman"/>
          <w:b/>
          <w:bCs/>
          <w:color w:val="222222"/>
          <w:sz w:val="22"/>
          <w:szCs w:val="22"/>
          <w:shd w:val="clear" w:color="auto" w:fill="FFFFFF"/>
        </w:rPr>
        <w:t>8</w:t>
      </w:r>
      <w:r w:rsidR="005F7CFC" w:rsidRPr="005F7CF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1</w:t>
      </w:r>
      <w:r w:rsidR="005F7CF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, </w:t>
      </w:r>
      <w:r w:rsidR="005F7CFC" w:rsidRPr="005F7CF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2026</w:t>
      </w:r>
      <w:r w:rsidR="0022011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, </w:t>
      </w:r>
      <w:r w:rsidR="0022011E" w:rsidRPr="0022011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10.1038/s42256-026-01183-2</w:t>
      </w:r>
      <w:r w:rsidR="005F7CFC" w:rsidRPr="005F7CFC">
        <w:rPr>
          <w:rFonts w:ascii="Times New Roman" w:eastAsia="Aptos" w:hAnsi="Times New Roman" w:cs="Times New Roman"/>
          <w:sz w:val="22"/>
          <w:szCs w:val="22"/>
        </w:rPr>
        <w:t>) identified a critical gap: as multi-agent AI systems are deployed in scientific research, the field lacks frameworks for understanding when and why these systems fail.</w:t>
      </w:r>
      <w:r w:rsidR="0022011E">
        <w:rPr>
          <w:rFonts w:ascii="Times New Roman" w:eastAsia="Aptos" w:hAnsi="Times New Roman" w:cs="Times New Roman"/>
          <w:sz w:val="22"/>
          <w:szCs w:val="22"/>
        </w:rPr>
        <w:t xml:space="preserve"> </w:t>
      </w:r>
      <w:r w:rsidR="005F7CFC" w:rsidRPr="005F7CFC">
        <w:rPr>
          <w:rFonts w:ascii="Times New Roman" w:eastAsia="Aptos" w:hAnsi="Times New Roman" w:cs="Times New Roman"/>
          <w:sz w:val="22"/>
          <w:szCs w:val="22"/>
        </w:rPr>
        <w:t xml:space="preserve">A complementary perspective in Nature Methods (Farrell et al., </w:t>
      </w:r>
      <w:r w:rsidR="005F7CFC" w:rsidRPr="005F7CFC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Nat Methods</w:t>
      </w:r>
      <w:r w:rsidR="005F7CF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, </w:t>
      </w:r>
      <w:r w:rsidR="005F7CFC" w:rsidRPr="005F7CF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2026</w:t>
      </w:r>
      <w:r w:rsidR="0022011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="0028579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</w:t>
      </w:r>
      <w:r w:rsidR="0022011E" w:rsidRPr="0022011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10.1038/s41592-026-03037-6</w:t>
      </w:r>
      <w:r w:rsidR="005F7CFC" w:rsidRPr="005F7CFC">
        <w:rPr>
          <w:rFonts w:ascii="Times New Roman" w:eastAsia="Aptos" w:hAnsi="Times New Roman" w:cs="Times New Roman"/>
          <w:sz w:val="22"/>
          <w:szCs w:val="22"/>
        </w:rPr>
        <w:t xml:space="preserve">) highlighted how fragmented tooling and poor evaluation practices hinder reuse and trust in life science AI. </w:t>
      </w:r>
      <w:r w:rsidR="55D05AB2" w:rsidRPr="005F7CFC">
        <w:rPr>
          <w:rFonts w:ascii="Times New Roman" w:eastAsia="Aptos" w:hAnsi="Times New Roman" w:cs="Times New Roman"/>
          <w:sz w:val="22"/>
          <w:szCs w:val="22"/>
        </w:rPr>
        <w:t>Our paper answers that call with a methodology rather than an assertion. We introduce systematic component ablation validated through triple triangulation: deterministic ground-truth metrics, calibrated LLM judge scoring, and natural language inference, across more than 3</w:t>
      </w:r>
      <w:r w:rsidR="005F7CFC" w:rsidRPr="005F7CFC">
        <w:rPr>
          <w:rFonts w:ascii="Times New Roman" w:eastAsia="Aptos" w:hAnsi="Times New Roman" w:cs="Times New Roman"/>
          <w:sz w:val="22"/>
          <w:szCs w:val="22"/>
        </w:rPr>
        <w:t>6</w:t>
      </w:r>
      <w:r w:rsidR="55D05AB2" w:rsidRPr="005F7CFC">
        <w:rPr>
          <w:rFonts w:ascii="Times New Roman" w:eastAsia="Aptos" w:hAnsi="Times New Roman" w:cs="Times New Roman"/>
          <w:sz w:val="22"/>
          <w:szCs w:val="22"/>
        </w:rPr>
        <w:t xml:space="preserve">,000 evaluations spanning 200 scientific papers and 250 expert-curated questions. The methodology is implemented in </w:t>
      </w:r>
      <w:proofErr w:type="gramStart"/>
      <w:r w:rsidR="55D05AB2" w:rsidRPr="005F7CFC">
        <w:rPr>
          <w:rFonts w:ascii="Times New Roman" w:eastAsia="Aptos" w:hAnsi="Times New Roman" w:cs="Times New Roman"/>
          <w:sz w:val="22"/>
          <w:szCs w:val="22"/>
        </w:rPr>
        <w:t>Mentor::</w:t>
      </w:r>
      <w:proofErr w:type="gramEnd"/>
      <w:r w:rsidR="55D05AB2" w:rsidRPr="005F7CFC">
        <w:rPr>
          <w:rFonts w:ascii="Times New Roman" w:eastAsia="Aptos" w:hAnsi="Times New Roman" w:cs="Times New Roman"/>
          <w:sz w:val="22"/>
          <w:szCs w:val="22"/>
        </w:rPr>
        <w:t xml:space="preserve">i, an open-source multi-agent scientific workspace developed for this study. When all three signals converge, confidence is high; when they diverge, the divergence itself reveals what each method </w:t>
      </w:r>
      <w:proofErr w:type="gramStart"/>
      <w:r w:rsidR="55D05AB2" w:rsidRPr="005F7CFC">
        <w:rPr>
          <w:rFonts w:ascii="Times New Roman" w:eastAsia="Aptos" w:hAnsi="Times New Roman" w:cs="Times New Roman"/>
          <w:sz w:val="22"/>
          <w:szCs w:val="22"/>
        </w:rPr>
        <w:t>actually measures</w:t>
      </w:r>
      <w:proofErr w:type="gramEnd"/>
      <w:r w:rsidR="55D05AB2" w:rsidRPr="005F7CFC">
        <w:rPr>
          <w:rFonts w:ascii="Times New Roman" w:eastAsia="Aptos" w:hAnsi="Times New Roman" w:cs="Times New Roman"/>
          <w:sz w:val="22"/>
          <w:szCs w:val="22"/>
        </w:rPr>
        <w:t>.</w:t>
      </w:r>
    </w:p>
    <w:p w14:paraId="3AF5B33C" w14:textId="0BE11524" w:rsidR="32FA1601" w:rsidRPr="005F7CFC" w:rsidRDefault="32FA1601" w:rsidP="00377D3F">
      <w:pPr>
        <w:spacing w:before="240" w:after="240"/>
        <w:jc w:val="both"/>
        <w:rPr>
          <w:rFonts w:ascii="Times New Roman" w:hAnsi="Times New Roman" w:cs="Times New Roman"/>
          <w:sz w:val="22"/>
          <w:szCs w:val="22"/>
        </w:rPr>
      </w:pPr>
      <w:r w:rsidRPr="005F7CFC">
        <w:rPr>
          <w:rFonts w:ascii="Times New Roman" w:eastAsia="Aptos" w:hAnsi="Times New Roman" w:cs="Times New Roman"/>
          <w:sz w:val="22"/>
          <w:szCs w:val="22"/>
        </w:rPr>
        <w:t>The methodological contribution is anchored by a severe construct validity failure in LLM judge faithfulness scoring, currently the default evaluation paradigm for RAG and agentic AI broadly. At perfect judge scores, only 21% of generated claims are grounded in source text. This is not a calibration problem</w:t>
      </w:r>
      <w:r w:rsidR="00DF3DFD" w:rsidRPr="005F7CFC">
        <w:rPr>
          <w:rFonts w:ascii="Times New Roman" w:eastAsia="Aptos" w:hAnsi="Times New Roman" w:cs="Times New Roman"/>
          <w:sz w:val="22"/>
          <w:szCs w:val="22"/>
        </w:rPr>
        <w:t>.</w:t>
      </w:r>
      <w:r w:rsidRPr="005F7CFC">
        <w:rPr>
          <w:rFonts w:ascii="Times New Roman" w:eastAsia="Aptos" w:hAnsi="Times New Roman" w:cs="Times New Roman"/>
          <w:sz w:val="22"/>
          <w:szCs w:val="22"/>
        </w:rPr>
        <w:t xml:space="preserve"> </w:t>
      </w:r>
      <w:r w:rsidR="00DF3DFD" w:rsidRPr="005F7CFC">
        <w:rPr>
          <w:rFonts w:ascii="Times New Roman" w:eastAsia="Aptos" w:hAnsi="Times New Roman" w:cs="Times New Roman"/>
          <w:sz w:val="22"/>
          <w:szCs w:val="22"/>
        </w:rPr>
        <w:t>T</w:t>
      </w:r>
      <w:r w:rsidRPr="005F7CFC">
        <w:rPr>
          <w:rFonts w:ascii="Times New Roman" w:eastAsia="Aptos" w:hAnsi="Times New Roman" w:cs="Times New Roman"/>
          <w:sz w:val="22"/>
          <w:szCs w:val="22"/>
        </w:rPr>
        <w:t xml:space="preserve">he judge measures answer relevance, not factual grounding, </w:t>
      </w:r>
      <w:r w:rsidR="00AF31B2" w:rsidRPr="005F7CFC">
        <w:rPr>
          <w:rFonts w:ascii="Times New Roman" w:eastAsia="Aptos" w:hAnsi="Times New Roman" w:cs="Times New Roman"/>
          <w:sz w:val="22"/>
          <w:szCs w:val="22"/>
        </w:rPr>
        <w:t xml:space="preserve">marking </w:t>
      </w:r>
      <w:r w:rsidRPr="005F7CFC">
        <w:rPr>
          <w:rFonts w:ascii="Times New Roman" w:eastAsia="Aptos" w:hAnsi="Times New Roman" w:cs="Times New Roman"/>
          <w:sz w:val="22"/>
          <w:szCs w:val="22"/>
        </w:rPr>
        <w:t>a distinction with direct consequences for safety in scientific applications.</w:t>
      </w:r>
    </w:p>
    <w:p w14:paraId="335A3586" w14:textId="550E1887" w:rsidR="32FA1601" w:rsidRPr="005F7CFC" w:rsidRDefault="004636B9" w:rsidP="00377D3F">
      <w:pPr>
        <w:spacing w:before="240" w:after="240"/>
        <w:jc w:val="both"/>
        <w:rPr>
          <w:rFonts w:ascii="Times New Roman" w:hAnsi="Times New Roman" w:cs="Times New Roman"/>
          <w:sz w:val="22"/>
          <w:szCs w:val="22"/>
        </w:rPr>
      </w:pPr>
      <w:r w:rsidRPr="005F7CFC">
        <w:rPr>
          <w:rFonts w:ascii="Times New Roman" w:eastAsia="Aptos" w:hAnsi="Times New Roman" w:cs="Times New Roman"/>
          <w:sz w:val="22"/>
          <w:szCs w:val="22"/>
        </w:rPr>
        <w:t xml:space="preserve">The empirical contribution follows the coherent principle that computation directed inward (self-correction, extended reasoning, orchestration) is fragile, while computation directed outward (retrieval, API grounding, external comparison) is robust. </w:t>
      </w:r>
      <w:r w:rsidR="32FA1601" w:rsidRPr="005F7CFC">
        <w:rPr>
          <w:rFonts w:ascii="Times New Roman" w:eastAsia="Aptos" w:hAnsi="Times New Roman" w:cs="Times New Roman"/>
          <w:sz w:val="22"/>
          <w:szCs w:val="22"/>
        </w:rPr>
        <w:t xml:space="preserve">Self-correction converts </w:t>
      </w:r>
      <w:r w:rsidR="005F7CFC">
        <w:rPr>
          <w:rFonts w:ascii="Times New Roman" w:eastAsia="Aptos" w:hAnsi="Times New Roman" w:cs="Times New Roman"/>
          <w:sz w:val="22"/>
          <w:szCs w:val="22"/>
        </w:rPr>
        <w:t>79</w:t>
      </w:r>
      <w:r w:rsidR="32FA1601" w:rsidRPr="005F7CFC">
        <w:rPr>
          <w:rFonts w:ascii="Times New Roman" w:eastAsia="Aptos" w:hAnsi="Times New Roman" w:cs="Times New Roman"/>
          <w:sz w:val="22"/>
          <w:szCs w:val="22"/>
        </w:rPr>
        <w:t>% of its answer changes from correct to incorrect; full multi-agent orchestration collapses performance by 35 percentage points, with the failure localised to two identifiable bottleneck components. Retrieval compute saturates logistically, with 80% of total improvement recovered within seven iterations, a practical scaling law that translates directly into deployable guidance for computational budget decisions. These findings replicate across 3,</w:t>
      </w:r>
      <w:r w:rsidR="0022011E">
        <w:rPr>
          <w:rFonts w:ascii="Times New Roman" w:eastAsia="Aptos" w:hAnsi="Times New Roman" w:cs="Times New Roman"/>
          <w:sz w:val="22"/>
          <w:szCs w:val="22"/>
        </w:rPr>
        <w:t>300</w:t>
      </w:r>
      <w:r w:rsidR="32FA1601" w:rsidRPr="005F7CFC">
        <w:rPr>
          <w:rFonts w:ascii="Times New Roman" w:eastAsia="Aptos" w:hAnsi="Times New Roman" w:cs="Times New Roman"/>
          <w:sz w:val="22"/>
          <w:szCs w:val="22"/>
        </w:rPr>
        <w:t xml:space="preserve"> code generation evaluations. The full codebase, ground truth dataset, and evaluation framework are available as open-source software.</w:t>
      </w:r>
    </w:p>
    <w:p w14:paraId="5F4F3605" w14:textId="0761D24C" w:rsidR="4F873EC4" w:rsidRPr="005F7CFC" w:rsidRDefault="4F873EC4" w:rsidP="00377D3F">
      <w:pPr>
        <w:spacing w:before="240" w:after="240"/>
        <w:jc w:val="both"/>
        <w:rPr>
          <w:rFonts w:ascii="Times New Roman" w:hAnsi="Times New Roman" w:cs="Times New Roman"/>
          <w:sz w:val="22"/>
          <w:szCs w:val="22"/>
        </w:rPr>
      </w:pPr>
      <w:r w:rsidRPr="005F7CFC">
        <w:rPr>
          <w:rFonts w:ascii="Times New Roman" w:eastAsia="Aptos" w:hAnsi="Times New Roman" w:cs="Times New Roman"/>
          <w:sz w:val="22"/>
          <w:szCs w:val="22"/>
        </w:rPr>
        <w:t>We confirm this manuscript is original, not under consideration elsewhere, and approved by all authors. Thank you for your consideration.</w:t>
      </w:r>
    </w:p>
    <w:p w14:paraId="0C1341CB" w14:textId="40F6F126" w:rsidR="007A22A9" w:rsidRPr="005F7CFC" w:rsidRDefault="007A22A9" w:rsidP="68D23F26">
      <w:pPr>
        <w:rPr>
          <w:rFonts w:ascii="Times New Roman" w:eastAsia="Times New Roman" w:hAnsi="Times New Roman" w:cs="Times New Roman"/>
          <w:sz w:val="22"/>
          <w:szCs w:val="22"/>
        </w:rPr>
      </w:pPr>
      <w:r w:rsidRPr="005F7CFC">
        <w:rPr>
          <w:rFonts w:ascii="Times New Roman" w:hAnsi="Times New Roman" w:cs="Times New Roman"/>
          <w:sz w:val="22"/>
          <w:szCs w:val="22"/>
        </w:rPr>
        <w:t>Sincerely,</w:t>
      </w:r>
    </w:p>
    <w:p w14:paraId="6EE3838E" w14:textId="57F13610" w:rsidR="007A22A9" w:rsidRDefault="007A22A9" w:rsidP="68D23F26">
      <w:pPr>
        <w:rPr>
          <w:rFonts w:ascii="Times New Roman" w:hAnsi="Times New Roman" w:cs="Times New Roman"/>
          <w:sz w:val="22"/>
          <w:szCs w:val="22"/>
        </w:rPr>
      </w:pPr>
      <w:r w:rsidRPr="005F7CFC">
        <w:rPr>
          <w:rFonts w:ascii="Times New Roman" w:hAnsi="Times New Roman" w:cs="Times New Roman"/>
          <w:sz w:val="22"/>
          <w:szCs w:val="22"/>
        </w:rPr>
        <w:t xml:space="preserve">Valerio Bianchi &amp; </w:t>
      </w:r>
      <w:proofErr w:type="spellStart"/>
      <w:r w:rsidRPr="005F7CFC">
        <w:rPr>
          <w:rFonts w:ascii="Times New Roman" w:hAnsi="Times New Roman" w:cs="Times New Roman"/>
          <w:sz w:val="22"/>
          <w:szCs w:val="22"/>
        </w:rPr>
        <w:t>Dirkjan</w:t>
      </w:r>
      <w:proofErr w:type="spellEnd"/>
      <w:r w:rsidRPr="005F7CFC">
        <w:rPr>
          <w:rFonts w:ascii="Times New Roman" w:hAnsi="Times New Roman" w:cs="Times New Roman"/>
          <w:sz w:val="22"/>
          <w:szCs w:val="22"/>
        </w:rPr>
        <w:t xml:space="preserve"> Schokker</w:t>
      </w:r>
    </w:p>
    <w:p w14:paraId="52B09B9E" w14:textId="77777777" w:rsidR="0022011E" w:rsidRPr="005F7CFC" w:rsidRDefault="0022011E" w:rsidP="68D23F26">
      <w:pPr>
        <w:rPr>
          <w:rFonts w:ascii="Times New Roman" w:eastAsia="Times New Roman" w:hAnsi="Times New Roman" w:cs="Times New Roman"/>
          <w:sz w:val="22"/>
          <w:szCs w:val="22"/>
        </w:rPr>
      </w:pPr>
    </w:p>
    <w:sectPr w:rsidR="0022011E" w:rsidRPr="005F7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F420E"/>
    <w:multiLevelType w:val="multilevel"/>
    <w:tmpl w:val="CCB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82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A9"/>
    <w:rsid w:val="00186D64"/>
    <w:rsid w:val="0022011E"/>
    <w:rsid w:val="0028579C"/>
    <w:rsid w:val="002B301B"/>
    <w:rsid w:val="00377D3F"/>
    <w:rsid w:val="003B1BD2"/>
    <w:rsid w:val="004636B9"/>
    <w:rsid w:val="005F7CFC"/>
    <w:rsid w:val="0071040B"/>
    <w:rsid w:val="007A22A9"/>
    <w:rsid w:val="00AF31B2"/>
    <w:rsid w:val="00DF3DFD"/>
    <w:rsid w:val="00EE6900"/>
    <w:rsid w:val="00FE52C6"/>
    <w:rsid w:val="04699D74"/>
    <w:rsid w:val="072464E1"/>
    <w:rsid w:val="0BDE13EC"/>
    <w:rsid w:val="0C53A5BE"/>
    <w:rsid w:val="18275A50"/>
    <w:rsid w:val="1A211B5E"/>
    <w:rsid w:val="2D40A719"/>
    <w:rsid w:val="32FA1601"/>
    <w:rsid w:val="374E0C38"/>
    <w:rsid w:val="3F72EDF4"/>
    <w:rsid w:val="40AB3F3E"/>
    <w:rsid w:val="45690966"/>
    <w:rsid w:val="4F873EC4"/>
    <w:rsid w:val="527E8BBB"/>
    <w:rsid w:val="55D05AB2"/>
    <w:rsid w:val="62733F3A"/>
    <w:rsid w:val="6472FAE5"/>
    <w:rsid w:val="68D23F26"/>
    <w:rsid w:val="6ADCD635"/>
    <w:rsid w:val="73BA94C6"/>
    <w:rsid w:val="76D9A4C9"/>
    <w:rsid w:val="7B4914B9"/>
    <w:rsid w:val="7E3DA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84B6"/>
  <w15:chartTrackingRefBased/>
  <w15:docId w15:val="{65CDF2B7-58B0-415D-A57B-FF5BE211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2A9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201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07F28497B55418C1845FBC749D083" ma:contentTypeVersion="12" ma:contentTypeDescription="Create a new document." ma:contentTypeScope="" ma:versionID="8174ba55fedc2ce69bd54a00cf98aee9">
  <xsd:schema xmlns:xsd="http://www.w3.org/2001/XMLSchema" xmlns:xs="http://www.w3.org/2001/XMLSchema" xmlns:p="http://schemas.microsoft.com/office/2006/metadata/properties" xmlns:ns2="baae060c-4d28-487f-9083-79b9196401b1" xmlns:ns3="6b885ce3-a912-4f93-9893-cdaf2851306b" targetNamespace="http://schemas.microsoft.com/office/2006/metadata/properties" ma:root="true" ma:fieldsID="f6c2e63af53c322c59bfd3364f768935" ns2:_="" ns3:_="">
    <xsd:import namespace="baae060c-4d28-487f-9083-79b9196401b1"/>
    <xsd:import namespace="6b885ce3-a912-4f93-9893-cdaf285130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e060c-4d28-487f-9083-79b919640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c99919-4982-4388-8a64-83a11d2ca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885ce3-a912-4f93-9893-cdaf285130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de55ef-3972-4a37-9bb8-23c88eee33c8}" ma:internalName="TaxCatchAll" ma:showField="CatchAllData" ma:web="6b885ce3-a912-4f93-9893-cdaf285130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885ce3-a912-4f93-9893-cdaf2851306b" xsi:nil="true"/>
    <lcf76f155ced4ddcb4097134ff3c332f xmlns="baae060c-4d28-487f-9083-79b9196401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5D6DFB-5008-4607-9191-0B612C9604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ae060c-4d28-487f-9083-79b9196401b1"/>
    <ds:schemaRef ds:uri="6b885ce3-a912-4f93-9893-cdaf285130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0C31E-10B4-45C6-89B7-34A0326848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760CCF-7354-4333-980D-2B7AF776A551}">
  <ds:schemaRefs>
    <ds:schemaRef ds:uri="http://schemas.microsoft.com/office/2006/metadata/properties"/>
    <ds:schemaRef ds:uri="http://schemas.microsoft.com/office/infopath/2007/PartnerControls"/>
    <ds:schemaRef ds:uri="6b885ce3-a912-4f93-9893-cdaf2851306b"/>
    <ds:schemaRef ds:uri="baae060c-4d28-487f-9083-79b9196401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473</Words>
  <Characters>2699</Characters>
  <Application>Microsoft Office Word</Application>
  <DocSecurity>0</DocSecurity>
  <Lines>22</Lines>
  <Paragraphs>6</Paragraphs>
  <ScaleCrop>false</ScaleCrop>
  <Company>Wageningen University and Research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Schokker, Dirkjan</dc:creator>
  <cp:keywords/>
  <dc:description/>
  <cp:lastModifiedBy>Bianchi, Valerio</cp:lastModifiedBy>
  <cp:revision>4</cp:revision>
  <dcterms:created xsi:type="dcterms:W3CDTF">2026-04-08T20:36:00Z</dcterms:created>
  <dcterms:modified xsi:type="dcterms:W3CDTF">2026-05-13T15:05:00Z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0x010100B7E07F28497B55418C1845FBC749D083</vt:lpwstr>
  </property>
  <property fmtid="{D5CDD505-2E9C-101B-9397-08002B2CF9AE}" pid="3" name="MediaServiceImageTags">
    <vt:lpwstr/>
  </property>
</Properties>
</file>