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5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61"/>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61"/>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6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6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7"/>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7"/>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7"/>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7"/>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7"/>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7"/>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7"/>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7"/>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1"/>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1"/>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7"/>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7"/>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7"/>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7"/>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7"/>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9"/>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9"/>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9"/>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9"/>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9"/>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9"/>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9"/>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9"/>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8"/>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8"/>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9"/>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9"/>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9"/>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9"/>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8"/>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8"/>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8"/>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8"/>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8"/>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42"/>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4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40"/>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4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40"/>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4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5"/>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1"/>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1"/>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1"/>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32"/>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32"/>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32"/>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32"/>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3"/>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3"/>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3"/>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3"/>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7"/>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7"/>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8"/>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8"/>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8"/>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7"/>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7"/>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7"/>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7"/>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63"/>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63"/>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63"/>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63"/>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30"/>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30"/>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3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3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3"/>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3"/>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4"/>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4"/>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5"/>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5"/>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5"/>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5"/>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6"/>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6"/>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6"/>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6"/>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3"/>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3"/>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3"/>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3"/>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41"/>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41"/>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9"/>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9"/>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2"/>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2"/>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2"/>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2"/>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5"/>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5"/>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5"/>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5"/>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5"/>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6"/>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6"/>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6"/>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6"/>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9"/>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9"/>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9"/>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9"/>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5"/>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5"/>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5"/>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5"/>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53"/>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53"/>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53"/>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53"/>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60"/>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60"/>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60"/>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60"/>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4"/>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4"/>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4"/>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4"/>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62"/>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62"/>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62"/>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62"/>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Question: 59</w:t>
      </w:r>
    </w:p>
    <w:p w:rsidR="00000000" w:rsidDel="00000000" w:rsidP="00000000" w:rsidRDefault="00000000" w:rsidRPr="00000000" w14:paraId="000008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p>
    <w:p w:rsidR="00000000" w:rsidDel="00000000" w:rsidP="00000000" w:rsidRDefault="00000000" w:rsidRPr="00000000" w14:paraId="0000089C">
      <w:pPr>
        <w:rPr>
          <w:color w:val="999999"/>
        </w:rPr>
      </w:pPr>
      <w:r w:rsidDel="00000000" w:rsidR="00000000" w:rsidRPr="00000000">
        <w:rPr>
          <w:rtl w:val="0"/>
        </w:rPr>
      </w:r>
    </w:p>
    <w:p w:rsidR="00000000" w:rsidDel="00000000" w:rsidP="00000000" w:rsidRDefault="00000000" w:rsidRPr="00000000" w14:paraId="0000089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9E">
      <w:pPr>
        <w:rPr>
          <w:b w:val="1"/>
        </w:rPr>
      </w:pPr>
      <w:r w:rsidDel="00000000" w:rsidR="00000000" w:rsidRPr="00000000">
        <w:rPr>
          <w:rtl w:val="0"/>
        </w:rPr>
      </w:r>
    </w:p>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0">
      <w:pPr>
        <w:rPr>
          <w:color w:val="434343"/>
        </w:rPr>
      </w:pPr>
      <w:r w:rsidDel="00000000" w:rsidR="00000000" w:rsidRPr="00000000">
        <w:rPr>
          <w:color w:val="434343"/>
          <w:rtl w:val="0"/>
        </w:rPr>
        <w:t xml:space="preserve">You work as a data scientist for a global securities trading firm. Your management team needs to track all trading activity through the visualization of analytics data, such as Key Performance Indicators (KPIs), for all of its regional offices around the globe. Each regional office reads from and writes to your trading database at high frequency throughout the global trading day windows. Also, each regional manager needs to have analytics visualizations of KPIs that compare his/her region to all of the other regions around the globe in near real-time.</w:t>
      </w:r>
    </w:p>
    <w:p w:rsidR="00000000" w:rsidDel="00000000" w:rsidP="00000000" w:rsidRDefault="00000000" w:rsidRPr="00000000" w14:paraId="000008A1">
      <w:pPr>
        <w:rPr>
          <w:color w:val="434343"/>
        </w:rPr>
      </w:pPr>
      <w:r w:rsidDel="00000000" w:rsidR="00000000" w:rsidRPr="00000000">
        <w:rPr>
          <w:rtl w:val="0"/>
        </w:rPr>
      </w:r>
    </w:p>
    <w:p w:rsidR="00000000" w:rsidDel="00000000" w:rsidP="00000000" w:rsidRDefault="00000000" w:rsidRPr="00000000" w14:paraId="000008A2">
      <w:pPr>
        <w:rPr>
          <w:color w:val="434343"/>
        </w:rPr>
      </w:pPr>
      <w:r w:rsidDel="00000000" w:rsidR="00000000" w:rsidRPr="00000000">
        <w:rPr>
          <w:color w:val="434343"/>
          <w:rtl w:val="0"/>
        </w:rPr>
        <w:t xml:space="preserve">What data collection and storage solution best meets your requirements?</w:t>
      </w:r>
    </w:p>
    <w:p w:rsidR="00000000" w:rsidDel="00000000" w:rsidP="00000000" w:rsidRDefault="00000000" w:rsidRPr="00000000" w14:paraId="000008A3">
      <w:pPr>
        <w:rPr>
          <w:color w:val="383a42"/>
          <w:shd w:fill="fafafa" w:val="clear"/>
        </w:rPr>
      </w:pPr>
      <w:r w:rsidDel="00000000" w:rsidR="00000000" w:rsidRPr="00000000">
        <w:rPr>
          <w:rtl w:val="0"/>
        </w:rPr>
      </w:r>
    </w:p>
    <w:p w:rsidR="00000000" w:rsidDel="00000000" w:rsidP="00000000" w:rsidRDefault="00000000" w:rsidRPr="00000000" w14:paraId="000008A4">
      <w:pPr>
        <w:numPr>
          <w:ilvl w:val="0"/>
          <w:numId w:val="64"/>
        </w:numPr>
        <w:ind w:left="720" w:hanging="360"/>
        <w:rPr>
          <w:color w:val="434343"/>
        </w:rPr>
      </w:pPr>
      <w:r w:rsidDel="00000000" w:rsidR="00000000" w:rsidRPr="00000000">
        <w:rPr>
          <w:color w:val="383a42"/>
          <w:shd w:fill="fafafa" w:val="clear"/>
          <w:rtl w:val="0"/>
        </w:rPr>
        <w:t xml:space="preserve">Leverage the global database capability of the RDS MySQL database service to house your trading data. Create a master database in your headquarters region, and secondary database instances in your other regions.</w:t>
      </w:r>
    </w:p>
    <w:p w:rsidR="00000000" w:rsidDel="00000000" w:rsidP="00000000" w:rsidRDefault="00000000" w:rsidRPr="00000000" w14:paraId="000008A5">
      <w:pPr>
        <w:numPr>
          <w:ilvl w:val="0"/>
          <w:numId w:val="64"/>
        </w:numPr>
        <w:ind w:left="720" w:hanging="360"/>
        <w:rPr>
          <w:color w:val="434343"/>
        </w:rPr>
      </w:pPr>
      <w:r w:rsidDel="00000000" w:rsidR="00000000" w:rsidRPr="00000000">
        <w:rPr>
          <w:color w:val="383a42"/>
          <w:shd w:fill="fafafa" w:val="clear"/>
          <w:rtl w:val="0"/>
        </w:rPr>
        <w:t xml:space="preserve">Leverage the global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6">
      <w:pPr>
        <w:numPr>
          <w:ilvl w:val="0"/>
          <w:numId w:val="64"/>
        </w:numPr>
        <w:ind w:left="720" w:hanging="360"/>
        <w:rPr>
          <w:color w:val="383a42"/>
          <w:shd w:fill="fafafa" w:val="clear"/>
        </w:rPr>
      </w:pPr>
      <w:r w:rsidDel="00000000" w:rsidR="00000000" w:rsidRPr="00000000">
        <w:rPr>
          <w:color w:val="383a42"/>
          <w:shd w:fill="fafafa" w:val="clear"/>
          <w:rtl w:val="0"/>
        </w:rPr>
        <w:t xml:space="preserve">Leverage the global tables capability of DynamoDB to house your trading data. Make your tables available in the corporate headquarters region as well as in your regional office regions.</w:t>
      </w:r>
    </w:p>
    <w:p w:rsidR="00000000" w:rsidDel="00000000" w:rsidP="00000000" w:rsidRDefault="00000000" w:rsidRPr="00000000" w14:paraId="000008A7">
      <w:pPr>
        <w:numPr>
          <w:ilvl w:val="0"/>
          <w:numId w:val="64"/>
        </w:numPr>
        <w:ind w:left="720" w:hanging="360"/>
        <w:rPr>
          <w:color w:val="383a42"/>
          <w:shd w:fill="fafafa" w:val="clear"/>
        </w:rPr>
      </w:pPr>
      <w:r w:rsidDel="00000000" w:rsidR="00000000" w:rsidRPr="00000000">
        <w:rPr>
          <w:color w:val="383a42"/>
          <w:shd w:fill="fafafa" w:val="clear"/>
          <w:rtl w:val="0"/>
        </w:rPr>
        <w:t xml:space="preserve">Leverage the serverless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8">
      <w:pPr>
        <w:rPr>
          <w:color w:val="383a42"/>
          <w:shd w:fill="fafafa" w:val="clear"/>
        </w:rPr>
      </w:pPr>
      <w:r w:rsidDel="00000000" w:rsidR="00000000" w:rsidRPr="00000000">
        <w:rPr>
          <w:rtl w:val="0"/>
        </w:rPr>
      </w:r>
    </w:p>
    <w:p w:rsidR="00000000" w:rsidDel="00000000" w:rsidP="00000000" w:rsidRDefault="00000000" w:rsidRPr="00000000" w14:paraId="000008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AA">
      <w:pPr>
        <w:rPr>
          <w:color w:val="434343"/>
        </w:rPr>
      </w:pPr>
      <w:r w:rsidDel="00000000" w:rsidR="00000000" w:rsidRPr="00000000">
        <w:rPr>
          <w:rtl w:val="0"/>
        </w:rPr>
      </w:r>
    </w:p>
    <w:p w:rsidR="00000000" w:rsidDel="00000000" w:rsidP="00000000" w:rsidRDefault="00000000" w:rsidRPr="00000000" w14:paraId="000008AB">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AC">
      <w:pPr>
        <w:rPr>
          <w:color w:val="444444"/>
          <w:highlight w:val="white"/>
        </w:rPr>
      </w:pPr>
      <w:r w:rsidDel="00000000" w:rsidR="00000000" w:rsidRPr="00000000">
        <w:rPr>
          <w:color w:val="444444"/>
          <w:highlight w:val="white"/>
          <w:rtl w:val="0"/>
        </w:rPr>
        <w:t xml:space="preserve">Option A is incorrect. RDS MySQL doesn’t have a global database capability.</w:t>
      </w:r>
    </w:p>
    <w:p w:rsidR="00000000" w:rsidDel="00000000" w:rsidP="00000000" w:rsidRDefault="00000000" w:rsidRPr="00000000" w14:paraId="000008AD">
      <w:pPr>
        <w:rPr>
          <w:color w:val="444444"/>
          <w:highlight w:val="white"/>
        </w:rPr>
      </w:pPr>
      <w:r w:rsidDel="00000000" w:rsidR="00000000" w:rsidRPr="00000000">
        <w:rPr>
          <w:rtl w:val="0"/>
        </w:rPr>
      </w:r>
    </w:p>
    <w:p w:rsidR="00000000" w:rsidDel="00000000" w:rsidP="00000000" w:rsidRDefault="00000000" w:rsidRPr="00000000" w14:paraId="000008AE">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Aurora has a global database capability, the secondary instances are read-only. You have a requirement that your regional office users write to your database instance as well as read from it. With this solution, your regional offices would have to write to your corporate headquarters Aurora region and then wait for Aurora to replicate those writes back out to your regional Aurora instances. This would not meet your near real-time analytics visualization requirement.</w:t>
      </w:r>
      <w:r w:rsidDel="00000000" w:rsidR="00000000" w:rsidRPr="00000000">
        <w:rPr>
          <w:rtl w:val="0"/>
        </w:rPr>
      </w:r>
    </w:p>
    <w:p w:rsidR="00000000" w:rsidDel="00000000" w:rsidP="00000000" w:rsidRDefault="00000000" w:rsidRPr="00000000" w14:paraId="000008AF">
      <w:pPr>
        <w:rPr>
          <w:color w:val="444444"/>
          <w:highlight w:val="white"/>
        </w:rPr>
      </w:pPr>
      <w:r w:rsidDel="00000000" w:rsidR="00000000" w:rsidRPr="00000000">
        <w:rPr>
          <w:rtl w:val="0"/>
        </w:rPr>
      </w:r>
    </w:p>
    <w:p w:rsidR="00000000" w:rsidDel="00000000" w:rsidP="00000000" w:rsidRDefault="00000000" w:rsidRPr="00000000" w14:paraId="000008B0">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The DynamoDB global tables feature gives you a multi-master, multi-region solution. This gives you the capability to write to your DynamoDB tables in the user’s local region. DynamoDB then replicates the local write to all other global tables in your other regions. This keeps all regional replicas synchronized by propagating all changes to all regional tables for every change in every regional table.</w:t>
      </w:r>
      <w:r w:rsidDel="00000000" w:rsidR="00000000" w:rsidRPr="00000000">
        <w:rPr>
          <w:rtl w:val="0"/>
        </w:rPr>
      </w:r>
    </w:p>
    <w:p w:rsidR="00000000" w:rsidDel="00000000" w:rsidP="00000000" w:rsidRDefault="00000000" w:rsidRPr="00000000" w14:paraId="000008B1">
      <w:pPr>
        <w:rPr>
          <w:color w:val="444444"/>
          <w:highlight w:val="white"/>
        </w:rPr>
      </w:pPr>
      <w:r w:rsidDel="00000000" w:rsidR="00000000" w:rsidRPr="00000000">
        <w:rPr>
          <w:rtl w:val="0"/>
        </w:rPr>
      </w:r>
    </w:p>
    <w:p w:rsidR="00000000" w:rsidDel="00000000" w:rsidP="00000000" w:rsidRDefault="00000000" w:rsidRPr="00000000" w14:paraId="000008B2">
      <w:pPr>
        <w:rPr>
          <w:color w:val="444444"/>
          <w:highlight w:val="white"/>
        </w:rPr>
      </w:pPr>
      <w:r w:rsidDel="00000000" w:rsidR="00000000" w:rsidRPr="00000000">
        <w:rPr>
          <w:color w:val="444444"/>
          <w:highlight w:val="white"/>
          <w:rtl w:val="0"/>
        </w:rPr>
        <w:t xml:space="preserve">Option D is incorrect. The Aurora serverless database capability does not give your regional database replication. Therefore, it is not the correct data store option for a global multi-region, multi-master solution.</w:t>
      </w:r>
    </w:p>
    <w:p w:rsidR="00000000" w:rsidDel="00000000" w:rsidP="00000000" w:rsidRDefault="00000000" w:rsidRPr="00000000" w14:paraId="000008B3">
      <w:pPr>
        <w:rPr>
          <w:color w:val="434343"/>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B5">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83">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use Amazon DynamoDB global tables to power multiregion architectures </w:t>
      </w:r>
      <w:r w:rsidDel="00000000" w:rsidR="00000000" w:rsidRPr="00000000">
        <w:rPr>
          <w:color w:val="444444"/>
          <w:rtl w:val="0"/>
        </w:rPr>
        <w:t xml:space="preserve">(</w:t>
      </w:r>
      <w:hyperlink r:id="rId284">
        <w:r w:rsidDel="00000000" w:rsidR="00000000" w:rsidRPr="00000000">
          <w:rPr>
            <w:color w:val="1155cc"/>
            <w:u w:val="single"/>
            <w:rtl w:val="0"/>
          </w:rPr>
          <w:t xml:space="preserve">https://aws.amazon.com/blogs/database/how-to-use-amazon-dynamodb-global-tables-to-power-multiregion-architectures/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Working with Amazon Aurora Global Database </w:t>
      </w:r>
      <w:r w:rsidDel="00000000" w:rsidR="00000000" w:rsidRPr="00000000">
        <w:rPr>
          <w:color w:val="444444"/>
          <w:rtl w:val="0"/>
        </w:rPr>
        <w:t xml:space="preserve">(</w:t>
      </w:r>
      <w:hyperlink r:id="rId285">
        <w:r w:rsidDel="00000000" w:rsidR="00000000" w:rsidRPr="00000000">
          <w:rPr>
            <w:color w:val="1155cc"/>
            <w:u w:val="single"/>
            <w:rtl w:val="0"/>
          </w:rPr>
          <w:t xml:space="preserve">https://docs.aws.amazon.com/AmazonRDS/latest/AuroraUserGuide/aurora-global-database.html#aurora-global-database.limitations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Using Amazon Aurora Serverless </w:t>
      </w:r>
      <w:r w:rsidDel="00000000" w:rsidR="00000000" w:rsidRPr="00000000">
        <w:rPr>
          <w:color w:val="444444"/>
          <w:rtl w:val="0"/>
        </w:rPr>
        <w:t xml:space="preserve">(</w:t>
      </w:r>
      <w:hyperlink r:id="rId286">
        <w:r w:rsidDel="00000000" w:rsidR="00000000" w:rsidRPr="00000000">
          <w:rPr>
            <w:color w:val="1155cc"/>
            <w:u w:val="single"/>
            <w:rtl w:val="0"/>
          </w:rPr>
          <w:t xml:space="preserve">https://docs.aws.amazon.com/AmazonRDS/latest/AuroraUserGuide/aurora-serverless.html</w:t>
        </w:r>
      </w:hyperlink>
      <w:r w:rsidDel="00000000" w:rsidR="00000000" w:rsidRPr="00000000">
        <w:rPr>
          <w:color w:val="444444"/>
          <w:rtl w:val="0"/>
        </w:rPr>
        <w:t xml:space="preserve">), and the Amazon DynamoDB page titled </w:t>
      </w:r>
      <w:r w:rsidDel="00000000" w:rsidR="00000000" w:rsidRPr="00000000">
        <w:rPr>
          <w:b w:val="1"/>
          <w:color w:val="444444"/>
          <w:rtl w:val="0"/>
        </w:rPr>
        <w:t xml:space="preserve">Global Tables</w:t>
      </w:r>
      <w:r w:rsidDel="00000000" w:rsidR="00000000" w:rsidRPr="00000000">
        <w:rPr>
          <w:color w:val="444444"/>
          <w:rtl w:val="0"/>
        </w:rPr>
        <w:t xml:space="preserve"> (</w:t>
      </w:r>
      <w:hyperlink r:id="rId287">
        <w:r w:rsidDel="00000000" w:rsidR="00000000" w:rsidRPr="00000000">
          <w:rPr>
            <w:color w:val="1155cc"/>
            <w:u w:val="single"/>
            <w:rtl w:val="0"/>
          </w:rPr>
          <w:t xml:space="preserve">https://aws.amazon.com/dynamodb/global-tables/</w:t>
        </w:r>
      </w:hyperlink>
      <w:r w:rsidDel="00000000" w:rsidR="00000000" w:rsidRPr="00000000">
        <w:rPr>
          <w:color w:val="444444"/>
          <w:rtl w:val="0"/>
        </w:rPr>
        <w:t xml:space="preserve">)</w:t>
      </w:r>
    </w:p>
    <w:p w:rsidR="00000000" w:rsidDel="00000000" w:rsidP="00000000" w:rsidRDefault="00000000" w:rsidRPr="00000000" w14:paraId="000008B6">
      <w:pPr>
        <w:rPr>
          <w:b w:val="1"/>
          <w:color w:val="444444"/>
        </w:rPr>
      </w:pPr>
      <w:r w:rsidDel="00000000" w:rsidR="00000000" w:rsidRPr="00000000">
        <w:rPr>
          <w:rtl w:val="0"/>
        </w:rPr>
      </w:r>
    </w:p>
    <w:p w:rsidR="00000000" w:rsidDel="00000000" w:rsidP="00000000" w:rsidRDefault="00000000" w:rsidRPr="00000000" w14:paraId="000008B7">
      <w:pPr>
        <w:rPr>
          <w:b w:val="1"/>
          <w:color w:val="444444"/>
        </w:rPr>
      </w:pPr>
      <w:r w:rsidDel="00000000" w:rsidR="00000000" w:rsidRPr="00000000">
        <w:rPr>
          <w:rtl w:val="0"/>
        </w:rPr>
      </w:r>
    </w:p>
    <w:p w:rsidR="00000000" w:rsidDel="00000000" w:rsidP="00000000" w:rsidRDefault="00000000" w:rsidRPr="00000000" w14:paraId="000008B8">
      <w:pPr>
        <w:rPr>
          <w:b w:val="1"/>
          <w:color w:val="444444"/>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Question: 60</w:t>
      </w:r>
    </w:p>
    <w:p w:rsidR="00000000" w:rsidDel="00000000" w:rsidP="00000000" w:rsidRDefault="00000000" w:rsidRPr="00000000" w14:paraId="000008B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8BC">
      <w:pPr>
        <w:rPr>
          <w:color w:val="999999"/>
        </w:rPr>
      </w:pPr>
      <w:r w:rsidDel="00000000" w:rsidR="00000000" w:rsidRPr="00000000">
        <w:rPr>
          <w:rtl w:val="0"/>
        </w:rPr>
      </w:r>
    </w:p>
    <w:p w:rsidR="00000000" w:rsidDel="00000000" w:rsidP="00000000" w:rsidRDefault="00000000" w:rsidRPr="00000000" w14:paraId="000008B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C0">
      <w:pPr>
        <w:rPr>
          <w:color w:val="434343"/>
        </w:rPr>
      </w:pPr>
      <w:r w:rsidDel="00000000" w:rsidR="00000000" w:rsidRPr="00000000">
        <w:rPr>
          <w:color w:val="434343"/>
          <w:rtl w:val="0"/>
        </w:rPr>
        <w:t xml:space="preserve">You work as a data scientist for a television broadcast network that has started building machine learning based data visualizations to be used in its political analysis broadcast segments. These data visualizations require data analytics to be performed with the assistance of your machine learning model inference engine. </w:t>
      </w:r>
    </w:p>
    <w:p w:rsidR="00000000" w:rsidDel="00000000" w:rsidP="00000000" w:rsidRDefault="00000000" w:rsidRPr="00000000" w14:paraId="000008C1">
      <w:pPr>
        <w:rPr>
          <w:color w:val="434343"/>
        </w:rPr>
      </w:pPr>
      <w:r w:rsidDel="00000000" w:rsidR="00000000" w:rsidRPr="00000000">
        <w:rPr>
          <w:rtl w:val="0"/>
        </w:rPr>
      </w:r>
    </w:p>
    <w:p w:rsidR="00000000" w:rsidDel="00000000" w:rsidP="00000000" w:rsidRDefault="00000000" w:rsidRPr="00000000" w14:paraId="000008C2">
      <w:pPr>
        <w:rPr>
          <w:color w:val="434343"/>
        </w:rPr>
      </w:pPr>
      <w:r w:rsidDel="00000000" w:rsidR="00000000" w:rsidRPr="00000000">
        <w:rPr>
          <w:color w:val="434343"/>
          <w:rtl w:val="0"/>
        </w:rPr>
        <w:t xml:space="preserve">Your data used to augment the machine learning inferences needs to be stored in a data storage solution that has the following freshness characteristics:</w:t>
      </w:r>
    </w:p>
    <w:p w:rsidR="00000000" w:rsidDel="00000000" w:rsidP="00000000" w:rsidRDefault="00000000" w:rsidRPr="00000000" w14:paraId="000008C3">
      <w:pPr>
        <w:numPr>
          <w:ilvl w:val="0"/>
          <w:numId w:val="65"/>
        </w:numPr>
        <w:ind w:left="720" w:hanging="360"/>
        <w:rPr>
          <w:color w:val="434343"/>
          <w:u w:val="none"/>
        </w:rPr>
      </w:pPr>
      <w:r w:rsidDel="00000000" w:rsidR="00000000" w:rsidRPr="00000000">
        <w:rPr>
          <w:color w:val="434343"/>
          <w:rtl w:val="0"/>
        </w:rPr>
        <w:t xml:space="preserve">It needs to be optimized for storing key/value pairs and as a document store. </w:t>
      </w:r>
    </w:p>
    <w:p w:rsidR="00000000" w:rsidDel="00000000" w:rsidP="00000000" w:rsidRDefault="00000000" w:rsidRPr="00000000" w14:paraId="000008C4">
      <w:pPr>
        <w:numPr>
          <w:ilvl w:val="0"/>
          <w:numId w:val="65"/>
        </w:numPr>
        <w:ind w:left="720" w:hanging="360"/>
        <w:rPr>
          <w:color w:val="434343"/>
          <w:u w:val="none"/>
        </w:rPr>
      </w:pPr>
      <w:r w:rsidDel="00000000" w:rsidR="00000000" w:rsidRPr="00000000">
        <w:rPr>
          <w:color w:val="434343"/>
          <w:rtl w:val="0"/>
        </w:rPr>
        <w:t xml:space="preserve">It needs to perform at the highest request rate you can provide. </w:t>
      </w:r>
    </w:p>
    <w:p w:rsidR="00000000" w:rsidDel="00000000" w:rsidP="00000000" w:rsidRDefault="00000000" w:rsidRPr="00000000" w14:paraId="000008C5">
      <w:pPr>
        <w:numPr>
          <w:ilvl w:val="0"/>
          <w:numId w:val="65"/>
        </w:numPr>
        <w:ind w:left="720" w:hanging="360"/>
        <w:rPr>
          <w:color w:val="434343"/>
          <w:u w:val="none"/>
        </w:rPr>
      </w:pPr>
      <w:r w:rsidDel="00000000" w:rsidR="00000000" w:rsidRPr="00000000">
        <w:rPr>
          <w:color w:val="434343"/>
          <w:rtl w:val="0"/>
        </w:rPr>
        <w:t xml:space="preserve">It needs to perform at very low latency. </w:t>
      </w:r>
    </w:p>
    <w:p w:rsidR="00000000" w:rsidDel="00000000" w:rsidP="00000000" w:rsidRDefault="00000000" w:rsidRPr="00000000" w14:paraId="000008C6">
      <w:pPr>
        <w:numPr>
          <w:ilvl w:val="0"/>
          <w:numId w:val="65"/>
        </w:numPr>
        <w:ind w:left="720" w:hanging="360"/>
        <w:rPr>
          <w:color w:val="434343"/>
          <w:u w:val="none"/>
        </w:rPr>
      </w:pPr>
      <w:r w:rsidDel="00000000" w:rsidR="00000000" w:rsidRPr="00000000">
        <w:rPr>
          <w:color w:val="434343"/>
          <w:rtl w:val="0"/>
        </w:rPr>
        <w:t xml:space="preserve">It needs to be able to store petabytes of data. </w:t>
      </w:r>
    </w:p>
    <w:p w:rsidR="00000000" w:rsidDel="00000000" w:rsidP="00000000" w:rsidRDefault="00000000" w:rsidRPr="00000000" w14:paraId="000008C7">
      <w:pPr>
        <w:numPr>
          <w:ilvl w:val="0"/>
          <w:numId w:val="65"/>
        </w:numPr>
        <w:ind w:left="720" w:hanging="360"/>
        <w:rPr>
          <w:color w:val="434343"/>
          <w:u w:val="none"/>
        </w:rPr>
      </w:pPr>
      <w:r w:rsidDel="00000000" w:rsidR="00000000" w:rsidRPr="00000000">
        <w:rPr>
          <w:color w:val="434343"/>
          <w:rtl w:val="0"/>
        </w:rPr>
        <w:t xml:space="preserve">You need to optimize for cost. </w:t>
      </w:r>
    </w:p>
    <w:p w:rsidR="00000000" w:rsidDel="00000000" w:rsidP="00000000" w:rsidRDefault="00000000" w:rsidRPr="00000000" w14:paraId="000008C8">
      <w:pPr>
        <w:numPr>
          <w:ilvl w:val="0"/>
          <w:numId w:val="65"/>
        </w:numPr>
        <w:ind w:left="720" w:hanging="360"/>
        <w:rPr>
          <w:color w:val="434343"/>
          <w:u w:val="none"/>
        </w:rPr>
      </w:pPr>
      <w:r w:rsidDel="00000000" w:rsidR="00000000" w:rsidRPr="00000000">
        <w:rPr>
          <w:color w:val="434343"/>
          <w:rtl w:val="0"/>
        </w:rPr>
        <w:t xml:space="preserve">You need to run your data analytics application from within your VPC. </w:t>
      </w:r>
    </w:p>
    <w:p w:rsidR="00000000" w:rsidDel="00000000" w:rsidP="00000000" w:rsidRDefault="00000000" w:rsidRPr="00000000" w14:paraId="000008C9">
      <w:pPr>
        <w:numPr>
          <w:ilvl w:val="0"/>
          <w:numId w:val="65"/>
        </w:numPr>
        <w:ind w:left="720" w:hanging="360"/>
        <w:rPr>
          <w:color w:val="434343"/>
          <w:u w:val="none"/>
        </w:rPr>
      </w:pPr>
      <w:r w:rsidDel="00000000" w:rsidR="00000000" w:rsidRPr="00000000">
        <w:rPr>
          <w:color w:val="434343"/>
          <w:rtl w:val="0"/>
        </w:rPr>
        <w:t xml:space="preserve">Your solution needs to be highly available, therefore you have a data store requirement of availability across 3 availability zones.</w:t>
      </w:r>
    </w:p>
    <w:p w:rsidR="00000000" w:rsidDel="00000000" w:rsidP="00000000" w:rsidRDefault="00000000" w:rsidRPr="00000000" w14:paraId="000008CA">
      <w:pPr>
        <w:rPr>
          <w:color w:val="434343"/>
        </w:rPr>
      </w:pPr>
      <w:r w:rsidDel="00000000" w:rsidR="00000000" w:rsidRPr="00000000">
        <w:rPr>
          <w:rtl w:val="0"/>
        </w:rPr>
      </w:r>
    </w:p>
    <w:p w:rsidR="00000000" w:rsidDel="00000000" w:rsidP="00000000" w:rsidRDefault="00000000" w:rsidRPr="00000000" w14:paraId="000008CB">
      <w:pPr>
        <w:rPr>
          <w:color w:val="434343"/>
        </w:rPr>
      </w:pPr>
      <w:r w:rsidDel="00000000" w:rsidR="00000000" w:rsidRPr="00000000">
        <w:rPr>
          <w:color w:val="434343"/>
          <w:rtl w:val="0"/>
        </w:rPr>
        <w:t xml:space="preserve">Which database solution matches the freshness requirements of your data?</w:t>
      </w:r>
    </w:p>
    <w:p w:rsidR="00000000" w:rsidDel="00000000" w:rsidP="00000000" w:rsidRDefault="00000000" w:rsidRPr="00000000" w14:paraId="000008CC">
      <w:pPr>
        <w:rPr>
          <w:color w:val="383a42"/>
          <w:shd w:fill="fafafa" w:val="clear"/>
        </w:rPr>
      </w:pPr>
      <w:r w:rsidDel="00000000" w:rsidR="00000000" w:rsidRPr="00000000">
        <w:rPr>
          <w:rtl w:val="0"/>
        </w:rPr>
      </w:r>
    </w:p>
    <w:p w:rsidR="00000000" w:rsidDel="00000000" w:rsidP="00000000" w:rsidRDefault="00000000" w:rsidRPr="00000000" w14:paraId="000008CD">
      <w:pPr>
        <w:numPr>
          <w:ilvl w:val="0"/>
          <w:numId w:val="20"/>
        </w:numPr>
        <w:ind w:left="720" w:hanging="360"/>
        <w:rPr>
          <w:color w:val="434343"/>
        </w:rPr>
      </w:pPr>
      <w:r w:rsidDel="00000000" w:rsidR="00000000" w:rsidRPr="00000000">
        <w:rPr>
          <w:color w:val="383a42"/>
          <w:shd w:fill="fafafa" w:val="clear"/>
          <w:rtl w:val="0"/>
        </w:rPr>
        <w:t xml:space="preserve">Elasticache</w:t>
      </w:r>
    </w:p>
    <w:p w:rsidR="00000000" w:rsidDel="00000000" w:rsidP="00000000" w:rsidRDefault="00000000" w:rsidRPr="00000000" w14:paraId="000008CE">
      <w:pPr>
        <w:numPr>
          <w:ilvl w:val="0"/>
          <w:numId w:val="20"/>
        </w:numPr>
        <w:ind w:left="720" w:hanging="360"/>
        <w:rPr>
          <w:color w:val="434343"/>
        </w:rPr>
      </w:pPr>
      <w:r w:rsidDel="00000000" w:rsidR="00000000" w:rsidRPr="00000000">
        <w:rPr>
          <w:color w:val="383a42"/>
          <w:shd w:fill="fafafa" w:val="clear"/>
          <w:rtl w:val="0"/>
        </w:rPr>
        <w:t xml:space="preserve">DynamoDB plus DAX</w:t>
      </w:r>
    </w:p>
    <w:p w:rsidR="00000000" w:rsidDel="00000000" w:rsidP="00000000" w:rsidRDefault="00000000" w:rsidRPr="00000000" w14:paraId="000008CF">
      <w:pPr>
        <w:numPr>
          <w:ilvl w:val="0"/>
          <w:numId w:val="20"/>
        </w:numPr>
        <w:ind w:left="720" w:hanging="360"/>
        <w:rPr>
          <w:color w:val="383a42"/>
          <w:shd w:fill="fafafa" w:val="clear"/>
        </w:rPr>
      </w:pPr>
      <w:r w:rsidDel="00000000" w:rsidR="00000000" w:rsidRPr="00000000">
        <w:rPr>
          <w:color w:val="383a42"/>
          <w:shd w:fill="fafafa" w:val="clear"/>
          <w:rtl w:val="0"/>
        </w:rPr>
        <w:t xml:space="preserve">Aurora</w:t>
      </w:r>
    </w:p>
    <w:p w:rsidR="00000000" w:rsidDel="00000000" w:rsidP="00000000" w:rsidRDefault="00000000" w:rsidRPr="00000000" w14:paraId="000008D0">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8D1">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Neptune</w:t>
      </w:r>
    </w:p>
    <w:p w:rsidR="00000000" w:rsidDel="00000000" w:rsidP="00000000" w:rsidRDefault="00000000" w:rsidRPr="00000000" w14:paraId="000008D2">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8D3">
      <w:pPr>
        <w:rPr>
          <w:color w:val="383a42"/>
          <w:shd w:fill="fafafa" w:val="clear"/>
        </w:rPr>
      </w:pPr>
      <w:r w:rsidDel="00000000" w:rsidR="00000000" w:rsidRPr="00000000">
        <w:rPr>
          <w:rtl w:val="0"/>
        </w:rPr>
      </w:r>
    </w:p>
    <w:p w:rsidR="00000000" w:rsidDel="00000000" w:rsidP="00000000" w:rsidRDefault="00000000" w:rsidRPr="00000000" w14:paraId="000008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D5">
      <w:pPr>
        <w:rPr>
          <w:color w:val="434343"/>
        </w:rPr>
      </w:pPr>
      <w:r w:rsidDel="00000000" w:rsidR="00000000" w:rsidRPr="00000000">
        <w:rPr>
          <w:rtl w:val="0"/>
        </w:rPr>
      </w:r>
    </w:p>
    <w:p w:rsidR="00000000" w:rsidDel="00000000" w:rsidP="00000000" w:rsidRDefault="00000000" w:rsidRPr="00000000" w14:paraId="000008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D7">
      <w:pPr>
        <w:rPr>
          <w:color w:val="444444"/>
          <w:highlight w:val="white"/>
        </w:rPr>
      </w:pPr>
      <w:r w:rsidDel="00000000" w:rsidR="00000000" w:rsidRPr="00000000">
        <w:rPr>
          <w:color w:val="444444"/>
          <w:highlight w:val="white"/>
          <w:rtl w:val="0"/>
        </w:rPr>
        <w:t xml:space="preserve">Option A is incorrect. Elasticache does not satisfy requirement #1. It is optimized for key/value pairs, but not as a document store.</w:t>
      </w:r>
    </w:p>
    <w:p w:rsidR="00000000" w:rsidDel="00000000" w:rsidP="00000000" w:rsidRDefault="00000000" w:rsidRPr="00000000" w14:paraId="000008D8">
      <w:pPr>
        <w:rPr>
          <w:color w:val="444444"/>
          <w:highlight w:val="white"/>
        </w:rPr>
      </w:pPr>
      <w:r w:rsidDel="00000000" w:rsidR="00000000" w:rsidRPr="00000000">
        <w:rPr>
          <w:rtl w:val="0"/>
        </w:rPr>
      </w:r>
    </w:p>
    <w:p w:rsidR="00000000" w:rsidDel="00000000" w:rsidP="00000000" w:rsidRDefault="00000000" w:rsidRPr="00000000" w14:paraId="000008D9">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DynamoDB plus DAX meets all 7 requirements. They are optimized for both key/value and document store. DynamoDB and DAX are only surpassed by Elasticache in request rate performance and latency. DynamoDB places no limit on storage capacity, so petabytes of data are not a problem. DynamoDB and DAX can be optimized for cost using provisioned capacity. DAX runs within your VPC and DynamoDB can be reached from within your VPC using a VPC Endpoint. DynamoDB is provisioned across 3 availability zones.</w:t>
      </w:r>
      <w:r w:rsidDel="00000000" w:rsidR="00000000" w:rsidRPr="00000000">
        <w:rPr>
          <w:rtl w:val="0"/>
        </w:rPr>
      </w:r>
    </w:p>
    <w:p w:rsidR="00000000" w:rsidDel="00000000" w:rsidP="00000000" w:rsidRDefault="00000000" w:rsidRPr="00000000" w14:paraId="000008DA">
      <w:pPr>
        <w:rPr>
          <w:color w:val="444444"/>
          <w:highlight w:val="white"/>
        </w:rPr>
      </w:pPr>
      <w:r w:rsidDel="00000000" w:rsidR="00000000" w:rsidRPr="00000000">
        <w:rPr>
          <w:rtl w:val="0"/>
        </w:rPr>
      </w:r>
    </w:p>
    <w:p w:rsidR="00000000" w:rsidDel="00000000" w:rsidP="00000000" w:rsidRDefault="00000000" w:rsidRPr="00000000" w14:paraId="000008DB">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Aurora </w:t>
      </w:r>
      <w:r w:rsidDel="00000000" w:rsidR="00000000" w:rsidRPr="00000000">
        <w:rPr>
          <w:color w:val="444444"/>
          <w:highlight w:val="white"/>
          <w:rtl w:val="0"/>
        </w:rPr>
        <w:t xml:space="preserve">does not satisfy requirement #1. It is not optimized for key/value pairs nor as a document store. Aurora is optimized as a relational data store.</w:t>
      </w:r>
    </w:p>
    <w:p w:rsidR="00000000" w:rsidDel="00000000" w:rsidP="00000000" w:rsidRDefault="00000000" w:rsidRPr="00000000" w14:paraId="000008DC">
      <w:pPr>
        <w:rPr>
          <w:color w:val="444444"/>
          <w:highlight w:val="white"/>
        </w:rPr>
      </w:pPr>
      <w:r w:rsidDel="00000000" w:rsidR="00000000" w:rsidRPr="00000000">
        <w:rPr>
          <w:rtl w:val="0"/>
        </w:rPr>
      </w:r>
    </w:p>
    <w:p w:rsidR="00000000" w:rsidDel="00000000" w:rsidP="00000000" w:rsidRDefault="00000000" w:rsidRPr="00000000" w14:paraId="000008DD">
      <w:pPr>
        <w:rPr>
          <w:color w:val="444444"/>
          <w:highlight w:val="white"/>
        </w:rPr>
      </w:pPr>
      <w:r w:rsidDel="00000000" w:rsidR="00000000" w:rsidRPr="00000000">
        <w:rPr>
          <w:color w:val="444444"/>
          <w:highlight w:val="white"/>
          <w:rtl w:val="0"/>
        </w:rPr>
        <w:t xml:space="preserve">Option D is incorrect. RDS does not satisfy requirement #1. It is not optimized for key/value pairs nor as a document store. RDS is optimized as a relational data store.</w:t>
      </w:r>
    </w:p>
    <w:p w:rsidR="00000000" w:rsidDel="00000000" w:rsidP="00000000" w:rsidRDefault="00000000" w:rsidRPr="00000000" w14:paraId="000008DE">
      <w:pPr>
        <w:rPr>
          <w:color w:val="444444"/>
          <w:highlight w:val="white"/>
        </w:rPr>
      </w:pPr>
      <w:r w:rsidDel="00000000" w:rsidR="00000000" w:rsidRPr="00000000">
        <w:rPr>
          <w:rtl w:val="0"/>
        </w:rPr>
      </w:r>
    </w:p>
    <w:p w:rsidR="00000000" w:rsidDel="00000000" w:rsidP="00000000" w:rsidRDefault="00000000" w:rsidRPr="00000000" w14:paraId="000008DF">
      <w:pPr>
        <w:rPr>
          <w:color w:val="444444"/>
          <w:highlight w:val="white"/>
        </w:rPr>
      </w:pPr>
      <w:r w:rsidDel="00000000" w:rsidR="00000000" w:rsidRPr="00000000">
        <w:rPr>
          <w:color w:val="444444"/>
          <w:highlight w:val="white"/>
          <w:rtl w:val="0"/>
        </w:rPr>
        <w:t xml:space="preserve">Option E is incorrect. Neptune does not satisfy requirement #1. It is not optimized for key/value pairs nor as a document store. Neptune is optimized as a graph data store.</w:t>
      </w:r>
    </w:p>
    <w:p w:rsidR="00000000" w:rsidDel="00000000" w:rsidP="00000000" w:rsidRDefault="00000000" w:rsidRPr="00000000" w14:paraId="000008E0">
      <w:pPr>
        <w:rPr>
          <w:color w:val="444444"/>
          <w:highlight w:val="white"/>
        </w:rPr>
      </w:pPr>
      <w:r w:rsidDel="00000000" w:rsidR="00000000" w:rsidRPr="00000000">
        <w:rPr>
          <w:rtl w:val="0"/>
        </w:rPr>
      </w:r>
    </w:p>
    <w:p w:rsidR="00000000" w:rsidDel="00000000" w:rsidP="00000000" w:rsidRDefault="00000000" w:rsidRPr="00000000" w14:paraId="000008E1">
      <w:pPr>
        <w:rPr>
          <w:color w:val="444444"/>
          <w:highlight w:val="white"/>
        </w:rPr>
      </w:pPr>
      <w:r w:rsidDel="00000000" w:rsidR="00000000" w:rsidRPr="00000000">
        <w:rPr>
          <w:color w:val="444444"/>
          <w:highlight w:val="white"/>
          <w:rtl w:val="0"/>
        </w:rPr>
        <w:t xml:space="preserve">Option F is incorrect. S3 does not satisfy requirement #1. It is not optimized for key/value pairs nor as a document store. S3 is optimized as a file data store.</w:t>
      </w:r>
    </w:p>
    <w:p w:rsidR="00000000" w:rsidDel="00000000" w:rsidP="00000000" w:rsidRDefault="00000000" w:rsidRPr="00000000" w14:paraId="000008E2">
      <w:pPr>
        <w:rPr>
          <w:color w:val="434343"/>
        </w:rPr>
      </w:pPr>
      <w:r w:rsidDel="00000000" w:rsidR="00000000" w:rsidRPr="00000000">
        <w:rPr>
          <w:rtl w:val="0"/>
        </w:rPr>
      </w:r>
    </w:p>
    <w:p w:rsidR="00000000" w:rsidDel="00000000" w:rsidP="00000000" w:rsidRDefault="00000000" w:rsidRPr="00000000" w14:paraId="000008E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E4">
      <w:pPr>
        <w:rPr>
          <w:color w:val="444444"/>
        </w:rPr>
      </w:pPr>
      <w:r w:rsidDel="00000000" w:rsidR="00000000" w:rsidRPr="00000000">
        <w:rPr>
          <w:color w:val="444444"/>
          <w:rtl w:val="0"/>
        </w:rPr>
        <w:t xml:space="preserve">Please see the Amazon NoSQL document titled </w:t>
      </w:r>
      <w:r w:rsidDel="00000000" w:rsidR="00000000" w:rsidRPr="00000000">
        <w:rPr>
          <w:b w:val="1"/>
          <w:color w:val="444444"/>
          <w:rtl w:val="0"/>
        </w:rPr>
        <w:t xml:space="preserve">What is a Document Database?</w:t>
      </w:r>
      <w:r w:rsidDel="00000000" w:rsidR="00000000" w:rsidRPr="00000000">
        <w:rPr>
          <w:color w:val="444444"/>
          <w:rtl w:val="0"/>
        </w:rPr>
        <w:t xml:space="preserve"> (</w:t>
      </w:r>
      <w:hyperlink r:id="rId288">
        <w:r w:rsidDel="00000000" w:rsidR="00000000" w:rsidRPr="00000000">
          <w:rPr>
            <w:color w:val="1155cc"/>
            <w:u w:val="single"/>
            <w:rtl w:val="0"/>
          </w:rPr>
          <w:t xml:space="preserve">https://aws.amazon.com/nosql/document/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Service, Account, and Table Limits in Amazon DynamoDB </w:t>
      </w:r>
      <w:r w:rsidDel="00000000" w:rsidR="00000000" w:rsidRPr="00000000">
        <w:rPr>
          <w:color w:val="444444"/>
          <w:rtl w:val="0"/>
        </w:rPr>
        <w:t xml:space="preserve">(</w:t>
      </w:r>
      <w:hyperlink r:id="rId289">
        <w:r w:rsidDel="00000000" w:rsidR="00000000" w:rsidRPr="00000000">
          <w:rPr>
            <w:color w:val="1155cc"/>
            <w:u w:val="single"/>
            <w:rtl w:val="0"/>
          </w:rPr>
          <w:t xml:space="preserve">https://docs.aws.amazon.com/amazondynamodb/latest/developerguide/Limits.html#default-limits-throughput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Read/Write Capacity Mode </w:t>
      </w:r>
      <w:r w:rsidDel="00000000" w:rsidR="00000000" w:rsidRPr="00000000">
        <w:rPr>
          <w:color w:val="444444"/>
          <w:rtl w:val="0"/>
        </w:rPr>
        <w:t xml:space="preserve">(</w:t>
      </w:r>
      <w:hyperlink r:id="rId290">
        <w:r w:rsidDel="00000000" w:rsidR="00000000" w:rsidRPr="00000000">
          <w:rPr>
            <w:color w:val="1155cc"/>
            <w:u w:val="single"/>
            <w:rtl w:val="0"/>
          </w:rPr>
          <w:t xml:space="preserve">https://docs.aws.amazon.com/amazondynamodb/latest/developerguide/HowItWorks.ReadWriteCapacityMode.html</w:t>
        </w:r>
      </w:hyperlink>
      <w:r w:rsidDel="00000000" w:rsidR="00000000" w:rsidRPr="00000000">
        <w:rPr>
          <w:color w:val="444444"/>
          <w:rtl w:val="0"/>
        </w:rPr>
        <w:t xml:space="preserve">), and the Amazon DynamoDB document titled</w:t>
      </w:r>
      <w:r w:rsidDel="00000000" w:rsidR="00000000" w:rsidRPr="00000000">
        <w:rPr>
          <w:b w:val="1"/>
          <w:color w:val="444444"/>
          <w:rtl w:val="0"/>
        </w:rPr>
        <w:t xml:space="preserve"> </w:t>
      </w:r>
      <w:r w:rsidDel="00000000" w:rsidR="00000000" w:rsidRPr="00000000">
        <w:rPr>
          <w:b w:val="1"/>
          <w:color w:val="444444"/>
          <w:rtl w:val="0"/>
        </w:rPr>
        <w:t xml:space="preserve">Pricing for Provisioned Capacity </w:t>
      </w:r>
      <w:r w:rsidDel="00000000" w:rsidR="00000000" w:rsidRPr="00000000">
        <w:rPr>
          <w:color w:val="444444"/>
          <w:rtl w:val="0"/>
        </w:rPr>
        <w:t xml:space="preserve">(</w:t>
      </w:r>
      <w:hyperlink r:id="rId291">
        <w:r w:rsidDel="00000000" w:rsidR="00000000" w:rsidRPr="00000000">
          <w:rPr>
            <w:color w:val="1155cc"/>
            <w:u w:val="single"/>
            <w:rtl w:val="0"/>
          </w:rPr>
          <w:t xml:space="preserve">https://aws.amazon.com/dynamodb/pricing/provisioned/</w:t>
        </w:r>
      </w:hyperlink>
      <w:r w:rsidDel="00000000" w:rsidR="00000000" w:rsidRPr="00000000">
        <w:rPr>
          <w:color w:val="444444"/>
          <w:rtl w:val="0"/>
        </w:rPr>
        <w:t xml:space="preserve">)</w:t>
      </w:r>
    </w:p>
    <w:p w:rsidR="00000000" w:rsidDel="00000000" w:rsidP="00000000" w:rsidRDefault="00000000" w:rsidRPr="00000000" w14:paraId="000008E5">
      <w:pPr>
        <w:rPr>
          <w:b w:val="1"/>
          <w:color w:val="444444"/>
        </w:rPr>
      </w:pPr>
      <w:r w:rsidDel="00000000" w:rsidR="00000000" w:rsidRPr="00000000">
        <w:rPr>
          <w:rtl w:val="0"/>
        </w:rPr>
      </w:r>
    </w:p>
    <w:p w:rsidR="00000000" w:rsidDel="00000000" w:rsidP="00000000" w:rsidRDefault="00000000" w:rsidRPr="00000000" w14:paraId="000008E6">
      <w:pPr>
        <w:rPr>
          <w:b w:val="1"/>
          <w:color w:val="444444"/>
        </w:rPr>
      </w:pPr>
      <w:r w:rsidDel="00000000" w:rsidR="00000000" w:rsidRPr="00000000">
        <w:rPr>
          <w:rtl w:val="0"/>
        </w:rPr>
      </w:r>
    </w:p>
    <w:p w:rsidR="00000000" w:rsidDel="00000000" w:rsidP="00000000" w:rsidRDefault="00000000" w:rsidRPr="00000000" w14:paraId="000008E7">
      <w:pPr>
        <w:rPr>
          <w:b w:val="1"/>
          <w:color w:val="444444"/>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Question: 61</w:t>
      </w:r>
    </w:p>
    <w:p w:rsidR="00000000" w:rsidDel="00000000" w:rsidP="00000000" w:rsidRDefault="00000000" w:rsidRPr="00000000" w14:paraId="000008E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p>
    <w:p w:rsidR="00000000" w:rsidDel="00000000" w:rsidP="00000000" w:rsidRDefault="00000000" w:rsidRPr="00000000" w14:paraId="000008EB">
      <w:pPr>
        <w:rPr>
          <w:color w:val="999999"/>
        </w:rPr>
      </w:pPr>
      <w:r w:rsidDel="00000000" w:rsidR="00000000" w:rsidRPr="00000000">
        <w:rPr>
          <w:rtl w:val="0"/>
        </w:rPr>
      </w:r>
    </w:p>
    <w:p w:rsidR="00000000" w:rsidDel="00000000" w:rsidP="00000000" w:rsidRDefault="00000000" w:rsidRPr="00000000" w14:paraId="000008E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ED">
      <w:pPr>
        <w:rPr>
          <w:b w:val="1"/>
        </w:rPr>
      </w:pPr>
      <w:r w:rsidDel="00000000" w:rsidR="00000000" w:rsidRPr="00000000">
        <w:rPr>
          <w:rtl w:val="0"/>
        </w:rPr>
      </w:r>
    </w:p>
    <w:p w:rsidR="00000000" w:rsidDel="00000000" w:rsidP="00000000" w:rsidRDefault="00000000" w:rsidRPr="00000000" w14:paraId="000008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EF">
      <w:pPr>
        <w:rPr>
          <w:color w:val="434343"/>
        </w:rPr>
      </w:pPr>
      <w:r w:rsidDel="00000000" w:rsidR="00000000" w:rsidRPr="00000000">
        <w:rPr>
          <w:color w:val="434343"/>
          <w:rtl w:val="0"/>
        </w:rPr>
        <w:t xml:space="preserve">You work as a data scientist for a mining and fossil fuel company that has tasked you with creating an analytics application that builds visualizations to be used for analysis of their regional seismic wave activity on a daily basis. They need this analysis to help plan drilling and excavating activity across their global excavation sites. The data store used for this seismic activity holds multiple petabytes of seismic data from years of analysis. Your analytics visualizations need to chart historical as well as current activity. This requires long running analysis tasks. </w:t>
      </w:r>
    </w:p>
    <w:p w:rsidR="00000000" w:rsidDel="00000000" w:rsidP="00000000" w:rsidRDefault="00000000" w:rsidRPr="00000000" w14:paraId="000008F0">
      <w:pPr>
        <w:rPr>
          <w:color w:val="434343"/>
        </w:rPr>
      </w:pPr>
      <w:r w:rsidDel="00000000" w:rsidR="00000000" w:rsidRPr="00000000">
        <w:rPr>
          <w:rtl w:val="0"/>
        </w:rPr>
      </w:r>
    </w:p>
    <w:p w:rsidR="00000000" w:rsidDel="00000000" w:rsidP="00000000" w:rsidRDefault="00000000" w:rsidRPr="00000000" w14:paraId="000008F1">
      <w:pPr>
        <w:rPr>
          <w:color w:val="434343"/>
        </w:rPr>
      </w:pPr>
      <w:r w:rsidDel="00000000" w:rsidR="00000000" w:rsidRPr="00000000">
        <w:rPr>
          <w:color w:val="434343"/>
          <w:rtl w:val="0"/>
        </w:rPr>
        <w:t xml:space="preserve">You have been asked to optimize for cost and for microsecond response times for your operational queries of your data store. Which set of AWS services satisfy your requirements?</w:t>
      </w:r>
    </w:p>
    <w:p w:rsidR="00000000" w:rsidDel="00000000" w:rsidP="00000000" w:rsidRDefault="00000000" w:rsidRPr="00000000" w14:paraId="000008F2">
      <w:pPr>
        <w:rPr>
          <w:color w:val="383a42"/>
          <w:shd w:fill="fafafa" w:val="clear"/>
        </w:rPr>
      </w:pPr>
      <w:r w:rsidDel="00000000" w:rsidR="00000000" w:rsidRPr="00000000">
        <w:rPr>
          <w:rtl w:val="0"/>
        </w:rPr>
      </w:r>
    </w:p>
    <w:p w:rsidR="00000000" w:rsidDel="00000000" w:rsidP="00000000" w:rsidRDefault="00000000" w:rsidRPr="00000000" w14:paraId="000008F3">
      <w:pPr>
        <w:numPr>
          <w:ilvl w:val="0"/>
          <w:numId w:val="70"/>
        </w:numPr>
        <w:ind w:left="720" w:hanging="360"/>
        <w:rPr>
          <w:color w:val="434343"/>
        </w:rPr>
      </w:pPr>
      <w:r w:rsidDel="00000000" w:rsidR="00000000" w:rsidRPr="00000000">
        <w:rPr>
          <w:color w:val="383a42"/>
          <w:shd w:fill="fafafa" w:val="clear"/>
          <w:rtl w:val="0"/>
        </w:rPr>
        <w:t xml:space="preserve">DynamoDB and DAX</w:t>
      </w:r>
    </w:p>
    <w:p w:rsidR="00000000" w:rsidDel="00000000" w:rsidP="00000000" w:rsidRDefault="00000000" w:rsidRPr="00000000" w14:paraId="000008F4">
      <w:pPr>
        <w:numPr>
          <w:ilvl w:val="0"/>
          <w:numId w:val="70"/>
        </w:numPr>
        <w:ind w:left="720" w:hanging="360"/>
        <w:rPr>
          <w:color w:val="434343"/>
        </w:rPr>
      </w:pPr>
      <w:r w:rsidDel="00000000" w:rsidR="00000000" w:rsidRPr="00000000">
        <w:rPr>
          <w:color w:val="383a42"/>
          <w:shd w:fill="fafafa" w:val="clear"/>
          <w:rtl w:val="0"/>
        </w:rPr>
        <w:t xml:space="preserve">Elasticache for Redis and RDS</w:t>
      </w:r>
    </w:p>
    <w:p w:rsidR="00000000" w:rsidDel="00000000" w:rsidP="00000000" w:rsidRDefault="00000000" w:rsidRPr="00000000" w14:paraId="000008F5">
      <w:pPr>
        <w:numPr>
          <w:ilvl w:val="0"/>
          <w:numId w:val="70"/>
        </w:numPr>
        <w:ind w:left="720" w:hanging="360"/>
        <w:rPr>
          <w:color w:val="383a42"/>
          <w:shd w:fill="fafafa" w:val="clear"/>
        </w:rPr>
      </w:pPr>
      <w:r w:rsidDel="00000000" w:rsidR="00000000" w:rsidRPr="00000000">
        <w:rPr>
          <w:color w:val="383a42"/>
          <w:shd w:fill="fafafa" w:val="clear"/>
          <w:rtl w:val="0"/>
        </w:rPr>
        <w:t xml:space="preserve">Elasticache for Memcached and RDS</w:t>
      </w:r>
    </w:p>
    <w:p w:rsidR="00000000" w:rsidDel="00000000" w:rsidP="00000000" w:rsidRDefault="00000000" w:rsidRPr="00000000" w14:paraId="000008F6">
      <w:pPr>
        <w:numPr>
          <w:ilvl w:val="0"/>
          <w:numId w:val="70"/>
        </w:numPr>
        <w:ind w:left="720" w:hanging="360"/>
        <w:rPr>
          <w:color w:val="383a42"/>
          <w:shd w:fill="fafafa" w:val="clear"/>
        </w:rPr>
      </w:pPr>
      <w:r w:rsidDel="00000000" w:rsidR="00000000" w:rsidRPr="00000000">
        <w:rPr>
          <w:color w:val="383a42"/>
          <w:shd w:fill="fafafa" w:val="clear"/>
          <w:rtl w:val="0"/>
        </w:rPr>
        <w:t xml:space="preserve">Elasticache for Redis and DynamoDB</w:t>
      </w:r>
    </w:p>
    <w:p w:rsidR="00000000" w:rsidDel="00000000" w:rsidP="00000000" w:rsidRDefault="00000000" w:rsidRPr="00000000" w14:paraId="000008F7">
      <w:pPr>
        <w:rPr>
          <w:color w:val="383a42"/>
          <w:shd w:fill="fafafa" w:val="clear"/>
        </w:rPr>
      </w:pPr>
      <w:r w:rsidDel="00000000" w:rsidR="00000000" w:rsidRPr="00000000">
        <w:rPr>
          <w:rtl w:val="0"/>
        </w:rPr>
      </w:r>
    </w:p>
    <w:p w:rsidR="00000000" w:rsidDel="00000000" w:rsidP="00000000" w:rsidRDefault="00000000" w:rsidRPr="00000000" w14:paraId="000008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8F9">
      <w:pPr>
        <w:rPr>
          <w:color w:val="434343"/>
        </w:rPr>
      </w:pPr>
      <w:r w:rsidDel="00000000" w:rsidR="00000000" w:rsidRPr="00000000">
        <w:rPr>
          <w:rtl w:val="0"/>
        </w:rPr>
      </w:r>
    </w:p>
    <w:p w:rsidR="00000000" w:rsidDel="00000000" w:rsidP="00000000" w:rsidRDefault="00000000" w:rsidRPr="00000000" w14:paraId="000008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FB">
      <w:pPr>
        <w:rPr>
          <w:color w:val="444444"/>
          <w:highlight w:val="white"/>
        </w:rPr>
      </w:pPr>
      <w:r w:rsidDel="00000000" w:rsidR="00000000" w:rsidRPr="00000000">
        <w:rPr>
          <w:color w:val="444444"/>
          <w:highlight w:val="white"/>
          <w:rtl w:val="0"/>
        </w:rPr>
        <w:t xml:space="preserve">Option A is correct. DynamoDB plus DAX gives you the capability to store multiple petabytes in your DynamoDB tables. Using DAX, you can perform repeated reads of your very large data store without disrupting your operational use of your data tables. Your long running analysis queries can leverage DAX, leaving the DynamoDB tables available to your operational queries. DynamoDB plus DAX is the most cost optimized option in the list of options.</w:t>
      </w:r>
    </w:p>
    <w:p w:rsidR="00000000" w:rsidDel="00000000" w:rsidP="00000000" w:rsidRDefault="00000000" w:rsidRPr="00000000" w14:paraId="000008FC">
      <w:pPr>
        <w:rPr>
          <w:color w:val="444444"/>
          <w:highlight w:val="white"/>
        </w:rPr>
      </w:pPr>
      <w:r w:rsidDel="00000000" w:rsidR="00000000" w:rsidRPr="00000000">
        <w:rPr>
          <w:rtl w:val="0"/>
        </w:rPr>
      </w:r>
    </w:p>
    <w:p w:rsidR="00000000" w:rsidDel="00000000" w:rsidP="00000000" w:rsidRDefault="00000000" w:rsidRPr="00000000" w14:paraId="000008FD">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Elasticache for Redis does not scale to multiple petabytes of data. </w:t>
      </w:r>
      <w:r w:rsidDel="00000000" w:rsidR="00000000" w:rsidRPr="00000000">
        <w:rPr>
          <w:rtl w:val="0"/>
        </w:rPr>
      </w:r>
    </w:p>
    <w:p w:rsidR="00000000" w:rsidDel="00000000" w:rsidP="00000000" w:rsidRDefault="00000000" w:rsidRPr="00000000" w14:paraId="000008FE">
      <w:pPr>
        <w:rPr>
          <w:color w:val="444444"/>
          <w:highlight w:val="white"/>
        </w:rPr>
      </w:pPr>
      <w:r w:rsidDel="00000000" w:rsidR="00000000" w:rsidRPr="00000000">
        <w:rPr>
          <w:rtl w:val="0"/>
        </w:rPr>
      </w:r>
    </w:p>
    <w:p w:rsidR="00000000" w:rsidDel="00000000" w:rsidP="00000000" w:rsidRDefault="00000000" w:rsidRPr="00000000" w14:paraId="000008F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Elasticache for Memcached does not scale to multiple petabytes of data.</w:t>
      </w:r>
      <w:r w:rsidDel="00000000" w:rsidR="00000000" w:rsidRPr="00000000">
        <w:rPr>
          <w:rtl w:val="0"/>
        </w:rPr>
      </w:r>
    </w:p>
    <w:p w:rsidR="00000000" w:rsidDel="00000000" w:rsidP="00000000" w:rsidRDefault="00000000" w:rsidRPr="00000000" w14:paraId="00000900">
      <w:pPr>
        <w:rPr>
          <w:color w:val="444444"/>
          <w:highlight w:val="white"/>
        </w:rPr>
      </w:pPr>
      <w:r w:rsidDel="00000000" w:rsidR="00000000" w:rsidRPr="00000000">
        <w:rPr>
          <w:rtl w:val="0"/>
        </w:rPr>
      </w:r>
    </w:p>
    <w:p w:rsidR="00000000" w:rsidDel="00000000" w:rsidP="00000000" w:rsidRDefault="00000000" w:rsidRPr="00000000" w14:paraId="00000901">
      <w:pPr>
        <w:rPr>
          <w:color w:val="444444"/>
          <w:highlight w:val="white"/>
        </w:rPr>
      </w:pPr>
      <w:r w:rsidDel="00000000" w:rsidR="00000000" w:rsidRPr="00000000">
        <w:rPr>
          <w:color w:val="444444"/>
          <w:highlight w:val="white"/>
          <w:rtl w:val="0"/>
        </w:rPr>
        <w:t xml:space="preserve">Option D is incorrect. Elasticache for Redis is not the best choice for caching DynamoDB queries, especially for multiple petabytes of data. </w:t>
      </w:r>
    </w:p>
    <w:p w:rsidR="00000000" w:rsidDel="00000000" w:rsidP="00000000" w:rsidRDefault="00000000" w:rsidRPr="00000000" w14:paraId="00000902">
      <w:pPr>
        <w:rPr>
          <w:color w:val="434343"/>
        </w:rPr>
      </w:pPr>
      <w:r w:rsidDel="00000000" w:rsidR="00000000" w:rsidRPr="00000000">
        <w:rPr>
          <w:rtl w:val="0"/>
        </w:rPr>
      </w:r>
    </w:p>
    <w:p w:rsidR="00000000" w:rsidDel="00000000" w:rsidP="00000000" w:rsidRDefault="00000000" w:rsidRPr="00000000" w14:paraId="000009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4">
      <w:pPr>
        <w:rPr>
          <w:color w:val="444444"/>
        </w:rPr>
      </w:pPr>
      <w:r w:rsidDel="00000000" w:rsidR="00000000" w:rsidRPr="00000000">
        <w:rPr>
          <w:color w:val="444444"/>
          <w:rtl w:val="0"/>
        </w:rPr>
        <w:t xml:space="preserve">Please see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292">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In-Memory Acceleration with DynamoDB Accelerator (DAX) </w:t>
      </w:r>
      <w:r w:rsidDel="00000000" w:rsidR="00000000" w:rsidRPr="00000000">
        <w:rPr>
          <w:color w:val="444444"/>
          <w:rtl w:val="0"/>
        </w:rPr>
        <w:t xml:space="preserve">(</w:t>
      </w:r>
      <w:hyperlink r:id="rId293">
        <w:r w:rsidDel="00000000" w:rsidR="00000000" w:rsidRPr="00000000">
          <w:rPr>
            <w:color w:val="1155cc"/>
            <w:u w:val="single"/>
            <w:rtl w:val="0"/>
          </w:rPr>
          <w:t xml:space="preserve">https://docs.aws.amazon.com/amazondynamodb/latest/developerguide/DAX.html</w:t>
        </w:r>
      </w:hyperlink>
      <w:r w:rsidDel="00000000" w:rsidR="00000000" w:rsidRPr="00000000">
        <w:rPr>
          <w:color w:val="444444"/>
          <w:rtl w:val="0"/>
        </w:rPr>
        <w:t xml:space="preserve">), the Amazon Elasticache for Memcached user guide titled</w:t>
      </w:r>
      <w:r w:rsidDel="00000000" w:rsidR="00000000" w:rsidRPr="00000000">
        <w:rPr>
          <w:b w:val="1"/>
          <w:color w:val="444444"/>
          <w:rtl w:val="0"/>
        </w:rPr>
        <w:t xml:space="preserve"> What Is Amazon ElastiCache for Memcached? </w:t>
      </w:r>
      <w:r w:rsidDel="00000000" w:rsidR="00000000" w:rsidRPr="00000000">
        <w:rPr>
          <w:color w:val="444444"/>
          <w:rtl w:val="0"/>
        </w:rPr>
        <w:t xml:space="preserve">(</w:t>
      </w:r>
      <w:hyperlink r:id="rId294">
        <w:r w:rsidDel="00000000" w:rsidR="00000000" w:rsidRPr="00000000">
          <w:rPr>
            <w:color w:val="1155cc"/>
            <w:u w:val="single"/>
            <w:rtl w:val="0"/>
          </w:rPr>
          <w:t xml:space="preserve">https://docs.aws.amazon.com/AmazonElastiCache/latest/mem-ug/WhatIs.html</w:t>
        </w:r>
      </w:hyperlink>
      <w:r w:rsidDel="00000000" w:rsidR="00000000" w:rsidRPr="00000000">
        <w:rPr>
          <w:color w:val="444444"/>
          <w:rtl w:val="0"/>
        </w:rPr>
        <w:t xml:space="preserve">), and the Amazon Elasticache for Memcached user guide titled</w:t>
      </w:r>
      <w:r w:rsidDel="00000000" w:rsidR="00000000" w:rsidRPr="00000000">
        <w:rPr>
          <w:b w:val="1"/>
          <w:color w:val="444444"/>
          <w:rtl w:val="0"/>
        </w:rPr>
        <w:t xml:space="preserve"> Comparing Memcached and Redis </w:t>
      </w:r>
      <w:r w:rsidDel="00000000" w:rsidR="00000000" w:rsidRPr="00000000">
        <w:rPr>
          <w:color w:val="444444"/>
          <w:rtl w:val="0"/>
        </w:rPr>
        <w:t xml:space="preserve">(</w:t>
      </w:r>
      <w:hyperlink r:id="rId295">
        <w:r w:rsidDel="00000000" w:rsidR="00000000" w:rsidRPr="00000000">
          <w:rPr>
            <w:color w:val="1155cc"/>
            <w:u w:val="single"/>
            <w:rtl w:val="0"/>
          </w:rPr>
          <w:t xml:space="preserve">https://docs.aws.amazon.com/AmazonElastiCache/latest/mem-ug/SelectEngine.html</w:t>
        </w:r>
      </w:hyperlink>
      <w:r w:rsidDel="00000000" w:rsidR="00000000" w:rsidRPr="00000000">
        <w:rPr>
          <w:color w:val="444444"/>
          <w:rtl w:val="0"/>
        </w:rPr>
        <w:t xml:space="preserve">)</w:t>
      </w:r>
    </w:p>
    <w:p w:rsidR="00000000" w:rsidDel="00000000" w:rsidP="00000000" w:rsidRDefault="00000000" w:rsidRPr="00000000" w14:paraId="00000905">
      <w:pPr>
        <w:rPr>
          <w:b w:val="1"/>
          <w:color w:val="444444"/>
        </w:rPr>
      </w:pPr>
      <w:r w:rsidDel="00000000" w:rsidR="00000000" w:rsidRPr="00000000">
        <w:rPr>
          <w:rtl w:val="0"/>
        </w:rPr>
      </w:r>
    </w:p>
    <w:p w:rsidR="00000000" w:rsidDel="00000000" w:rsidP="00000000" w:rsidRDefault="00000000" w:rsidRPr="00000000" w14:paraId="00000906">
      <w:pPr>
        <w:rPr>
          <w:b w:val="1"/>
          <w:color w:val="444444"/>
        </w:rPr>
      </w:pPr>
      <w:r w:rsidDel="00000000" w:rsidR="00000000" w:rsidRPr="00000000">
        <w:rPr>
          <w:rtl w:val="0"/>
        </w:rPr>
      </w:r>
    </w:p>
    <w:p w:rsidR="00000000" w:rsidDel="00000000" w:rsidP="00000000" w:rsidRDefault="00000000" w:rsidRPr="00000000" w14:paraId="00000907">
      <w:pPr>
        <w:rPr>
          <w:b w:val="1"/>
          <w:color w:val="444444"/>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Question: 62</w:t>
      </w:r>
    </w:p>
    <w:p w:rsidR="00000000" w:rsidDel="00000000" w:rsidP="00000000" w:rsidRDefault="00000000" w:rsidRPr="00000000" w14:paraId="000009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90B">
      <w:pPr>
        <w:rPr>
          <w:color w:val="999999"/>
        </w:rPr>
      </w:pPr>
      <w:r w:rsidDel="00000000" w:rsidR="00000000" w:rsidRPr="00000000">
        <w:rPr>
          <w:rtl w:val="0"/>
        </w:rPr>
      </w:r>
    </w:p>
    <w:p w:rsidR="00000000" w:rsidDel="00000000" w:rsidP="00000000" w:rsidRDefault="00000000" w:rsidRPr="00000000" w14:paraId="0000090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90D">
      <w:pPr>
        <w:rPr>
          <w:b w:val="1"/>
        </w:rPr>
      </w:pPr>
      <w:r w:rsidDel="00000000" w:rsidR="00000000" w:rsidRPr="00000000">
        <w:rPr>
          <w:rtl w:val="0"/>
        </w:rPr>
      </w:r>
    </w:p>
    <w:p w:rsidR="00000000" w:rsidDel="00000000" w:rsidP="00000000" w:rsidRDefault="00000000" w:rsidRPr="00000000" w14:paraId="000009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F">
      <w:pPr>
        <w:rPr>
          <w:color w:val="434343"/>
        </w:rPr>
      </w:pPr>
      <w:r w:rsidDel="00000000" w:rsidR="00000000" w:rsidRPr="00000000">
        <w:rPr>
          <w:color w:val="434343"/>
          <w:rtl w:val="0"/>
        </w:rPr>
        <w:t xml:space="preserve">You work as a data scientist for a retail clothing chain. Your company has decided that their social media platform activity has become popular enough to provide valuable insight into their customer preferences and buying habits. They wish to gather their Instagram and Twitter social media data and use it for analytics to provide insight into various customer attributes, such as demographics, purchasing tendencies, relationships to other potential customers, etc. Your management team wants to build business intelligence (BI) ad-hoc visualizations from this data.</w:t>
      </w:r>
    </w:p>
    <w:p w:rsidR="00000000" w:rsidDel="00000000" w:rsidP="00000000" w:rsidRDefault="00000000" w:rsidRPr="00000000" w14:paraId="00000910">
      <w:pPr>
        <w:rPr>
          <w:color w:val="434343"/>
        </w:rPr>
      </w:pPr>
      <w:r w:rsidDel="00000000" w:rsidR="00000000" w:rsidRPr="00000000">
        <w:rPr>
          <w:rtl w:val="0"/>
        </w:rPr>
      </w:r>
    </w:p>
    <w:p w:rsidR="00000000" w:rsidDel="00000000" w:rsidP="00000000" w:rsidRDefault="00000000" w:rsidRPr="00000000" w14:paraId="00000911">
      <w:pPr>
        <w:rPr>
          <w:color w:val="434343"/>
        </w:rPr>
      </w:pPr>
      <w:r w:rsidDel="00000000" w:rsidR="00000000" w:rsidRPr="00000000">
        <w:rPr>
          <w:color w:val="434343"/>
          <w:rtl w:val="0"/>
        </w:rPr>
        <w:t xml:space="preserve">What option best describes the operational characteristics of the solution that best meets your requirements in the most efficient manner?</w:t>
      </w:r>
    </w:p>
    <w:p w:rsidR="00000000" w:rsidDel="00000000" w:rsidP="00000000" w:rsidRDefault="00000000" w:rsidRPr="00000000" w14:paraId="00000912">
      <w:pPr>
        <w:rPr>
          <w:color w:val="383a42"/>
          <w:shd w:fill="fafafa" w:val="clear"/>
        </w:rPr>
      </w:pPr>
      <w:r w:rsidDel="00000000" w:rsidR="00000000" w:rsidRPr="00000000">
        <w:rPr>
          <w:rtl w:val="0"/>
        </w:rPr>
      </w:r>
    </w:p>
    <w:p w:rsidR="00000000" w:rsidDel="00000000" w:rsidP="00000000" w:rsidRDefault="00000000" w:rsidRPr="00000000" w14:paraId="00000913">
      <w:pPr>
        <w:numPr>
          <w:ilvl w:val="0"/>
          <w:numId w:val="24"/>
        </w:numPr>
        <w:ind w:left="720" w:hanging="360"/>
        <w:rPr>
          <w:color w:val="434343"/>
        </w:rPr>
      </w:pPr>
      <w:r w:rsidDel="00000000" w:rsidR="00000000" w:rsidRPr="00000000">
        <w:rPr>
          <w:color w:val="383a42"/>
          <w:shd w:fill="fafafa" w:val="clear"/>
          <w:rtl w:val="0"/>
        </w:rPr>
        <w:t xml:space="preserve">Kinesis Data Streams receives the Instagram and Twitter social media feeds. Kinesis Data Analytics receives the feed from Kinesis Data Streams and sends it to Kinesis Data Firehose which streams the data to S3. A Glue crawler catalogs the social media feed data. Athena is used to perform ad-hoc queries. QuickSight is used for data visualization.</w:t>
      </w:r>
    </w:p>
    <w:p w:rsidR="00000000" w:rsidDel="00000000" w:rsidP="00000000" w:rsidRDefault="00000000" w:rsidRPr="00000000" w14:paraId="00000914">
      <w:pPr>
        <w:numPr>
          <w:ilvl w:val="0"/>
          <w:numId w:val="24"/>
        </w:numPr>
        <w:ind w:left="720" w:hanging="360"/>
        <w:rPr>
          <w:color w:val="434343"/>
        </w:rPr>
      </w:pPr>
      <w:r w:rsidDel="00000000" w:rsidR="00000000" w:rsidRPr="00000000">
        <w:rPr>
          <w:color w:val="383a42"/>
          <w:shd w:fill="fafafa" w:val="clear"/>
          <w:rtl w:val="0"/>
        </w:rPr>
        <w:t xml:space="preserve">Kinesis Data Firehose receives the Instagram and Twitter social media feeds. Kinesis Data Firehose streams the raw data to S3. A Glue crawler catalogs the social media feed data. Athena is used to perform ad-hoc queries. QuickSight is used for data visualization.</w:t>
      </w:r>
    </w:p>
    <w:p w:rsidR="00000000" w:rsidDel="00000000" w:rsidP="00000000" w:rsidRDefault="00000000" w:rsidRPr="00000000" w14:paraId="00000915">
      <w:pPr>
        <w:numPr>
          <w:ilvl w:val="0"/>
          <w:numId w:val="24"/>
        </w:numPr>
        <w:ind w:left="720" w:hanging="360"/>
        <w:rPr>
          <w:color w:val="383a42"/>
          <w:shd w:fill="fafafa" w:val="clear"/>
        </w:rPr>
      </w:pPr>
      <w:r w:rsidDel="00000000" w:rsidR="00000000" w:rsidRPr="00000000">
        <w:rPr>
          <w:color w:val="383a42"/>
          <w:shd w:fill="fafafa" w:val="clear"/>
          <w:rtl w:val="0"/>
        </w:rPr>
        <w:t xml:space="preserve">Kinesis Data Firehose receives the Instagram and Twitter social media feeds. Kinesis Data Firehose streams the raw data to S3. A Lambda function catalogs the social media feed data. Athena is used to perform ad-hoc queries. QuickSight is used for data visualization.</w:t>
      </w:r>
    </w:p>
    <w:p w:rsidR="00000000" w:rsidDel="00000000" w:rsidP="00000000" w:rsidRDefault="00000000" w:rsidRPr="00000000" w14:paraId="00000916">
      <w:pPr>
        <w:numPr>
          <w:ilvl w:val="0"/>
          <w:numId w:val="24"/>
        </w:numPr>
        <w:ind w:left="720" w:hanging="360"/>
        <w:rPr>
          <w:color w:val="383a42"/>
          <w:shd w:fill="fafafa" w:val="clear"/>
        </w:rPr>
      </w:pPr>
      <w:r w:rsidDel="00000000" w:rsidR="00000000" w:rsidRPr="00000000">
        <w:rPr>
          <w:color w:val="383a42"/>
          <w:shd w:fill="fafafa" w:val="clear"/>
          <w:rtl w:val="0"/>
        </w:rPr>
        <w:t xml:space="preserve">AWS IoT receives the Instagram and Twitter social media feeds. Kinesis Data Firehose receives the feed from IoT and streams the raw data to S3. A Glue crawler catalogs the social media feed data. Athena is used to perform ad-hoc queries. QuickSight is used for data visualization.</w:t>
      </w:r>
    </w:p>
    <w:p w:rsidR="00000000" w:rsidDel="00000000" w:rsidP="00000000" w:rsidRDefault="00000000" w:rsidRPr="00000000" w14:paraId="00000917">
      <w:pPr>
        <w:rPr>
          <w:color w:val="383a42"/>
          <w:shd w:fill="fafafa" w:val="clear"/>
        </w:rPr>
      </w:pPr>
      <w:r w:rsidDel="00000000" w:rsidR="00000000" w:rsidRPr="00000000">
        <w:rPr>
          <w:rtl w:val="0"/>
        </w:rPr>
      </w:r>
    </w:p>
    <w:p w:rsidR="00000000" w:rsidDel="00000000" w:rsidP="00000000" w:rsidRDefault="00000000" w:rsidRPr="00000000" w14:paraId="000009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919">
      <w:pPr>
        <w:rPr>
          <w:color w:val="434343"/>
        </w:rPr>
      </w:pPr>
      <w:r w:rsidDel="00000000" w:rsidR="00000000" w:rsidRPr="00000000">
        <w:rPr>
          <w:rtl w:val="0"/>
        </w:rPr>
      </w:r>
    </w:p>
    <w:p w:rsidR="00000000" w:rsidDel="00000000" w:rsidP="00000000" w:rsidRDefault="00000000" w:rsidRPr="00000000" w14:paraId="000009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1B">
      <w:pPr>
        <w:rPr>
          <w:color w:val="444444"/>
          <w:highlight w:val="white"/>
        </w:rPr>
      </w:pPr>
      <w:r w:rsidDel="00000000" w:rsidR="00000000" w:rsidRPr="00000000">
        <w:rPr>
          <w:color w:val="444444"/>
          <w:highlight w:val="white"/>
          <w:rtl w:val="0"/>
        </w:rPr>
        <w:t xml:space="preserve">Option A is incorrect. This option is over complicated. There is no need for Kinesis Data Streams to receive the social media feed data before sending it on to Kinesis Data Firehose. Kinesis Data Firehose can receive the social media stream data and write the unstructured data directly to S3.</w:t>
      </w:r>
    </w:p>
    <w:p w:rsidR="00000000" w:rsidDel="00000000" w:rsidP="00000000" w:rsidRDefault="00000000" w:rsidRPr="00000000" w14:paraId="0000091C">
      <w:pPr>
        <w:rPr>
          <w:color w:val="444444"/>
          <w:highlight w:val="white"/>
        </w:rPr>
      </w:pPr>
      <w:r w:rsidDel="00000000" w:rsidR="00000000" w:rsidRPr="00000000">
        <w:rPr>
          <w:rtl w:val="0"/>
        </w:rPr>
      </w:r>
    </w:p>
    <w:p w:rsidR="00000000" w:rsidDel="00000000" w:rsidP="00000000" w:rsidRDefault="00000000" w:rsidRPr="00000000" w14:paraId="0000091D">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receives the social media data and writes it directly to S3. AWS Glue is used to crawl the data and catalog it. Athena uses the Glue catalog to allow for ad-hoc queries of the social media data. QuickSight is used to build the BI visualizations. </w:t>
      </w:r>
      <w:r w:rsidDel="00000000" w:rsidR="00000000" w:rsidRPr="00000000">
        <w:rPr>
          <w:rtl w:val="0"/>
        </w:rPr>
      </w:r>
    </w:p>
    <w:p w:rsidR="00000000" w:rsidDel="00000000" w:rsidP="00000000" w:rsidRDefault="00000000" w:rsidRPr="00000000" w14:paraId="0000091E">
      <w:pPr>
        <w:rPr>
          <w:color w:val="444444"/>
          <w:highlight w:val="white"/>
        </w:rPr>
      </w:pPr>
      <w:r w:rsidDel="00000000" w:rsidR="00000000" w:rsidRPr="00000000">
        <w:rPr>
          <w:rtl w:val="0"/>
        </w:rPr>
      </w:r>
    </w:p>
    <w:p w:rsidR="00000000" w:rsidDel="00000000" w:rsidP="00000000" w:rsidRDefault="00000000" w:rsidRPr="00000000" w14:paraId="0000091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Using a Lambda function instead of Glue to catalog your social media data requires much more effort on your part.</w:t>
      </w:r>
      <w:r w:rsidDel="00000000" w:rsidR="00000000" w:rsidRPr="00000000">
        <w:rPr>
          <w:rtl w:val="0"/>
        </w:rPr>
      </w:r>
    </w:p>
    <w:p w:rsidR="00000000" w:rsidDel="00000000" w:rsidP="00000000" w:rsidRDefault="00000000" w:rsidRPr="00000000" w14:paraId="00000920">
      <w:pPr>
        <w:rPr>
          <w:color w:val="444444"/>
          <w:highlight w:val="white"/>
        </w:rPr>
      </w:pPr>
      <w:r w:rsidDel="00000000" w:rsidR="00000000" w:rsidRPr="00000000">
        <w:rPr>
          <w:rtl w:val="0"/>
        </w:rPr>
      </w:r>
    </w:p>
    <w:p w:rsidR="00000000" w:rsidDel="00000000" w:rsidP="00000000" w:rsidRDefault="00000000" w:rsidRPr="00000000" w14:paraId="00000921">
      <w:pPr>
        <w:rPr>
          <w:color w:val="444444"/>
          <w:highlight w:val="white"/>
        </w:rPr>
      </w:pPr>
      <w:r w:rsidDel="00000000" w:rsidR="00000000" w:rsidRPr="00000000">
        <w:rPr>
          <w:color w:val="444444"/>
          <w:highlight w:val="white"/>
          <w:rtl w:val="0"/>
        </w:rPr>
        <w:t xml:space="preserve">Option D is incorrect. This option is over complicated. There is no need for AWS IoT to receive the social media feed data before sending it on to Kinesis Data Firehose. Kinesis Data Firehose can receive the social media stream data and write the unstructured data directly to S3. </w:t>
      </w:r>
    </w:p>
    <w:p w:rsidR="00000000" w:rsidDel="00000000" w:rsidP="00000000" w:rsidRDefault="00000000" w:rsidRPr="00000000" w14:paraId="00000922">
      <w:pPr>
        <w:rPr>
          <w:color w:val="434343"/>
        </w:rPr>
      </w:pPr>
      <w:r w:rsidDel="00000000" w:rsidR="00000000" w:rsidRPr="00000000">
        <w:rPr>
          <w:rtl w:val="0"/>
        </w:rPr>
      </w:r>
    </w:p>
    <w:p w:rsidR="00000000" w:rsidDel="00000000" w:rsidP="00000000" w:rsidRDefault="00000000" w:rsidRPr="00000000" w14:paraId="000009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4">
      <w:pPr>
        <w:rPr>
          <w:b w:val="1"/>
          <w:color w:val="444444"/>
        </w:rPr>
      </w:pPr>
      <w:r w:rsidDel="00000000" w:rsidR="00000000" w:rsidRPr="00000000">
        <w:rPr>
          <w:color w:val="444444"/>
          <w:rtl w:val="0"/>
        </w:rPr>
        <w:t xml:space="preserve">Please see the AWS Machine Learning blog titled</w:t>
      </w:r>
      <w:r w:rsidDel="00000000" w:rsidR="00000000" w:rsidRPr="00000000">
        <w:rPr>
          <w:b w:val="1"/>
          <w:color w:val="444444"/>
          <w:rtl w:val="0"/>
        </w:rPr>
        <w:t xml:space="preserve"> </w:t>
      </w:r>
      <w:r w:rsidDel="00000000" w:rsidR="00000000" w:rsidRPr="00000000">
        <w:rPr>
          <w:b w:val="1"/>
          <w:color w:val="444444"/>
          <w:rtl w:val="0"/>
        </w:rPr>
        <w:t xml:space="preserve">Build a social media dashboard using machine learning and BI services </w:t>
      </w:r>
      <w:r w:rsidDel="00000000" w:rsidR="00000000" w:rsidRPr="00000000">
        <w:rPr>
          <w:color w:val="444444"/>
          <w:rtl w:val="0"/>
        </w:rPr>
        <w:t xml:space="preserve">(</w:t>
      </w:r>
      <w:hyperlink r:id="rId296">
        <w:r w:rsidDel="00000000" w:rsidR="00000000" w:rsidRPr="00000000">
          <w:rPr>
            <w:color w:val="1155cc"/>
            <w:u w:val="single"/>
            <w:rtl w:val="0"/>
          </w:rPr>
          <w:t xml:space="preserve">https://aws.amazon.com/blogs/machine-learning/build-a-social-media-dashboard-using-machine-learning-and-bi-services/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Create real-time clickstream sessions and run analytics with Amazon Kinesis Data Analytics, AWS Glue, and Amazon Athena </w:t>
      </w:r>
      <w:r w:rsidDel="00000000" w:rsidR="00000000" w:rsidRPr="00000000">
        <w:rPr>
          <w:color w:val="444444"/>
          <w:rtl w:val="0"/>
        </w:rPr>
        <w:t xml:space="preserve">(</w:t>
      </w:r>
      <w:hyperlink r:id="rId297">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Simplify ETL data pipelines using Amazon Athena’s federated queries and user-defined functions </w:t>
      </w:r>
      <w:r w:rsidDel="00000000" w:rsidR="00000000" w:rsidRPr="00000000">
        <w:rPr>
          <w:color w:val="444444"/>
          <w:rtl w:val="0"/>
        </w:rPr>
        <w:t xml:space="preserve">(</w:t>
      </w:r>
      <w:hyperlink r:id="rId298">
        <w:r w:rsidDel="00000000" w:rsidR="00000000" w:rsidRPr="00000000">
          <w:rPr>
            <w:color w:val="1155cc"/>
            <w:u w:val="single"/>
            <w:rtl w:val="0"/>
          </w:rPr>
          <w:t xml:space="preserve">https://aws.amazon.com/blogs/big-data/simplify-etl-data-pipelines-using-amazon-athenas-federated-queries-and-user-defined-functions/</w:t>
        </w:r>
      </w:hyperlink>
      <w:r w:rsidDel="00000000" w:rsidR="00000000" w:rsidRPr="00000000">
        <w:rPr>
          <w:b w:val="1"/>
          <w:color w:val="444444"/>
          <w:rtl w:val="0"/>
        </w:rPr>
        <w:t xml:space="preserve">)</w:t>
      </w:r>
    </w:p>
    <w:p w:rsidR="00000000" w:rsidDel="00000000" w:rsidP="00000000" w:rsidRDefault="00000000" w:rsidRPr="00000000" w14:paraId="00000925">
      <w:pPr>
        <w:rPr>
          <w:b w:val="1"/>
          <w:color w:val="444444"/>
        </w:rPr>
      </w:pPr>
      <w:r w:rsidDel="00000000" w:rsidR="00000000" w:rsidRPr="00000000">
        <w:rPr>
          <w:rtl w:val="0"/>
        </w:rPr>
      </w:r>
    </w:p>
    <w:p w:rsidR="00000000" w:rsidDel="00000000" w:rsidP="00000000" w:rsidRDefault="00000000" w:rsidRPr="00000000" w14:paraId="00000926">
      <w:pPr>
        <w:rPr>
          <w:b w:val="1"/>
          <w:color w:val="444444"/>
        </w:rPr>
      </w:pPr>
      <w:r w:rsidDel="00000000" w:rsidR="00000000" w:rsidRPr="00000000">
        <w:rPr>
          <w:rtl w:val="0"/>
        </w:rPr>
      </w:r>
    </w:p>
    <w:p w:rsidR="00000000" w:rsidDel="00000000" w:rsidP="00000000" w:rsidRDefault="00000000" w:rsidRPr="00000000" w14:paraId="00000927">
      <w:pPr>
        <w:rPr>
          <w:b w:val="1"/>
          <w:color w:val="444444"/>
        </w:rPr>
      </w:pPr>
      <w:r w:rsidDel="00000000" w:rsidR="00000000" w:rsidRPr="00000000">
        <w:rPr>
          <w:rtl w:val="0"/>
        </w:rPr>
      </w:r>
    </w:p>
    <w:p w:rsidR="00000000" w:rsidDel="00000000" w:rsidP="00000000" w:rsidRDefault="00000000" w:rsidRPr="00000000" w14:paraId="00000928">
      <w:pPr>
        <w:rPr>
          <w:b w:val="1"/>
          <w:color w:val="444444"/>
        </w:rPr>
      </w:pPr>
      <w:r w:rsidDel="00000000" w:rsidR="00000000" w:rsidRPr="00000000">
        <w:rPr>
          <w:rtl w:val="0"/>
        </w:rPr>
      </w:r>
    </w:p>
    <w:p w:rsidR="00000000" w:rsidDel="00000000" w:rsidP="00000000" w:rsidRDefault="00000000" w:rsidRPr="00000000" w14:paraId="00000929">
      <w:pPr>
        <w:rPr>
          <w:b w:val="1"/>
          <w:color w:val="444444"/>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Question: 63</w:t>
      </w:r>
    </w:p>
    <w:p w:rsidR="00000000" w:rsidDel="00000000" w:rsidP="00000000" w:rsidRDefault="00000000" w:rsidRPr="00000000" w14:paraId="0000092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2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rtl w:val="0"/>
        </w:rPr>
      </w:r>
    </w:p>
    <w:p w:rsidR="00000000" w:rsidDel="00000000" w:rsidP="00000000" w:rsidRDefault="00000000" w:rsidRPr="00000000" w14:paraId="0000092D">
      <w:pPr>
        <w:rPr>
          <w:color w:val="999999"/>
        </w:rPr>
      </w:pPr>
      <w:r w:rsidDel="00000000" w:rsidR="00000000" w:rsidRPr="00000000">
        <w:rPr>
          <w:rtl w:val="0"/>
        </w:rPr>
      </w:r>
    </w:p>
    <w:p w:rsidR="00000000" w:rsidDel="00000000" w:rsidP="00000000" w:rsidRDefault="00000000" w:rsidRPr="00000000" w14:paraId="0000092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92F">
      <w:pPr>
        <w:rPr>
          <w:b w:val="1"/>
        </w:rPr>
      </w:pPr>
      <w:r w:rsidDel="00000000" w:rsidR="00000000" w:rsidRPr="00000000">
        <w:rPr>
          <w:rtl w:val="0"/>
        </w:rPr>
      </w:r>
    </w:p>
    <w:p w:rsidR="00000000" w:rsidDel="00000000" w:rsidP="00000000" w:rsidRDefault="00000000" w:rsidRPr="00000000" w14:paraId="0000093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31">
      <w:pPr>
        <w:rPr>
          <w:color w:val="434343"/>
        </w:rPr>
      </w:pPr>
      <w:r w:rsidDel="00000000" w:rsidR="00000000" w:rsidRPr="00000000">
        <w:rPr>
          <w:color w:val="434343"/>
          <w:rtl w:val="0"/>
        </w:rPr>
        <w:t xml:space="preserve">You work as a data scientist for a global volunteer organization that connects volunteers with service opportunities around the world. There are thousands of opportunities and hundreds of thousands of volunteers in the archive and current volunteer listings. You have been tasked with building out a data warehouse to hold all of the service opportunities and volunteer attributes. This data warehouse will be used by the volunteer organization management team to perform visualizations of volunteer opportunities to volunteer mappings and other large data representations.</w:t>
      </w:r>
    </w:p>
    <w:p w:rsidR="00000000" w:rsidDel="00000000" w:rsidP="00000000" w:rsidRDefault="00000000" w:rsidRPr="00000000" w14:paraId="00000932">
      <w:pPr>
        <w:rPr>
          <w:color w:val="434343"/>
        </w:rPr>
      </w:pPr>
      <w:r w:rsidDel="00000000" w:rsidR="00000000" w:rsidRPr="00000000">
        <w:rPr>
          <w:rtl w:val="0"/>
        </w:rPr>
      </w:r>
    </w:p>
    <w:p w:rsidR="00000000" w:rsidDel="00000000" w:rsidP="00000000" w:rsidRDefault="00000000" w:rsidRPr="00000000" w14:paraId="00000933">
      <w:pPr>
        <w:rPr>
          <w:color w:val="434343"/>
        </w:rPr>
      </w:pPr>
      <w:r w:rsidDel="00000000" w:rsidR="00000000" w:rsidRPr="00000000">
        <w:rPr>
          <w:color w:val="434343"/>
          <w:rtl w:val="0"/>
        </w:rPr>
        <w:t xml:space="preserve">You have started building your data warehouse in Redshift. You have used the default settings when creating your tables in Redshift. When you start using your new data warehouse, you notice that queries against certain tables are slower than expected when the queries are built so that they use</w:t>
      </w:r>
      <w:r w:rsidDel="00000000" w:rsidR="00000000" w:rsidRPr="00000000">
        <w:rPr>
          <w:color w:val="434343"/>
          <w:rtl w:val="0"/>
        </w:rPr>
        <w:t xml:space="preserve"> restrictive predicates on secondary sort columns, without using the primary columns. However, your queries that use group by and order by operations run very quickly.</w:t>
      </w:r>
    </w:p>
    <w:p w:rsidR="00000000" w:rsidDel="00000000" w:rsidP="00000000" w:rsidRDefault="00000000" w:rsidRPr="00000000" w14:paraId="00000934">
      <w:pPr>
        <w:rPr>
          <w:color w:val="434343"/>
        </w:rPr>
      </w:pPr>
      <w:r w:rsidDel="00000000" w:rsidR="00000000" w:rsidRPr="00000000">
        <w:rPr>
          <w:rtl w:val="0"/>
        </w:rPr>
      </w:r>
    </w:p>
    <w:p w:rsidR="00000000" w:rsidDel="00000000" w:rsidP="00000000" w:rsidRDefault="00000000" w:rsidRPr="00000000" w14:paraId="00000935">
      <w:pPr>
        <w:rPr>
          <w:color w:val="434343"/>
        </w:rPr>
      </w:pPr>
      <w:r w:rsidDel="00000000" w:rsidR="00000000" w:rsidRPr="00000000">
        <w:rPr>
          <w:color w:val="434343"/>
          <w:rtl w:val="0"/>
        </w:rPr>
        <w:t xml:space="preserve">What might be the root of your slow performance?</w:t>
      </w:r>
      <w:r w:rsidDel="00000000" w:rsidR="00000000" w:rsidRPr="00000000">
        <w:rPr>
          <w:rtl w:val="0"/>
        </w:rPr>
      </w:r>
    </w:p>
    <w:p w:rsidR="00000000" w:rsidDel="00000000" w:rsidP="00000000" w:rsidRDefault="00000000" w:rsidRPr="00000000" w14:paraId="00000936">
      <w:pPr>
        <w:rPr>
          <w:color w:val="383a42"/>
          <w:shd w:fill="fafafa" w:val="clear"/>
        </w:rPr>
      </w:pPr>
      <w:r w:rsidDel="00000000" w:rsidR="00000000" w:rsidRPr="00000000">
        <w:rPr>
          <w:rtl w:val="0"/>
        </w:rPr>
      </w:r>
    </w:p>
    <w:p w:rsidR="00000000" w:rsidDel="00000000" w:rsidP="00000000" w:rsidRDefault="00000000" w:rsidRPr="00000000" w14:paraId="00000937">
      <w:pPr>
        <w:numPr>
          <w:ilvl w:val="0"/>
          <w:numId w:val="28"/>
        </w:numPr>
        <w:ind w:left="720" w:hanging="360"/>
        <w:rPr>
          <w:color w:val="434343"/>
        </w:rPr>
      </w:pPr>
      <w:r w:rsidDel="00000000" w:rsidR="00000000" w:rsidRPr="00000000">
        <w:rPr>
          <w:color w:val="383a42"/>
          <w:shd w:fill="fafafa" w:val="clear"/>
          <w:rtl w:val="0"/>
        </w:rPr>
        <w:t xml:space="preserve">You are using an interleaved sort key, queries against tables with interleaved sort keys don't perform well when the query depends on secondary sort columns.</w:t>
      </w:r>
    </w:p>
    <w:p w:rsidR="00000000" w:rsidDel="00000000" w:rsidP="00000000" w:rsidRDefault="00000000" w:rsidRPr="00000000" w14:paraId="00000938">
      <w:pPr>
        <w:numPr>
          <w:ilvl w:val="0"/>
          <w:numId w:val="28"/>
        </w:numPr>
        <w:ind w:left="720" w:hanging="360"/>
        <w:rPr>
          <w:color w:val="434343"/>
        </w:rPr>
      </w:pPr>
      <w:r w:rsidDel="00000000" w:rsidR="00000000" w:rsidRPr="00000000">
        <w:rPr>
          <w:color w:val="383a42"/>
          <w:shd w:fill="fafafa" w:val="clear"/>
          <w:rtl w:val="0"/>
        </w:rPr>
        <w:t xml:space="preserve">You are using a global secondary index on your tables, queries against tables with a global secondary index don't perform well when the query depends on secondary sort columns.</w:t>
      </w:r>
    </w:p>
    <w:p w:rsidR="00000000" w:rsidDel="00000000" w:rsidP="00000000" w:rsidRDefault="00000000" w:rsidRPr="00000000" w14:paraId="00000939">
      <w:pPr>
        <w:numPr>
          <w:ilvl w:val="0"/>
          <w:numId w:val="28"/>
        </w:numPr>
        <w:ind w:left="720" w:hanging="360"/>
        <w:rPr>
          <w:color w:val="383a42"/>
          <w:shd w:fill="fafafa" w:val="clear"/>
        </w:rPr>
      </w:pPr>
      <w:r w:rsidDel="00000000" w:rsidR="00000000" w:rsidRPr="00000000">
        <w:rPr>
          <w:color w:val="383a42"/>
          <w:shd w:fill="fafafa" w:val="clear"/>
          <w:rtl w:val="0"/>
        </w:rPr>
        <w:t xml:space="preserve">You are using a compound sort key, queries against tables with compound sort keys don't perform well when the query depends on secondary sort columns.</w:t>
      </w:r>
    </w:p>
    <w:p w:rsidR="00000000" w:rsidDel="00000000" w:rsidP="00000000" w:rsidRDefault="00000000" w:rsidRPr="00000000" w14:paraId="0000093A">
      <w:pPr>
        <w:numPr>
          <w:ilvl w:val="0"/>
          <w:numId w:val="28"/>
        </w:numPr>
        <w:ind w:left="720" w:hanging="360"/>
        <w:rPr>
          <w:color w:val="383a42"/>
          <w:shd w:fill="fafafa" w:val="clear"/>
        </w:rPr>
      </w:pPr>
      <w:r w:rsidDel="00000000" w:rsidR="00000000" w:rsidRPr="00000000">
        <w:rPr>
          <w:color w:val="383a42"/>
          <w:shd w:fill="fafafa" w:val="clear"/>
          <w:rtl w:val="0"/>
        </w:rPr>
        <w:t xml:space="preserve">You are using vacuum reindexing, queries against tables using vacuum reindexing don't perform well when the query depends on secondary sort columns.</w:t>
      </w:r>
    </w:p>
    <w:p w:rsidR="00000000" w:rsidDel="00000000" w:rsidP="00000000" w:rsidRDefault="00000000" w:rsidRPr="00000000" w14:paraId="0000093B">
      <w:pPr>
        <w:rPr>
          <w:color w:val="383a42"/>
          <w:shd w:fill="fafafa" w:val="clear"/>
        </w:rPr>
      </w:pPr>
      <w:r w:rsidDel="00000000" w:rsidR="00000000" w:rsidRPr="00000000">
        <w:rPr>
          <w:rtl w:val="0"/>
        </w:rPr>
      </w:r>
    </w:p>
    <w:p w:rsidR="00000000" w:rsidDel="00000000" w:rsidP="00000000" w:rsidRDefault="00000000" w:rsidRPr="00000000" w14:paraId="0000093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3D">
      <w:pPr>
        <w:rPr>
          <w:color w:val="434343"/>
        </w:rPr>
      </w:pPr>
      <w:r w:rsidDel="00000000" w:rsidR="00000000" w:rsidRPr="00000000">
        <w:rPr>
          <w:rtl w:val="0"/>
        </w:rPr>
      </w:r>
    </w:p>
    <w:p w:rsidR="00000000" w:rsidDel="00000000" w:rsidP="00000000" w:rsidRDefault="00000000" w:rsidRPr="00000000" w14:paraId="0000093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3F">
      <w:pPr>
        <w:rPr>
          <w:color w:val="444444"/>
          <w:highlight w:val="white"/>
        </w:rPr>
      </w:pPr>
      <w:r w:rsidDel="00000000" w:rsidR="00000000" w:rsidRPr="00000000">
        <w:rPr>
          <w:color w:val="444444"/>
          <w:highlight w:val="white"/>
          <w:rtl w:val="0"/>
        </w:rPr>
        <w:t xml:space="preserve">Option A is incorrect. Performance improves for queries against tables with </w:t>
      </w:r>
      <w:r w:rsidDel="00000000" w:rsidR="00000000" w:rsidRPr="00000000">
        <w:rPr>
          <w:color w:val="383a42"/>
          <w:shd w:fill="fafafa" w:val="clear"/>
          <w:rtl w:val="0"/>
        </w:rPr>
        <w:t xml:space="preserve">interleaved sort keys when the query depends on secondary sort columns, it doesn’t slow down.</w:t>
      </w:r>
      <w:r w:rsidDel="00000000" w:rsidR="00000000" w:rsidRPr="00000000">
        <w:rPr>
          <w:rtl w:val="0"/>
        </w:rPr>
      </w:r>
    </w:p>
    <w:p w:rsidR="00000000" w:rsidDel="00000000" w:rsidP="00000000" w:rsidRDefault="00000000" w:rsidRPr="00000000" w14:paraId="00000940">
      <w:pPr>
        <w:rPr>
          <w:color w:val="444444"/>
          <w:highlight w:val="white"/>
        </w:rPr>
      </w:pPr>
      <w:r w:rsidDel="00000000" w:rsidR="00000000" w:rsidRPr="00000000">
        <w:rPr>
          <w:rtl w:val="0"/>
        </w:rPr>
      </w:r>
    </w:p>
    <w:p w:rsidR="00000000" w:rsidDel="00000000" w:rsidP="00000000" w:rsidRDefault="00000000" w:rsidRPr="00000000" w14:paraId="0000094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Global secondary indexes are used in DynamoDB, not Redshift. </w:t>
      </w:r>
      <w:r w:rsidDel="00000000" w:rsidR="00000000" w:rsidRPr="00000000">
        <w:rPr>
          <w:rtl w:val="0"/>
        </w:rPr>
      </w:r>
    </w:p>
    <w:p w:rsidR="00000000" w:rsidDel="00000000" w:rsidP="00000000" w:rsidRDefault="00000000" w:rsidRPr="00000000" w14:paraId="00000942">
      <w:pPr>
        <w:rPr>
          <w:color w:val="444444"/>
          <w:highlight w:val="white"/>
        </w:rPr>
      </w:pPr>
      <w:r w:rsidDel="00000000" w:rsidR="00000000" w:rsidRPr="00000000">
        <w:rPr>
          <w:rtl w:val="0"/>
        </w:rPr>
      </w:r>
    </w:p>
    <w:p w:rsidR="00000000" w:rsidDel="00000000" w:rsidP="00000000" w:rsidRDefault="00000000" w:rsidRPr="00000000" w14:paraId="00000943">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You are using a compound sort key (the default setting), queries against tables with compound sort keys don't perform well when the query depends on secondary sort columns.</w:t>
      </w:r>
      <w:r w:rsidDel="00000000" w:rsidR="00000000" w:rsidRPr="00000000">
        <w:rPr>
          <w:rtl w:val="0"/>
        </w:rPr>
      </w:r>
    </w:p>
    <w:p w:rsidR="00000000" w:rsidDel="00000000" w:rsidP="00000000" w:rsidRDefault="00000000" w:rsidRPr="00000000" w14:paraId="00000944">
      <w:pPr>
        <w:rPr>
          <w:color w:val="444444"/>
          <w:highlight w:val="white"/>
        </w:rPr>
      </w:pPr>
      <w:r w:rsidDel="00000000" w:rsidR="00000000" w:rsidRPr="00000000">
        <w:rPr>
          <w:rtl w:val="0"/>
        </w:rPr>
      </w:r>
    </w:p>
    <w:p w:rsidR="00000000" w:rsidDel="00000000" w:rsidP="00000000" w:rsidRDefault="00000000" w:rsidRPr="00000000" w14:paraId="00000945">
      <w:pPr>
        <w:rPr>
          <w:color w:val="444444"/>
          <w:highlight w:val="white"/>
        </w:rPr>
      </w:pPr>
      <w:r w:rsidDel="00000000" w:rsidR="00000000" w:rsidRPr="00000000">
        <w:rPr>
          <w:color w:val="444444"/>
          <w:highlight w:val="white"/>
          <w:rtl w:val="0"/>
        </w:rPr>
        <w:t xml:space="preserve">Option D is incorrect. Vacuum reindexing is used to restore the sort order in your tables. It would not cause slow performance, it is used to improve performance. </w:t>
      </w:r>
    </w:p>
    <w:p w:rsidR="00000000" w:rsidDel="00000000" w:rsidP="00000000" w:rsidRDefault="00000000" w:rsidRPr="00000000" w14:paraId="00000946">
      <w:pPr>
        <w:rPr>
          <w:color w:val="434343"/>
        </w:rPr>
      </w:pPr>
      <w:r w:rsidDel="00000000" w:rsidR="00000000" w:rsidRPr="00000000">
        <w:rPr>
          <w:rtl w:val="0"/>
        </w:rPr>
      </w:r>
    </w:p>
    <w:p w:rsidR="00000000" w:rsidDel="00000000" w:rsidP="00000000" w:rsidRDefault="00000000" w:rsidRPr="00000000" w14:paraId="0000094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8">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Designing Tables</w:t>
      </w:r>
      <w:r w:rsidDel="00000000" w:rsidR="00000000" w:rsidRPr="00000000">
        <w:rPr>
          <w:color w:val="444444"/>
          <w:rtl w:val="0"/>
        </w:rPr>
        <w:t xml:space="preserve"> (</w:t>
      </w:r>
      <w:hyperlink r:id="rId299">
        <w:r w:rsidDel="00000000" w:rsidR="00000000" w:rsidRPr="00000000">
          <w:rPr>
            <w:color w:val="1155cc"/>
            <w:u w:val="single"/>
            <w:rtl w:val="0"/>
          </w:rPr>
          <w:t xml:space="preserve">https://docs.aws.amazon.com/redshift/latest/dg/t_Creating_tables.html</w:t>
        </w:r>
      </w:hyperlink>
      <w:r w:rsidDel="00000000" w:rsidR="00000000" w:rsidRPr="00000000">
        <w:rPr>
          <w:b w:val="1"/>
          <w:color w:val="444444"/>
          <w:rtl w:val="0"/>
        </w:rPr>
        <w:t xml:space="preserve">), </w:t>
      </w:r>
      <w:r w:rsidDel="00000000" w:rsidR="00000000" w:rsidRPr="00000000">
        <w:rPr>
          <w:color w:val="444444"/>
          <w:rtl w:val="0"/>
        </w:rPr>
        <w:t xml:space="preserve">the Amazon Redshift Database developer guide titled </w:t>
      </w:r>
      <w:r w:rsidDel="00000000" w:rsidR="00000000" w:rsidRPr="00000000">
        <w:rPr>
          <w:b w:val="1"/>
          <w:color w:val="444444"/>
          <w:rtl w:val="0"/>
        </w:rPr>
        <w:t xml:space="preserve">Choosing Sort Keys</w:t>
      </w:r>
      <w:r w:rsidDel="00000000" w:rsidR="00000000" w:rsidRPr="00000000">
        <w:rPr>
          <w:color w:val="444444"/>
          <w:rtl w:val="0"/>
        </w:rPr>
        <w:t xml:space="preserve"> (</w:t>
      </w:r>
      <w:hyperlink r:id="rId300">
        <w:r w:rsidDel="00000000" w:rsidR="00000000" w:rsidRPr="00000000">
          <w:rPr>
            <w:color w:val="1155cc"/>
            <w:u w:val="single"/>
            <w:rtl w:val="0"/>
          </w:rPr>
          <w:t xml:space="preserve">https://docs.aws.amazon.com/redshift/latest/dg/t_Sorting_data.html</w:t>
        </w:r>
      </w:hyperlink>
      <w:r w:rsidDel="00000000" w:rsidR="00000000" w:rsidRPr="00000000">
        <w:rPr>
          <w:b w:val="1"/>
          <w:color w:val="444444"/>
          <w:rtl w:val="0"/>
        </w:rPr>
        <w:t xml:space="preserve">), </w:t>
      </w:r>
      <w:r w:rsidDel="00000000" w:rsidR="00000000" w:rsidRPr="00000000">
        <w:rPr>
          <w:color w:val="444444"/>
          <w:rtl w:val="0"/>
        </w:rPr>
        <w:t xml:space="preserve">and the Amazon Redshift Database developer guide titled</w:t>
      </w:r>
      <w:r w:rsidDel="00000000" w:rsidR="00000000" w:rsidRPr="00000000">
        <w:rPr>
          <w:b w:val="1"/>
          <w:color w:val="444444"/>
          <w:rtl w:val="0"/>
        </w:rPr>
        <w:t xml:space="preserve"> Choose the best sort key </w:t>
      </w:r>
      <w:r w:rsidDel="00000000" w:rsidR="00000000" w:rsidRPr="00000000">
        <w:rPr>
          <w:color w:val="444444"/>
          <w:rtl w:val="0"/>
        </w:rPr>
        <w:t xml:space="preserve">(</w:t>
      </w:r>
      <w:hyperlink r:id="rId301">
        <w:r w:rsidDel="00000000" w:rsidR="00000000" w:rsidRPr="00000000">
          <w:rPr>
            <w:color w:val="1155cc"/>
            <w:u w:val="single"/>
            <w:rtl w:val="0"/>
          </w:rPr>
          <w:t xml:space="preserve">https://docs.aws.amazon.com/redshift/latest/dg/c_best-practices-sort-key.html</w:t>
        </w:r>
      </w:hyperlink>
      <w:r w:rsidDel="00000000" w:rsidR="00000000" w:rsidRPr="00000000">
        <w:rPr>
          <w:color w:val="444444"/>
          <w:rtl w:val="0"/>
        </w:rPr>
        <w:t xml:space="preserve">)</w:t>
      </w:r>
    </w:p>
    <w:p w:rsidR="00000000" w:rsidDel="00000000" w:rsidP="00000000" w:rsidRDefault="00000000" w:rsidRPr="00000000" w14:paraId="00000949">
      <w:pPr>
        <w:rPr>
          <w:b w:val="1"/>
          <w:color w:val="444444"/>
        </w:rPr>
      </w:pPr>
      <w:r w:rsidDel="00000000" w:rsidR="00000000" w:rsidRPr="00000000">
        <w:rPr>
          <w:rtl w:val="0"/>
        </w:rPr>
      </w:r>
    </w:p>
    <w:p w:rsidR="00000000" w:rsidDel="00000000" w:rsidP="00000000" w:rsidRDefault="00000000" w:rsidRPr="00000000" w14:paraId="0000094A">
      <w:pPr>
        <w:rPr>
          <w:b w:val="1"/>
          <w:color w:val="444444"/>
        </w:rPr>
      </w:pPr>
      <w:r w:rsidDel="00000000" w:rsidR="00000000" w:rsidRPr="00000000">
        <w:rPr>
          <w:rtl w:val="0"/>
        </w:rPr>
      </w:r>
    </w:p>
    <w:p w:rsidR="00000000" w:rsidDel="00000000" w:rsidP="00000000" w:rsidRDefault="00000000" w:rsidRPr="00000000" w14:paraId="0000094B">
      <w:pPr>
        <w:rPr>
          <w:b w:val="1"/>
          <w:color w:val="444444"/>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Question: 64</w:t>
      </w:r>
    </w:p>
    <w:p w:rsidR="00000000" w:rsidDel="00000000" w:rsidP="00000000" w:rsidRDefault="00000000" w:rsidRPr="00000000" w14:paraId="0000094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4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94F">
      <w:pPr>
        <w:rPr>
          <w:color w:val="999999"/>
        </w:rPr>
      </w:pPr>
      <w:r w:rsidDel="00000000" w:rsidR="00000000" w:rsidRPr="00000000">
        <w:rPr>
          <w:rtl w:val="0"/>
        </w:rPr>
      </w:r>
    </w:p>
    <w:p w:rsidR="00000000" w:rsidDel="00000000" w:rsidP="00000000" w:rsidRDefault="00000000" w:rsidRPr="00000000" w14:paraId="0000095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951">
      <w:pPr>
        <w:rPr>
          <w:b w:val="1"/>
        </w:rPr>
      </w:pPr>
      <w:r w:rsidDel="00000000" w:rsidR="00000000" w:rsidRPr="00000000">
        <w:rPr>
          <w:rtl w:val="0"/>
        </w:rPr>
      </w:r>
    </w:p>
    <w:p w:rsidR="00000000" w:rsidDel="00000000" w:rsidP="00000000" w:rsidRDefault="00000000" w:rsidRPr="00000000" w14:paraId="0000095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3">
      <w:pPr>
        <w:rPr>
          <w:color w:val="434343"/>
        </w:rPr>
      </w:pPr>
      <w:r w:rsidDel="00000000" w:rsidR="00000000" w:rsidRPr="00000000">
        <w:rPr>
          <w:color w:val="434343"/>
          <w:rtl w:val="0"/>
        </w:rPr>
        <w:t xml:space="preserve">You work as a data architect for an alternative power company that specializes in solar power. Your company’s solar power grids are located across many different areas of your geographic region. These solar power grids generate IoT messages describing the power generated per panel, the health of the various components, etc. Your company also has an RDS database where solar panel customer information is stored. Your task is to create a persistent metadata store for your IoT and customer data so that your data scientists can use EMR, Athena, and Redshift to build analytics applications using these disparate data sources.</w:t>
      </w:r>
    </w:p>
    <w:p w:rsidR="00000000" w:rsidDel="00000000" w:rsidP="00000000" w:rsidRDefault="00000000" w:rsidRPr="00000000" w14:paraId="00000954">
      <w:pPr>
        <w:rPr>
          <w:color w:val="434343"/>
        </w:rPr>
      </w:pPr>
      <w:r w:rsidDel="00000000" w:rsidR="00000000" w:rsidRPr="00000000">
        <w:rPr>
          <w:rtl w:val="0"/>
        </w:rPr>
      </w:r>
    </w:p>
    <w:p w:rsidR="00000000" w:rsidDel="00000000" w:rsidP="00000000" w:rsidRDefault="00000000" w:rsidRPr="00000000" w14:paraId="00000955">
      <w:pPr>
        <w:rPr>
          <w:color w:val="434343"/>
        </w:rPr>
      </w:pPr>
      <w:r w:rsidDel="00000000" w:rsidR="00000000" w:rsidRPr="00000000">
        <w:rPr>
          <w:color w:val="434343"/>
          <w:rtl w:val="0"/>
        </w:rPr>
        <w:t xml:space="preserve">You have created a Kinesis Data Firehose stream to stream your IoT data to one of your S3 buckets. You now need to use a metadata cataloging service to build your persistent metadata store. Which option fits your data processing requirements?</w:t>
      </w:r>
    </w:p>
    <w:p w:rsidR="00000000" w:rsidDel="00000000" w:rsidP="00000000" w:rsidRDefault="00000000" w:rsidRPr="00000000" w14:paraId="00000956">
      <w:pPr>
        <w:rPr>
          <w:color w:val="383a42"/>
          <w:shd w:fill="fafafa" w:val="clear"/>
        </w:rPr>
      </w:pPr>
      <w:r w:rsidDel="00000000" w:rsidR="00000000" w:rsidRPr="00000000">
        <w:rPr>
          <w:rtl w:val="0"/>
        </w:rPr>
      </w:r>
    </w:p>
    <w:p w:rsidR="00000000" w:rsidDel="00000000" w:rsidP="00000000" w:rsidRDefault="00000000" w:rsidRPr="00000000" w14:paraId="00000957">
      <w:pPr>
        <w:numPr>
          <w:ilvl w:val="0"/>
          <w:numId w:val="68"/>
        </w:numPr>
        <w:ind w:left="720" w:hanging="360"/>
        <w:rPr>
          <w:color w:val="434343"/>
        </w:rPr>
      </w:pPr>
      <w:r w:rsidDel="00000000" w:rsidR="00000000" w:rsidRPr="00000000">
        <w:rPr>
          <w:color w:val="383a42"/>
          <w:shd w:fill="fafafa" w:val="clear"/>
          <w:rtl w:val="0"/>
        </w:rPr>
        <w:t xml:space="preserve">Use Apache Hive as the metastore with </w:t>
      </w:r>
      <w:r w:rsidDel="00000000" w:rsidR="00000000" w:rsidRPr="00000000">
        <w:rPr>
          <w:color w:val="383a42"/>
          <w:shd w:fill="fafafa" w:val="clear"/>
          <w:rtl w:val="0"/>
        </w:rPr>
        <w:t xml:space="preserve">a MySQL database on the master node's file system</w:t>
      </w:r>
      <w:r w:rsidDel="00000000" w:rsidR="00000000" w:rsidRPr="00000000">
        <w:rPr>
          <w:rtl w:val="0"/>
        </w:rPr>
      </w:r>
    </w:p>
    <w:p w:rsidR="00000000" w:rsidDel="00000000" w:rsidP="00000000" w:rsidRDefault="00000000" w:rsidRPr="00000000" w14:paraId="00000958">
      <w:pPr>
        <w:numPr>
          <w:ilvl w:val="0"/>
          <w:numId w:val="68"/>
        </w:numPr>
        <w:ind w:left="720" w:hanging="360"/>
        <w:rPr>
          <w:color w:val="383a42"/>
          <w:shd w:fill="fafafa" w:val="clear"/>
        </w:rPr>
      </w:pPr>
      <w:r w:rsidDel="00000000" w:rsidR="00000000" w:rsidRPr="00000000">
        <w:rPr>
          <w:color w:val="383a42"/>
          <w:shd w:fill="fafafa" w:val="clear"/>
          <w:rtl w:val="0"/>
        </w:rPr>
        <w:t xml:space="preserve">Use Apache Hive as the metastore with an external PostgreSQL database</w:t>
      </w:r>
    </w:p>
    <w:p w:rsidR="00000000" w:rsidDel="00000000" w:rsidP="00000000" w:rsidRDefault="00000000" w:rsidRPr="00000000" w14:paraId="00000959">
      <w:pPr>
        <w:numPr>
          <w:ilvl w:val="0"/>
          <w:numId w:val="68"/>
        </w:numPr>
        <w:ind w:left="720" w:hanging="360"/>
        <w:rPr>
          <w:color w:val="383a42"/>
          <w:shd w:fill="fafafa" w:val="clear"/>
        </w:rPr>
      </w:pPr>
      <w:r w:rsidDel="00000000" w:rsidR="00000000" w:rsidRPr="00000000">
        <w:rPr>
          <w:color w:val="383a42"/>
          <w:shd w:fill="fafafa" w:val="clear"/>
          <w:rtl w:val="0"/>
        </w:rPr>
        <w:t xml:space="preserve">Use AWS Glue as the metastore</w:t>
      </w:r>
    </w:p>
    <w:p w:rsidR="00000000" w:rsidDel="00000000" w:rsidP="00000000" w:rsidRDefault="00000000" w:rsidRPr="00000000" w14:paraId="0000095A">
      <w:pPr>
        <w:numPr>
          <w:ilvl w:val="0"/>
          <w:numId w:val="68"/>
        </w:numPr>
        <w:ind w:left="720" w:hanging="360"/>
        <w:rPr>
          <w:color w:val="383a42"/>
          <w:shd w:fill="fafafa" w:val="clear"/>
        </w:rPr>
      </w:pPr>
      <w:r w:rsidDel="00000000" w:rsidR="00000000" w:rsidRPr="00000000">
        <w:rPr>
          <w:color w:val="383a42"/>
          <w:shd w:fill="fafafa" w:val="clear"/>
          <w:rtl w:val="0"/>
        </w:rPr>
        <w:t xml:space="preserve">Use Apache Hive as the metastore with a PostgreSQL database on the master node's file system</w:t>
      </w:r>
    </w:p>
    <w:p w:rsidR="00000000" w:rsidDel="00000000" w:rsidP="00000000" w:rsidRDefault="00000000" w:rsidRPr="00000000" w14:paraId="0000095B">
      <w:pPr>
        <w:rPr>
          <w:color w:val="383a42"/>
          <w:shd w:fill="fafafa" w:val="clear"/>
        </w:rPr>
      </w:pPr>
      <w:r w:rsidDel="00000000" w:rsidR="00000000" w:rsidRPr="00000000">
        <w:rPr>
          <w:rtl w:val="0"/>
        </w:rPr>
      </w:r>
    </w:p>
    <w:p w:rsidR="00000000" w:rsidDel="00000000" w:rsidP="00000000" w:rsidRDefault="00000000" w:rsidRPr="00000000" w14:paraId="0000095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5D">
      <w:pPr>
        <w:rPr>
          <w:color w:val="434343"/>
        </w:rPr>
      </w:pPr>
      <w:r w:rsidDel="00000000" w:rsidR="00000000" w:rsidRPr="00000000">
        <w:rPr>
          <w:rtl w:val="0"/>
        </w:rPr>
      </w:r>
    </w:p>
    <w:p w:rsidR="00000000" w:rsidDel="00000000" w:rsidP="00000000" w:rsidRDefault="00000000" w:rsidRPr="00000000" w14:paraId="0000095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5F">
      <w:pPr>
        <w:rPr>
          <w:color w:val="444444"/>
          <w:highlight w:val="white"/>
        </w:rPr>
      </w:pPr>
      <w:r w:rsidDel="00000000" w:rsidR="00000000" w:rsidRPr="00000000">
        <w:rPr>
          <w:color w:val="444444"/>
          <w:highlight w:val="white"/>
          <w:rtl w:val="0"/>
        </w:rPr>
        <w:t xml:space="preserve">Option A is incorrect. When you use Apache Hive as your metastore, it needs to store its catalog information in a database. If you use a </w:t>
      </w:r>
      <w:r w:rsidDel="00000000" w:rsidR="00000000" w:rsidRPr="00000000">
        <w:rPr>
          <w:color w:val="383a42"/>
          <w:shd w:fill="fafafa" w:val="clear"/>
          <w:rtl w:val="0"/>
        </w:rPr>
        <w:t xml:space="preserve">MySQL database running on the master node's file system, when you terminate your cluster, you lose your metastore. Therefore, the metastore is not persistent. </w:t>
      </w:r>
      <w:r w:rsidDel="00000000" w:rsidR="00000000" w:rsidRPr="00000000">
        <w:rPr>
          <w:rtl w:val="0"/>
        </w:rPr>
      </w:r>
    </w:p>
    <w:p w:rsidR="00000000" w:rsidDel="00000000" w:rsidP="00000000" w:rsidRDefault="00000000" w:rsidRPr="00000000" w14:paraId="00000960">
      <w:pPr>
        <w:rPr>
          <w:color w:val="444444"/>
          <w:highlight w:val="white"/>
        </w:rPr>
      </w:pPr>
      <w:r w:rsidDel="00000000" w:rsidR="00000000" w:rsidRPr="00000000">
        <w:rPr>
          <w:rtl w:val="0"/>
        </w:rPr>
      </w:r>
    </w:p>
    <w:p w:rsidR="00000000" w:rsidDel="00000000" w:rsidP="00000000" w:rsidRDefault="00000000" w:rsidRPr="00000000" w14:paraId="0000096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You can use an external MySQL database to store your Apache Hive metastore information, not a PostgreSQL database.</w:t>
      </w:r>
      <w:r w:rsidDel="00000000" w:rsidR="00000000" w:rsidRPr="00000000">
        <w:rPr>
          <w:rtl w:val="0"/>
        </w:rPr>
      </w:r>
    </w:p>
    <w:p w:rsidR="00000000" w:rsidDel="00000000" w:rsidP="00000000" w:rsidRDefault="00000000" w:rsidRPr="00000000" w14:paraId="00000962">
      <w:pPr>
        <w:rPr>
          <w:color w:val="444444"/>
          <w:highlight w:val="white"/>
        </w:rPr>
      </w:pPr>
      <w:r w:rsidDel="00000000" w:rsidR="00000000" w:rsidRPr="00000000">
        <w:rPr>
          <w:rtl w:val="0"/>
        </w:rPr>
      </w:r>
    </w:p>
    <w:p w:rsidR="00000000" w:rsidDel="00000000" w:rsidP="00000000" w:rsidRDefault="00000000" w:rsidRPr="00000000" w14:paraId="00000963">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When you use Glue as your metastore, it is a persistent external metastore. </w:t>
      </w:r>
      <w:r w:rsidDel="00000000" w:rsidR="00000000" w:rsidRPr="00000000">
        <w:rPr>
          <w:rtl w:val="0"/>
        </w:rPr>
      </w:r>
    </w:p>
    <w:p w:rsidR="00000000" w:rsidDel="00000000" w:rsidP="00000000" w:rsidRDefault="00000000" w:rsidRPr="00000000" w14:paraId="00000964">
      <w:pPr>
        <w:rPr>
          <w:color w:val="444444"/>
          <w:highlight w:val="white"/>
        </w:rPr>
      </w:pPr>
      <w:r w:rsidDel="00000000" w:rsidR="00000000" w:rsidRPr="00000000">
        <w:rPr>
          <w:rtl w:val="0"/>
        </w:rPr>
      </w:r>
    </w:p>
    <w:p w:rsidR="00000000" w:rsidDel="00000000" w:rsidP="00000000" w:rsidRDefault="00000000" w:rsidRPr="00000000" w14:paraId="00000965">
      <w:pPr>
        <w:rPr>
          <w:color w:val="444444"/>
          <w:highlight w:val="white"/>
        </w:rPr>
      </w:pPr>
      <w:r w:rsidDel="00000000" w:rsidR="00000000" w:rsidRPr="00000000">
        <w:rPr>
          <w:color w:val="444444"/>
          <w:highlight w:val="white"/>
          <w:rtl w:val="0"/>
        </w:rPr>
        <w:t xml:space="preserve">Option D is incorrect. This option has two problems: you cannot store your Apache Hive metastore information in a PostgreSQL database, and storing the metastore on the master node’s file system doesn’t give you a persistent metastore. </w:t>
      </w:r>
    </w:p>
    <w:p w:rsidR="00000000" w:rsidDel="00000000" w:rsidP="00000000" w:rsidRDefault="00000000" w:rsidRPr="00000000" w14:paraId="00000966">
      <w:pPr>
        <w:rPr>
          <w:color w:val="434343"/>
        </w:rPr>
      </w:pPr>
      <w:r w:rsidDel="00000000" w:rsidR="00000000" w:rsidRPr="00000000">
        <w:rPr>
          <w:rtl w:val="0"/>
        </w:rPr>
      </w:r>
    </w:p>
    <w:p w:rsidR="00000000" w:rsidDel="00000000" w:rsidP="00000000" w:rsidRDefault="00000000" w:rsidRPr="00000000" w14:paraId="0000096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68">
      <w:pPr>
        <w:rPr>
          <w:color w:val="444444"/>
        </w:rPr>
      </w:pPr>
      <w:r w:rsidDel="00000000" w:rsidR="00000000" w:rsidRPr="00000000">
        <w:rPr>
          <w:color w:val="444444"/>
          <w:rtl w:val="0"/>
        </w:rPr>
        <w:t xml:space="preserve">Please see the AWS Solutions page titled</w:t>
      </w:r>
      <w:r w:rsidDel="00000000" w:rsidR="00000000" w:rsidRPr="00000000">
        <w:rPr>
          <w:b w:val="1"/>
          <w:color w:val="444444"/>
          <w:rtl w:val="0"/>
        </w:rPr>
        <w:t xml:space="preserve">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302">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w:t>
      </w:r>
      <w:r w:rsidDel="00000000" w:rsidR="00000000" w:rsidRPr="00000000">
        <w:rPr>
          <w:b w:val="1"/>
          <w:color w:val="444444"/>
          <w:rtl w:val="0"/>
        </w:rPr>
        <w:t xml:space="preserve">Using the AWS Glue Data Catalog as the Metastore for Hive </w:t>
      </w:r>
      <w:r w:rsidDel="00000000" w:rsidR="00000000" w:rsidRPr="00000000">
        <w:rPr>
          <w:color w:val="444444"/>
          <w:rtl w:val="0"/>
        </w:rPr>
        <w:t xml:space="preserve">(</w:t>
      </w:r>
      <w:hyperlink r:id="rId303">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Components</w:t>
      </w:r>
      <w:r w:rsidDel="00000000" w:rsidR="00000000" w:rsidRPr="00000000">
        <w:rPr>
          <w:color w:val="444444"/>
          <w:rtl w:val="0"/>
        </w:rPr>
        <w:t xml:space="preserve"> (</w:t>
      </w:r>
      <w:hyperlink r:id="rId304">
        <w:r w:rsidDel="00000000" w:rsidR="00000000" w:rsidRPr="00000000">
          <w:rPr>
            <w:color w:val="1155cc"/>
            <w:u w:val="single"/>
            <w:rtl w:val="0"/>
          </w:rPr>
          <w:t xml:space="preserve">https://docs.aws.amazon.com/glue/latest/dg/components-overview.html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305">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w:t>
      </w:r>
    </w:p>
    <w:p w:rsidR="00000000" w:rsidDel="00000000" w:rsidP="00000000" w:rsidRDefault="00000000" w:rsidRPr="00000000" w14:paraId="00000969">
      <w:pPr>
        <w:rPr>
          <w:b w:val="1"/>
          <w:color w:val="444444"/>
        </w:rPr>
      </w:pPr>
      <w:r w:rsidDel="00000000" w:rsidR="00000000" w:rsidRPr="00000000">
        <w:rPr>
          <w:rtl w:val="0"/>
        </w:rPr>
      </w:r>
    </w:p>
    <w:p w:rsidR="00000000" w:rsidDel="00000000" w:rsidP="00000000" w:rsidRDefault="00000000" w:rsidRPr="00000000" w14:paraId="0000096A">
      <w:pPr>
        <w:rPr>
          <w:b w:val="1"/>
          <w:color w:val="444444"/>
        </w:rPr>
      </w:pPr>
      <w:r w:rsidDel="00000000" w:rsidR="00000000" w:rsidRPr="00000000">
        <w:rPr>
          <w:rtl w:val="0"/>
        </w:rPr>
      </w:r>
    </w:p>
    <w:p w:rsidR="00000000" w:rsidDel="00000000" w:rsidP="00000000" w:rsidRDefault="00000000" w:rsidRPr="00000000" w14:paraId="0000096B">
      <w:pPr>
        <w:rPr>
          <w:b w:val="1"/>
          <w:color w:val="444444"/>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Question: 65</w:t>
      </w:r>
    </w:p>
    <w:p w:rsidR="00000000" w:rsidDel="00000000" w:rsidP="00000000" w:rsidRDefault="00000000" w:rsidRPr="00000000" w14:paraId="0000096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96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96F">
      <w:pPr>
        <w:rPr>
          <w:color w:val="999999"/>
        </w:rPr>
      </w:pPr>
      <w:r w:rsidDel="00000000" w:rsidR="00000000" w:rsidRPr="00000000">
        <w:rPr>
          <w:rtl w:val="0"/>
        </w:rPr>
      </w:r>
    </w:p>
    <w:p w:rsidR="00000000" w:rsidDel="00000000" w:rsidP="00000000" w:rsidRDefault="00000000" w:rsidRPr="00000000" w14:paraId="00000970">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971">
      <w:pPr>
        <w:rPr>
          <w:b w:val="1"/>
        </w:rPr>
      </w:pPr>
      <w:r w:rsidDel="00000000" w:rsidR="00000000" w:rsidRPr="00000000">
        <w:rPr>
          <w:rtl w:val="0"/>
        </w:rPr>
      </w:r>
    </w:p>
    <w:p w:rsidR="00000000" w:rsidDel="00000000" w:rsidP="00000000" w:rsidRDefault="00000000" w:rsidRPr="00000000" w14:paraId="0000097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3">
      <w:pPr>
        <w:rPr>
          <w:color w:val="434343"/>
        </w:rPr>
      </w:pPr>
      <w:r w:rsidDel="00000000" w:rsidR="00000000" w:rsidRPr="00000000">
        <w:rPr>
          <w:color w:val="434343"/>
          <w:rtl w:val="0"/>
        </w:rPr>
        <w:t xml:space="preserve">You work as a data scientist for a city planning department for the largest city in your country, which has over 18 million citizens. You are working on a data visualization using data, collected from your most recent census, for all citizens in your city. This visualization will draw data from your data lake about all censused citizens, their household size, age, family lineage, and other descriptive data elements. Some of the fields are integers, some are dates, and some are strings.</w:t>
      </w:r>
    </w:p>
    <w:p w:rsidR="00000000" w:rsidDel="00000000" w:rsidP="00000000" w:rsidRDefault="00000000" w:rsidRPr="00000000" w14:paraId="00000974">
      <w:pPr>
        <w:rPr>
          <w:color w:val="434343"/>
        </w:rPr>
      </w:pPr>
      <w:r w:rsidDel="00000000" w:rsidR="00000000" w:rsidRPr="00000000">
        <w:rPr>
          <w:rtl w:val="0"/>
        </w:rPr>
      </w:r>
    </w:p>
    <w:p w:rsidR="00000000" w:rsidDel="00000000" w:rsidP="00000000" w:rsidRDefault="00000000" w:rsidRPr="00000000" w14:paraId="00000975">
      <w:pPr>
        <w:rPr>
          <w:color w:val="434343"/>
        </w:rPr>
      </w:pPr>
      <w:r w:rsidDel="00000000" w:rsidR="00000000" w:rsidRPr="00000000">
        <w:rPr>
          <w:color w:val="434343"/>
          <w:rtl w:val="0"/>
        </w:rPr>
        <w:t xml:space="preserve">You plan to use Amazon QuickSight as your data visualization tool. If you are building a visualization that includes 20 date fields, 35 integer fields, and 10 string fields of length 100, what SPICE capacity allocation do you need to have available in your QuickSight account to accommodate your approximately 18 million citizen records?</w:t>
      </w:r>
    </w:p>
    <w:p w:rsidR="00000000" w:rsidDel="00000000" w:rsidP="00000000" w:rsidRDefault="00000000" w:rsidRPr="00000000" w14:paraId="00000976">
      <w:pPr>
        <w:rPr>
          <w:color w:val="383a42"/>
          <w:shd w:fill="fafafa" w:val="clear"/>
        </w:rPr>
      </w:pPr>
      <w:r w:rsidDel="00000000" w:rsidR="00000000" w:rsidRPr="00000000">
        <w:rPr>
          <w:rtl w:val="0"/>
        </w:rPr>
      </w:r>
    </w:p>
    <w:p w:rsidR="00000000" w:rsidDel="00000000" w:rsidP="00000000" w:rsidRDefault="00000000" w:rsidRPr="00000000" w14:paraId="00000977">
      <w:pPr>
        <w:numPr>
          <w:ilvl w:val="0"/>
          <w:numId w:val="52"/>
        </w:numPr>
        <w:ind w:left="720" w:hanging="360"/>
        <w:rPr>
          <w:color w:val="434343"/>
        </w:rPr>
      </w:pPr>
      <w:r w:rsidDel="00000000" w:rsidR="00000000" w:rsidRPr="00000000">
        <w:rPr>
          <w:color w:val="383a42"/>
          <w:shd w:fill="fafafa" w:val="clear"/>
          <w:rtl w:val="0"/>
        </w:rPr>
        <w:t xml:space="preserve">Approximately 25 TB</w:t>
      </w:r>
    </w:p>
    <w:p w:rsidR="00000000" w:rsidDel="00000000" w:rsidP="00000000" w:rsidRDefault="00000000" w:rsidRPr="00000000" w14:paraId="00000978">
      <w:pPr>
        <w:numPr>
          <w:ilvl w:val="0"/>
          <w:numId w:val="52"/>
        </w:numPr>
        <w:ind w:left="720" w:hanging="360"/>
        <w:rPr>
          <w:color w:val="383a42"/>
          <w:shd w:fill="fafafa" w:val="clear"/>
        </w:rPr>
      </w:pPr>
      <w:r w:rsidDel="00000000" w:rsidR="00000000" w:rsidRPr="00000000">
        <w:rPr>
          <w:color w:val="383a42"/>
          <w:shd w:fill="fafafa" w:val="clear"/>
          <w:rtl w:val="0"/>
        </w:rPr>
        <w:t xml:space="preserve">Approximately 2 TB</w:t>
      </w:r>
    </w:p>
    <w:p w:rsidR="00000000" w:rsidDel="00000000" w:rsidP="00000000" w:rsidRDefault="00000000" w:rsidRPr="00000000" w14:paraId="00000979">
      <w:pPr>
        <w:numPr>
          <w:ilvl w:val="0"/>
          <w:numId w:val="52"/>
        </w:numPr>
        <w:ind w:left="720" w:hanging="360"/>
        <w:rPr>
          <w:color w:val="383a42"/>
          <w:shd w:fill="fafafa" w:val="clear"/>
        </w:rPr>
      </w:pPr>
      <w:r w:rsidDel="00000000" w:rsidR="00000000" w:rsidRPr="00000000">
        <w:rPr>
          <w:color w:val="383a42"/>
          <w:shd w:fill="fafafa" w:val="clear"/>
          <w:rtl w:val="0"/>
        </w:rPr>
        <w:t xml:space="preserve">Approximately 141 TB</w:t>
      </w:r>
    </w:p>
    <w:p w:rsidR="00000000" w:rsidDel="00000000" w:rsidP="00000000" w:rsidRDefault="00000000" w:rsidRPr="00000000" w14:paraId="0000097A">
      <w:pPr>
        <w:numPr>
          <w:ilvl w:val="0"/>
          <w:numId w:val="52"/>
        </w:numPr>
        <w:ind w:left="720" w:hanging="360"/>
        <w:rPr>
          <w:color w:val="383a42"/>
          <w:shd w:fill="fafafa" w:val="clear"/>
        </w:rPr>
      </w:pPr>
      <w:r w:rsidDel="00000000" w:rsidR="00000000" w:rsidRPr="00000000">
        <w:rPr>
          <w:color w:val="383a42"/>
          <w:shd w:fill="fafafa" w:val="clear"/>
          <w:rtl w:val="0"/>
        </w:rPr>
        <w:t xml:space="preserve">Approximately 27 TB</w:t>
      </w:r>
    </w:p>
    <w:p w:rsidR="00000000" w:rsidDel="00000000" w:rsidP="00000000" w:rsidRDefault="00000000" w:rsidRPr="00000000" w14:paraId="0000097B">
      <w:pPr>
        <w:rPr>
          <w:color w:val="383a42"/>
          <w:shd w:fill="fafafa" w:val="clear"/>
        </w:rPr>
      </w:pPr>
      <w:r w:rsidDel="00000000" w:rsidR="00000000" w:rsidRPr="00000000">
        <w:rPr>
          <w:rtl w:val="0"/>
        </w:rPr>
      </w:r>
    </w:p>
    <w:p w:rsidR="00000000" w:rsidDel="00000000" w:rsidP="00000000" w:rsidRDefault="00000000" w:rsidRPr="00000000" w14:paraId="000009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97D">
      <w:pPr>
        <w:rPr>
          <w:color w:val="434343"/>
        </w:rPr>
      </w:pPr>
      <w:r w:rsidDel="00000000" w:rsidR="00000000" w:rsidRPr="00000000">
        <w:rPr>
          <w:rtl w:val="0"/>
        </w:rPr>
      </w:r>
    </w:p>
    <w:p w:rsidR="00000000" w:rsidDel="00000000" w:rsidP="00000000" w:rsidRDefault="00000000" w:rsidRPr="00000000" w14:paraId="000009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97F">
      <w:pPr>
        <w:rPr>
          <w:color w:val="444444"/>
          <w:highlight w:val="white"/>
        </w:rPr>
      </w:pPr>
      <w:r w:rsidDel="00000000" w:rsidR="00000000" w:rsidRPr="00000000">
        <w:rPr>
          <w:color w:val="444444"/>
          <w:highlight w:val="white"/>
          <w:rtl w:val="0"/>
        </w:rPr>
        <w:t xml:space="preserve">Option A is correct.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Therefore, your calculation is ((35*8) + (20*8) + (10*(8+100)))*18,000,000. This equals 27,360,000,000. Divide this by </w:t>
      </w:r>
      <w:r w:rsidDel="00000000" w:rsidR="00000000" w:rsidRPr="00000000">
        <w:rPr>
          <w:color w:val="383a42"/>
          <w:shd w:fill="fafafa" w:val="clear"/>
          <w:rtl w:val="0"/>
        </w:rPr>
        <w:t xml:space="preserve">1,073,741,824 to get the number of TBs, which equals approximately 25 TB.</w:t>
      </w:r>
      <w:r w:rsidDel="00000000" w:rsidR="00000000" w:rsidRPr="00000000">
        <w:rPr>
          <w:rtl w:val="0"/>
        </w:rPr>
      </w:r>
    </w:p>
    <w:p w:rsidR="00000000" w:rsidDel="00000000" w:rsidP="00000000" w:rsidRDefault="00000000" w:rsidRPr="00000000" w14:paraId="00000980">
      <w:pPr>
        <w:rPr>
          <w:color w:val="444444"/>
          <w:highlight w:val="white"/>
        </w:rPr>
      </w:pPr>
      <w:r w:rsidDel="00000000" w:rsidR="00000000" w:rsidRPr="00000000">
        <w:rPr>
          <w:rtl w:val="0"/>
        </w:rPr>
      </w:r>
    </w:p>
    <w:p w:rsidR="00000000" w:rsidDel="00000000" w:rsidP="00000000" w:rsidRDefault="00000000" w:rsidRPr="00000000" w14:paraId="0000098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Using ((35*8) + (20*8) + (10*(8+100)))*18,000,000 and then dividing by 1,073,741,824 you don't get 2 TBs.</w:t>
      </w:r>
      <w:r w:rsidDel="00000000" w:rsidR="00000000" w:rsidRPr="00000000">
        <w:rPr>
          <w:rtl w:val="0"/>
        </w:rPr>
      </w:r>
    </w:p>
    <w:p w:rsidR="00000000" w:rsidDel="00000000" w:rsidP="00000000" w:rsidRDefault="00000000" w:rsidRPr="00000000" w14:paraId="00000982">
      <w:pPr>
        <w:rPr>
          <w:color w:val="444444"/>
          <w:highlight w:val="white"/>
        </w:rPr>
      </w:pPr>
      <w:r w:rsidDel="00000000" w:rsidR="00000000" w:rsidRPr="00000000">
        <w:rPr>
          <w:rtl w:val="0"/>
        </w:rPr>
      </w:r>
    </w:p>
    <w:p w:rsidR="00000000" w:rsidDel="00000000" w:rsidP="00000000" w:rsidRDefault="00000000" w:rsidRPr="00000000" w14:paraId="00000983">
      <w:pPr>
        <w:rPr>
          <w:color w:val="444444"/>
          <w:highlight w:val="white"/>
        </w:rPr>
      </w:pPr>
      <w:r w:rsidDel="00000000" w:rsidR="00000000" w:rsidRPr="00000000">
        <w:rPr>
          <w:color w:val="444444"/>
          <w:highlight w:val="white"/>
          <w:rtl w:val="0"/>
        </w:rPr>
        <w:t xml:space="preserve">Option C is incorrect.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Using ((35*8) + (20*8) + (10*(8+100)))*18,000,000 and then dividing by 1,073,741,824 you don't get 141 TBs. </w:t>
      </w:r>
      <w:r w:rsidDel="00000000" w:rsidR="00000000" w:rsidRPr="00000000">
        <w:rPr>
          <w:rtl w:val="0"/>
        </w:rPr>
      </w:r>
    </w:p>
    <w:p w:rsidR="00000000" w:rsidDel="00000000" w:rsidP="00000000" w:rsidRDefault="00000000" w:rsidRPr="00000000" w14:paraId="00000984">
      <w:pPr>
        <w:rPr>
          <w:color w:val="444444"/>
          <w:highlight w:val="white"/>
        </w:rPr>
      </w:pPr>
      <w:r w:rsidDel="00000000" w:rsidR="00000000" w:rsidRPr="00000000">
        <w:rPr>
          <w:rtl w:val="0"/>
        </w:rPr>
      </w:r>
    </w:p>
    <w:p w:rsidR="00000000" w:rsidDel="00000000" w:rsidP="00000000" w:rsidRDefault="00000000" w:rsidRPr="00000000" w14:paraId="00000985">
      <w:pPr>
        <w:rPr>
          <w:color w:val="444444"/>
          <w:highlight w:val="white"/>
        </w:rPr>
      </w:pPr>
      <w:r w:rsidDel="00000000" w:rsidR="00000000" w:rsidRPr="00000000">
        <w:rPr>
          <w:color w:val="444444"/>
          <w:highlight w:val="white"/>
          <w:rtl w:val="0"/>
        </w:rPr>
        <w:t xml:space="preserve">Option D is incorrect. To calculate the SPICE capacity allocation you use the following math: ((integer fields * 8 bytes</w:t>
      </w:r>
      <w:r w:rsidDel="00000000" w:rsidR="00000000" w:rsidRPr="00000000">
        <w:rPr>
          <w:color w:val="383a42"/>
          <w:shd w:fill="fafafa" w:val="clear"/>
          <w:rtl w:val="0"/>
        </w:rPr>
        <w:t xml:space="preserve">) + (date fields * 8 bytes) + (string fields * (8 bytes + length of field)) * number of records. Using ((35*8) + (20*8) + (10*(8+100)))*18,000,000 and then dividing by 1,073,741,824 you don't get 27 TBs.</w:t>
      </w:r>
      <w:r w:rsidDel="00000000" w:rsidR="00000000" w:rsidRPr="00000000">
        <w:rPr>
          <w:color w:val="444444"/>
          <w:highlight w:val="white"/>
          <w:rtl w:val="0"/>
        </w:rPr>
        <w:t xml:space="preserve"> </w:t>
      </w:r>
    </w:p>
    <w:p w:rsidR="00000000" w:rsidDel="00000000" w:rsidP="00000000" w:rsidRDefault="00000000" w:rsidRPr="00000000" w14:paraId="00000986">
      <w:pPr>
        <w:rPr>
          <w:color w:val="434343"/>
        </w:rPr>
      </w:pPr>
      <w:r w:rsidDel="00000000" w:rsidR="00000000" w:rsidRPr="00000000">
        <w:rPr>
          <w:rtl w:val="0"/>
        </w:rPr>
      </w:r>
    </w:p>
    <w:p w:rsidR="00000000" w:rsidDel="00000000" w:rsidP="00000000" w:rsidRDefault="00000000" w:rsidRPr="00000000" w14:paraId="0000098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8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Data Source Limits</w:t>
      </w:r>
      <w:r w:rsidDel="00000000" w:rsidR="00000000" w:rsidRPr="00000000">
        <w:rPr>
          <w:color w:val="444444"/>
          <w:rtl w:val="0"/>
        </w:rPr>
        <w:t xml:space="preserve"> (</w:t>
      </w:r>
      <w:hyperlink r:id="rId306">
        <w:r w:rsidDel="00000000" w:rsidR="00000000" w:rsidRPr="00000000">
          <w:rPr>
            <w:color w:val="1155cc"/>
            <w:u w:val="single"/>
            <w:rtl w:val="0"/>
          </w:rPr>
          <w:t xml:space="preserve">https://docs.aws.amazon.com/quicksight/latest/user/data-source-limits.html</w:t>
        </w:r>
      </w:hyperlink>
      <w:r w:rsidDel="00000000" w:rsidR="00000000" w:rsidRPr="00000000">
        <w:rPr>
          <w:color w:val="444444"/>
          <w:rtl w:val="0"/>
        </w:rPr>
        <w:t xml:space="preserve">), and the Amazon QuickSight user guide titled </w:t>
      </w:r>
      <w:r w:rsidDel="00000000" w:rsidR="00000000" w:rsidRPr="00000000">
        <w:rPr>
          <w:b w:val="1"/>
          <w:color w:val="444444"/>
          <w:rtl w:val="0"/>
        </w:rPr>
        <w:t xml:space="preserve">Managing SPICE Capacity</w:t>
      </w:r>
      <w:r w:rsidDel="00000000" w:rsidR="00000000" w:rsidRPr="00000000">
        <w:rPr>
          <w:color w:val="444444"/>
          <w:rtl w:val="0"/>
        </w:rPr>
        <w:t xml:space="preserve"> (</w:t>
      </w:r>
      <w:hyperlink r:id="rId307">
        <w:r w:rsidDel="00000000" w:rsidR="00000000" w:rsidRPr="00000000">
          <w:rPr>
            <w:color w:val="1155cc"/>
            <w:u w:val="single"/>
            <w:rtl w:val="0"/>
          </w:rPr>
          <w:t xml:space="preserve">https://docs.aws.amazon.com/quicksight/latest/user/managing-spice-capacity.html</w:t>
        </w:r>
      </w:hyperlink>
      <w:r w:rsidDel="00000000" w:rsidR="00000000" w:rsidRPr="00000000">
        <w:rPr>
          <w:color w:val="444444"/>
          <w:rtl w:val="0"/>
        </w:rPr>
        <w:t xml:space="preserve">)</w:t>
      </w:r>
    </w:p>
    <w:p w:rsidR="00000000" w:rsidDel="00000000" w:rsidP="00000000" w:rsidRDefault="00000000" w:rsidRPr="00000000" w14:paraId="00000989">
      <w:pPr>
        <w:rPr>
          <w:b w:val="1"/>
          <w:color w:val="444444"/>
        </w:rPr>
      </w:pPr>
      <w:r w:rsidDel="00000000" w:rsidR="00000000" w:rsidRPr="00000000">
        <w:rPr>
          <w:rtl w:val="0"/>
        </w:rPr>
      </w:r>
    </w:p>
    <w:p w:rsidR="00000000" w:rsidDel="00000000" w:rsidP="00000000" w:rsidRDefault="00000000" w:rsidRPr="00000000" w14:paraId="0000098A">
      <w:pPr>
        <w:rPr>
          <w:b w:val="1"/>
          <w:color w:val="444444"/>
        </w:rPr>
      </w:pPr>
      <w:r w:rsidDel="00000000" w:rsidR="00000000" w:rsidRPr="00000000">
        <w:rPr>
          <w:rtl w:val="0"/>
        </w:rPr>
      </w:r>
    </w:p>
    <w:p w:rsidR="00000000" w:rsidDel="00000000" w:rsidP="00000000" w:rsidRDefault="00000000" w:rsidRPr="00000000" w14:paraId="0000098B">
      <w:pPr>
        <w:rPr>
          <w:b w:val="1"/>
          <w:color w:val="444444"/>
        </w:rPr>
      </w:pPr>
      <w:r w:rsidDel="00000000" w:rsidR="00000000" w:rsidRPr="00000000">
        <w:rPr>
          <w:rtl w:val="0"/>
        </w:rPr>
      </w:r>
    </w:p>
    <w:p w:rsidR="00000000" w:rsidDel="00000000" w:rsidP="00000000" w:rsidRDefault="00000000" w:rsidRPr="00000000" w14:paraId="0000098C">
      <w:pPr>
        <w:rPr>
          <w:b w:val="1"/>
          <w:color w:val="444444"/>
        </w:rPr>
      </w:pPr>
      <w:r w:rsidDel="00000000" w:rsidR="00000000" w:rsidRPr="00000000">
        <w:rPr>
          <w:rtl w:val="0"/>
        </w:rPr>
      </w:r>
    </w:p>
    <w:p w:rsidR="00000000" w:rsidDel="00000000" w:rsidP="00000000" w:rsidRDefault="00000000" w:rsidRPr="00000000" w14:paraId="0000098D">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297" Type="http://schemas.openxmlformats.org/officeDocument/2006/relationships/hyperlink" Target="https://aws.amazon.com/blogs/big-data/create-real-time-clickstream-sessions-and-run-analytics-with-amazon-kinesis-data-analytics-aws-glue-and-amazon-athena/"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296" Type="http://schemas.openxmlformats.org/officeDocument/2006/relationships/hyperlink" Target="https://aws.amazon.com/blogs/machine-learning/build-a-social-media-dashboard-using-machine-learning-and-bi-services/"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295" Type="http://schemas.openxmlformats.org/officeDocument/2006/relationships/hyperlink" Target="https://docs.aws.amazon.com/AmazonElastiCache/latest/mem-ug/SelectEngine.html"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294" Type="http://schemas.openxmlformats.org/officeDocument/2006/relationships/hyperlink" Target="https://docs.aws.amazon.com/AmazonElastiCache/latest/mem-ug/WhatIs.html"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299" Type="http://schemas.openxmlformats.org/officeDocument/2006/relationships/hyperlink" Target="https://docs.aws.amazon.com/redshift/latest/dg/t_Creating_tables.html" TargetMode="External"/><Relationship Id="rId177" Type="http://schemas.openxmlformats.org/officeDocument/2006/relationships/hyperlink" Target="https://aws.amazon.com/blogs/aws/new-amazon-s3-encryption-security-features/" TargetMode="External"/><Relationship Id="rId298" Type="http://schemas.openxmlformats.org/officeDocument/2006/relationships/hyperlink" Target="https://aws.amazon.com/blogs/big-data/simplify-etl-data-pipelines-using-amazon-athenas-federated-queries-and-user-defined-function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293" Type="http://schemas.openxmlformats.org/officeDocument/2006/relationships/hyperlink" Target="https://docs.aws.amazon.com/amazondynamodb/latest/developerguide/DAX.html"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292" Type="http://schemas.openxmlformats.org/officeDocument/2006/relationships/hyperlink" Target="https://docs.aws.amazon.com/AmazonElastiCache/latest/red-ug/elasticache-use-cases.html"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291" Type="http://schemas.openxmlformats.org/officeDocument/2006/relationships/hyperlink" Target="https://aws.amazon.com/dynamodb/pricing/provisioned/" TargetMode="External"/><Relationship Id="rId67" Type="http://schemas.openxmlformats.org/officeDocument/2006/relationships/hyperlink" Target="https://aws.amazon.com/rds/faqs/" TargetMode="External"/><Relationship Id="rId290" Type="http://schemas.openxmlformats.org/officeDocument/2006/relationships/hyperlink" Target="https://docs.aws.amazon.com/amazondynamodb/latest/developerguide/HowItWorks.ReadWriteCapacityMode.html"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286" Type="http://schemas.openxmlformats.org/officeDocument/2006/relationships/hyperlink" Target="https://docs.aws.amazon.com/AmazonRDS/latest/AuroraUserGuide/aurora-serverless.html"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285" Type="http://schemas.openxmlformats.org/officeDocument/2006/relationships/hyperlink" Target="https://docs.aws.amazon.com/AmazonRDS/latest/AuroraUserGuide/aurora-global-database.html#aurora-global-database.limitations" TargetMode="External"/><Relationship Id="rId163" Type="http://schemas.openxmlformats.org/officeDocument/2006/relationships/hyperlink" Target="https://aws.amazon.com/blogs/database/best-practices-for-securing-sensitive-data-in-aws-data-stores/" TargetMode="External"/><Relationship Id="rId284" Type="http://schemas.openxmlformats.org/officeDocument/2006/relationships/hyperlink" Target="https://aws.amazon.com/blogs/database/how-to-use-amazon-dynamodb-global-tables-to-power-multiregion-architectures/" TargetMode="External"/><Relationship Id="rId162" Type="http://schemas.openxmlformats.org/officeDocument/2006/relationships/hyperlink" Target="https://www.zettaset.com/blog/hipaa-data-at-rest-encryption-requirements/" TargetMode="External"/><Relationship Id="rId283" Type="http://schemas.openxmlformats.org/officeDocument/2006/relationships/hyperlink" Target="https://docs.aws.amazon.com/amazondynamodb/latest/developerguide/GlobalTables.html"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289" Type="http://schemas.openxmlformats.org/officeDocument/2006/relationships/hyperlink" Target="https://docs.aws.amazon.com/amazondynamodb/latest/developerguide/Limits.html#default-limits-throughput" TargetMode="External"/><Relationship Id="rId167" Type="http://schemas.openxmlformats.org/officeDocument/2006/relationships/hyperlink" Target="https://aws.amazon.com/shield/" TargetMode="External"/><Relationship Id="rId288" Type="http://schemas.openxmlformats.org/officeDocument/2006/relationships/hyperlink" Target="https://aws.amazon.com/nosql/document/" TargetMode="External"/><Relationship Id="rId166" Type="http://schemas.openxmlformats.org/officeDocument/2006/relationships/hyperlink" Target="https://aws.amazon.com/guardduty/" TargetMode="External"/><Relationship Id="rId287" Type="http://schemas.openxmlformats.org/officeDocument/2006/relationships/hyperlink" Target="https://aws.amazon.com/dynamodb/global-table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305" Type="http://schemas.openxmlformats.org/officeDocument/2006/relationships/hyperlink" Target="https://docs.aws.amazon.com/redshift/latest/dg/c-spectrum-external-schemas.html" TargetMode="External"/><Relationship Id="rId304" Type="http://schemas.openxmlformats.org/officeDocument/2006/relationships/hyperlink" Target="https://docs.aws.amazon.com/glue/latest/dg/components-overview.html" TargetMode="External"/><Relationship Id="rId303" Type="http://schemas.openxmlformats.org/officeDocument/2006/relationships/hyperlink" Target="https://docs.aws.amazon.com/emr/latest/ReleaseGuide/emr-hive-metastore-glue.html" TargetMode="External"/><Relationship Id="rId302" Type="http://schemas.openxmlformats.org/officeDocument/2006/relationships/hyperlink" Target="https://aws.amazon.com/solutions/real-time-iot-device-monitoring-with-kinesis/" TargetMode="External"/><Relationship Id="rId307" Type="http://schemas.openxmlformats.org/officeDocument/2006/relationships/hyperlink" Target="https://docs.aws.amazon.com/quicksight/latest/user/managing-spice-capacity.html" TargetMode="External"/><Relationship Id="rId306" Type="http://schemas.openxmlformats.org/officeDocument/2006/relationships/hyperlink" Target="https://docs.aws.amazon.com/quicksight/latest/user/data-source-limits.html" TargetMode="External"/><Relationship Id="rId301" Type="http://schemas.openxmlformats.org/officeDocument/2006/relationships/hyperlink" Target="https://docs.aws.amazon.com/redshift/latest/dg/c_best-practices-sort-key.html" TargetMode="External"/><Relationship Id="rId300" Type="http://schemas.openxmlformats.org/officeDocument/2006/relationships/hyperlink" Target="https://docs.aws.amazon.com/redshift/latest/dg/t_Sorting_data.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