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3"/>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3"/>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3"/>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3"/>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3"/>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3"/>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3"/>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3"/>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3"/>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3"/>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3"/>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4"/>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4"/>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4"/>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4"/>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19"/>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19"/>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19"/>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19"/>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20"/>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20"/>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20"/>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20"/>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2"/>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2"/>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2"/>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2"/>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6"/>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6"/>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6"/>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6"/>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8"/>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8"/>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8"/>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8"/>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2"/>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2"/>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2"/>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2"/>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21"/>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21"/>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21"/>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21"/>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21"/>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2"/>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2"/>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2"/>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2"/>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2"/>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2"/>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5"/>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5"/>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5"/>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5"/>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5"/>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5"/>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5"/>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5"/>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5"/>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5"/>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5"/>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5"/>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5"/>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5"/>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24"/>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24"/>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24"/>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24"/>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1"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9"/>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9"/>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9"/>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4"/>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4"/>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4"/>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4"/>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3"/>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3"/>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3"/>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3"/>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17"/>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17"/>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17"/>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17"/>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7"/>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6"/>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6"/>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6"/>
        </w:numPr>
        <w:ind w:left="720" w:hanging="360"/>
        <w:rPr>
          <w:color w:val="383a42"/>
          <w:shd w:fill="fafafa" w:val="clear"/>
        </w:rPr>
      </w:pPr>
      <w:r w:rsidDel="00000000" w:rsidR="00000000" w:rsidRPr="00000000">
        <w:rPr>
          <w:color w:val="383a42"/>
          <w:shd w:fill="fafafa" w:val="clear"/>
          <w:rtl w:val="0"/>
        </w:rPr>
        <w:t xml:space="preserve">A Step Functions schedule trigger runs at the end of the day which starts two Glue transformation jobs: remove_canceled_trades and classify_open_trades_as_pending. When both of these jobs have completed an Step Functions event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6"/>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Step Functions to the workflow over complicates the data processing solution. The use of Step functions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multiple ETL jobs using AWS Step Functions and AWS Lambda </w:t>
      </w:r>
      <w:r w:rsidDel="00000000" w:rsidR="00000000" w:rsidRPr="00000000">
        <w:rPr>
          <w:color w:val="444444"/>
          <w:rtl w:val="0"/>
        </w:rPr>
        <w:t xml:space="preserve">(</w:t>
      </w:r>
      <w:hyperlink r:id="rId113">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aws-glue-programming-etl-redshift.html" TargetMode="External"/><Relationship Id="rId18" Type="http://schemas.openxmlformats.org/officeDocument/2006/relationships/image" Target="media/image1.png"/><Relationship Id="rId113" Type="http://schemas.openxmlformats.org/officeDocument/2006/relationships/hyperlink" Target="https://aws.amazon.com/blogs/big-data/orchestrate-multiple-etl-jobs-using-aws-step-functions-and-aws-lambda/"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54"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58" Type="http://schemas.openxmlformats.org/officeDocument/2006/relationships/hyperlink" Target="https://docs.aws.amazon.com/AWSSimpleQueueService/latest/SQSDeveloperGuide/standard-queu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