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t xml:space="preserve">This is a sample DOCX fixture used by the Story 1.8 suite. The body contains enough text to exceed the empty-markdown guard in docling_service.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Docling DOCX Fixture</dc:title>
  <dc:creator>Test Author</dc:creator>
  <dcterms:created xsi:type="dcterms:W3CDTF">2024-06-15T12:00:00Z</dcterms:created>
</cp:coreProperties>
</file>