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xml:space="preserve">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37D900F6">
            <wp:extent cx="5723255" cy="3072838"/>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072838"/>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78ABC2D1" w:rsidR="00AE42C0" w:rsidRDefault="00000000">
      <w:pPr>
        <w:pStyle w:val="FirstParagraph"/>
      </w:pPr>
      <w:r>
        <w:t>The intellectual property management industry faces interoperability challenges due to fragmented, proprietary fee calculation implementations across patent offices</w:t>
      </w:r>
      <w:r w:rsidR="000F4B32">
        <w:t xml:space="preserve"> - </w:t>
      </w:r>
      <w:r>
        <w:t xml:space="preserve">no standard exists for encoding or exchanging fee computation rules. This paper presents </w:t>
      </w:r>
      <w:proofErr w:type="spellStart"/>
      <w:r>
        <w:t>IPFLang</w:t>
      </w:r>
      <w:proofErr w:type="spellEnd"/>
      <w:r>
        <w:t xml:space="preserve">, a domain-specific language specification for multi-jurisdiction fee calculation. </w:t>
      </w:r>
      <w:proofErr w:type="spellStart"/>
      <w:r>
        <w:t>IPFLang</w:t>
      </w:r>
      <w:proofErr w:type="spellEnd"/>
      <w:r>
        <w:t xml:space="preserve">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w:t>
      </w:r>
      <w:r>
        <w:lastRenderedPageBreak/>
        <w:t xml:space="preserve">test suite with 260 test methods, and sub-millisecond execution. </w:t>
      </w:r>
      <w:proofErr w:type="spellStart"/>
      <w:r>
        <w:t>IPFLang</w:t>
      </w:r>
      <w:proofErr w:type="spellEnd"/>
      <w:r>
        <w:t xml:space="preserve">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6752400E" w:rsidR="00AE42C0" w:rsidRDefault="00000000">
      <w:pPr>
        <w:pStyle w:val="Compact"/>
        <w:numPr>
          <w:ilvl w:val="0"/>
          <w:numId w:val="2"/>
        </w:numPr>
      </w:pPr>
      <w:r>
        <w:t>Static analysis of fee completeness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w:t>
      </w:r>
      <w:proofErr w:type="spellStart"/>
      <w:r>
        <w:t>ePCT</w:t>
      </w:r>
      <w:proofErr w:type="spellEnd"/>
      <w:r>
        <w:t xml:space="preserve">, EFS-Web, and Online Filing, yet they have </w:t>
      </w:r>
      <w:r>
        <w:lastRenderedPageBreak/>
        <w:t>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 xml:space="preserve">Commercial IP management platforms from vendors such as CPA Global, Anaqua, and </w:t>
      </w:r>
      <w:proofErr w:type="spellStart"/>
      <w:r>
        <w:t>PatSnap</w:t>
      </w:r>
      <w:proofErr w:type="spellEnd"/>
      <w:r>
        <w:t xml:space="preserve">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w:t>
      </w:r>
      <w:proofErr w:type="spellStart"/>
      <w:r>
        <w:t>LegalRuleML</w:t>
      </w:r>
      <w:proofErr w:type="spellEnd"/>
      <w:r>
        <w:t xml:space="preserve">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447EC135" w:rsidR="00AE42C0" w:rsidRDefault="00000000">
      <w:pPr>
        <w:pStyle w:val="BodyText"/>
      </w:pPr>
      <w:r>
        <w:t xml:space="preserve">The first research question concerns language design: can a domain-specific language provide sufficient expressiveness for complex regulatory fee structures while employing </w:t>
      </w:r>
      <w:r>
        <w:lastRenderedPageBreak/>
        <w:t xml:space="preserve">syntax designed for readability by </w:t>
      </w:r>
      <w:r w:rsidR="006C5DD4">
        <w:t>IP practitioners</w:t>
      </w:r>
      <w:r>
        <w:t>?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 xml:space="preserve">This paper presents </w:t>
      </w:r>
      <w:proofErr w:type="spellStart"/>
      <w:r>
        <w:t>IPFLang</w:t>
      </w:r>
      <w:proofErr w:type="spellEnd"/>
      <w:r>
        <w:t xml:space="preserve">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w:t>
      </w:r>
      <w:proofErr w:type="spellStart"/>
      <w:r>
        <w:t>IPFLang</w:t>
      </w:r>
      <w:proofErr w:type="spellEnd"/>
      <w:r>
        <w:t xml:space="preserve">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w:t>
      </w:r>
      <w:proofErr w:type="spellStart"/>
      <w:r>
        <w:t>IPFLang</w:t>
      </w:r>
      <w:proofErr w:type="spellEnd"/>
      <w:r>
        <w:t xml:space="preserve">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 xml:space="preserve">Section 2 surveys related work in IP data standards, legal domain DSLs, and regulatory automation. Section 3 presents the complete </w:t>
      </w:r>
      <w:proofErr w:type="spellStart"/>
      <w:r>
        <w:t>IPFLang</w:t>
      </w:r>
      <w:proofErr w:type="spellEnd"/>
      <w:r>
        <w:t xml:space="preserve">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proofErr w:type="spellStart"/>
      <w:r>
        <w:t>LegalRuleML</w:t>
      </w:r>
      <w:proofErr w:type="spellEnd"/>
      <w:r>
        <w:t>, developed by Athan et al.</w:t>
      </w:r>
      <w:r w:rsidR="00307761">
        <w:t xml:space="preserve"> </w:t>
      </w:r>
      <w:r>
        <w:t xml:space="preserve">[6], provides an XML-based specification language for legal rules with ontology-based reasoning. The language excels at representing deontic logic covering obligations, permissions, and prohibitions, and supports defeasibility for handling rule precedence. However, </w:t>
      </w:r>
      <w:proofErr w:type="spellStart"/>
      <w:r>
        <w:t>LegalRuleML</w:t>
      </w:r>
      <w:proofErr w:type="spellEnd"/>
      <w:r>
        <w:t xml:space="preserve">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 xml:space="preserve">Catala, created by </w:t>
      </w:r>
      <w:proofErr w:type="spellStart"/>
      <w:r>
        <w:t>Merigoux</w:t>
      </w:r>
      <w:proofErr w:type="spellEnd"/>
      <w:r>
        <w:t xml:space="preserve"> et al.</w:t>
      </w:r>
      <w:r w:rsidR="00307761">
        <w:t xml:space="preserve"> </w:t>
      </w:r>
      <w:r>
        <w:t xml:space="preserve">[7],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w:t>
      </w:r>
      <w:proofErr w:type="spellStart"/>
      <w:r>
        <w:t>IPFLang</w:t>
      </w:r>
      <w:proofErr w:type="spellEnd"/>
      <w:r>
        <w:t xml:space="preserve"> and Catala represent complementary approaches: Catala employs dependent types for exhaustive case coverage targeting formal verification experts, while </w:t>
      </w:r>
      <w:proofErr w:type="spellStart"/>
      <w:r>
        <w:t>IPFLang</w:t>
      </w:r>
      <w:proofErr w:type="spellEnd"/>
      <w:r>
        <w:t xml:space="preserve"> prioritizes comprehensibility through keyword-based syntax (EQ, GT, AND rather than symbols) and domain-specific primitives (currency literals, temporal operators) </w:t>
      </w:r>
      <w:r>
        <w:lastRenderedPageBreak/>
        <w:t xml:space="preserve">designed for IP practitioners to read and modify directly. While Catala’s dependent types provide stronger theoretical guarantees, </w:t>
      </w:r>
      <w:proofErr w:type="spellStart"/>
      <w:r>
        <w:t>IPFLang’s</w:t>
      </w:r>
      <w:proofErr w:type="spellEnd"/>
      <w:r>
        <w:t xml:space="preserve">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 xml:space="preserve">The concept of encoding units in type systems originates with Kennedy’s dimensional types [11], which prevent unit mismatch errors in scientific computing. </w:t>
      </w:r>
      <w:proofErr w:type="spellStart"/>
      <w:r>
        <w:t>IPFLang</w:t>
      </w:r>
      <w:proofErr w:type="spellEnd"/>
      <w:r>
        <w:t xml:space="preserve">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w:t>
      </w:r>
      <w:r w:rsidR="000F4B32">
        <w:t xml:space="preserve"> - </w:t>
      </w:r>
      <w:r>
        <w:t xml:space="preserve">a concept related to </w:t>
      </w:r>
      <w:proofErr w:type="spellStart"/>
      <w:r>
        <w:t>IPFLang’s</w:t>
      </w:r>
      <w:proofErr w:type="spellEnd"/>
      <w:r>
        <w:t xml:space="preserve"> tracking of monetary values across fee computations.</w:t>
      </w:r>
    </w:p>
    <w:p w14:paraId="20F9BABB" w14:textId="77777777" w:rsidR="00AE42C0" w:rsidRDefault="00000000">
      <w:pPr>
        <w:pStyle w:val="BodyText"/>
      </w:pPr>
      <w:proofErr w:type="spellStart"/>
      <w:r>
        <w:t>OpenFisca</w:t>
      </w:r>
      <w:proofErr w:type="spellEnd"/>
      <w:r>
        <w:t xml:space="preserve"> [12] provides a Python-based platform for tax-benefit microsimulation, used by governments including France and New Zealand. While powerful, </w:t>
      </w:r>
      <w:proofErr w:type="spellStart"/>
      <w:r>
        <w:t>OpenFisca</w:t>
      </w:r>
      <w:proofErr w:type="spellEnd"/>
      <w:r>
        <w:t xml:space="preserve">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 xml:space="preserve">Table 1 provides a systematic comparison of </w:t>
      </w:r>
      <w:proofErr w:type="spellStart"/>
      <w:r>
        <w:t>IPFLang</w:t>
      </w:r>
      <w:proofErr w:type="spellEnd"/>
      <w:r>
        <w:t xml:space="preserve">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IPFLang</w:t>
            </w:r>
            <w:proofErr w:type="spellEnd"/>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LegalRuleML</w:t>
            </w:r>
            <w:proofErr w:type="spellEnd"/>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OpenFisca</w:t>
            </w:r>
            <w:proofErr w:type="spellEnd"/>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4DC6DEBA" w:rsidR="00AE42C0" w:rsidRPr="00D81084" w:rsidRDefault="00000000">
            <w:pPr>
              <w:pStyle w:val="Compact"/>
              <w:rPr>
                <w:sz w:val="18"/>
                <w:szCs w:val="18"/>
              </w:rPr>
            </w:pPr>
            <w:r w:rsidRPr="00D81084">
              <w:rPr>
                <w:sz w:val="18"/>
                <w:szCs w:val="18"/>
              </w:rPr>
              <w:t>Target User</w:t>
            </w:r>
            <w:r w:rsidR="006C5DD4">
              <w:rPr>
                <w:sz w:val="18"/>
                <w:szCs w:val="18"/>
              </w:rPr>
              <w:t>s</w:t>
            </w:r>
          </w:p>
        </w:tc>
        <w:tc>
          <w:tcPr>
            <w:tcW w:w="1540" w:type="dxa"/>
          </w:tcPr>
          <w:p w14:paraId="7A35FDA8" w14:textId="7AD8D501" w:rsidR="00AE42C0" w:rsidRPr="00D81084" w:rsidRDefault="006C5DD4">
            <w:pPr>
              <w:pStyle w:val="Compac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Legal professionals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08AC0E9E" w:rsidR="00AE42C0" w:rsidRDefault="00D81084" w:rsidP="00D81084">
      <w:pPr>
        <w:pStyle w:val="Caption"/>
      </w:pPr>
      <w:r>
        <w:t xml:space="preserve">Table </w:t>
      </w:r>
      <w:fldSimple w:instr=" SEQ Table \* ARABIC ">
        <w:r w:rsidR="003D7741">
          <w:rPr>
            <w:noProof/>
          </w:rPr>
          <w:t>1</w:t>
        </w:r>
      </w:fldSimple>
      <w:r>
        <w:t xml:space="preserve">- </w:t>
      </w:r>
      <w:r>
        <w:rPr>
          <w:iCs/>
        </w:rPr>
        <w:t>Comparison of legal DSLs and rules engines</w:t>
      </w:r>
    </w:p>
    <w:p w14:paraId="75421133" w14:textId="77777777" w:rsidR="00AE42C0" w:rsidRDefault="00000000">
      <w:pPr>
        <w:pStyle w:val="BodyText"/>
      </w:pPr>
      <w:proofErr w:type="spellStart"/>
      <w:r>
        <w:t>IPFLang</w:t>
      </w:r>
      <w:proofErr w:type="spellEnd"/>
      <w:r>
        <w:t xml:space="preserve">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w:t>
      </w:r>
      <w:proofErr w:type="spellStart"/>
      <w:r>
        <w:t>IPFLang</w:t>
      </w:r>
      <w:proofErr w:type="spellEnd"/>
      <w:r>
        <w:t xml:space="preserve">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 xml:space="preserve">3. </w:t>
      </w:r>
      <w:proofErr w:type="spellStart"/>
      <w:r>
        <w:t>IPFLang</w:t>
      </w:r>
      <w:proofErr w:type="spellEnd"/>
      <w:r>
        <w:t xml:space="preserve">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proofErr w:type="spellStart"/>
      <w:r>
        <w:t>IPFLang</w:t>
      </w:r>
      <w:proofErr w:type="spellEnd"/>
      <w:r>
        <w:t xml:space="preserve">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lastRenderedPageBreak/>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t>3.2 Language Syntax Overview</w:t>
      </w:r>
    </w:p>
    <w:p w14:paraId="2392353E" w14:textId="24856161"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w:t>
      </w:r>
      <w:proofErr w:type="spellStart"/>
      <w:r>
        <w:t>IPFLang</w:t>
      </w:r>
      <w:proofErr w:type="spellEnd"/>
      <w:r>
        <w:t xml:space="preserve">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79EC3526" w:rsidR="00833F9B" w:rsidRDefault="00833F9B" w:rsidP="00833F9B">
      <w:pPr>
        <w:pStyle w:val="Caption"/>
      </w:pPr>
      <w:r>
        <w:t xml:space="preserve">Figure </w:t>
      </w:r>
      <w:fldSimple w:instr=" SEQ Figure \* ARABIC ">
        <w:r w:rsidR="003D7741">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w:t>
      </w:r>
      <w:proofErr w:type="spellStart"/>
      <w:r>
        <w:rPr>
          <w:rStyle w:val="VerbatimChar"/>
        </w:rPr>
        <w:t>VersionId</w:t>
      </w:r>
      <w:proofErr w:type="spellEnd"/>
      <w:r>
        <w:rPr>
          <w:rStyle w:val="VerbatimChar"/>
        </w:rPr>
        <w:t>&gt;'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proofErr w:type="spellStart"/>
      <w:r>
        <w:t>IPFLang</w:t>
      </w:r>
      <w:proofErr w:type="spellEnd"/>
      <w:r>
        <w:t xml:space="preserve">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 xml:space="preserve">DEFINE LIST </w:t>
      </w:r>
      <w:proofErr w:type="spellStart"/>
      <w:r>
        <w:rPr>
          <w:rStyle w:val="VerbatimChar"/>
        </w:rPr>
        <w:t>EntityType</w:t>
      </w:r>
      <w:proofErr w:type="spellEnd"/>
      <w:r>
        <w:rPr>
          <w:rStyle w:val="VerbatimChar"/>
        </w:rPr>
        <w:t xml:space="preserve"> AS 'Select entity size'</w:t>
      </w:r>
      <w:r>
        <w:br/>
      </w:r>
      <w:r>
        <w:rPr>
          <w:rStyle w:val="VerbatimChar"/>
        </w:rPr>
        <w:t>GROUP General</w:t>
      </w:r>
      <w:r>
        <w:br/>
      </w:r>
      <w:r>
        <w:rPr>
          <w:rStyle w:val="VerbatimChar"/>
        </w:rPr>
        <w:t xml:space="preserve">CHOICE </w:t>
      </w:r>
      <w:proofErr w:type="spellStart"/>
      <w:r>
        <w:rPr>
          <w:rStyle w:val="VerbatimChar"/>
        </w:rPr>
        <w:t>NormalEntity</w:t>
      </w:r>
      <w:proofErr w:type="spellEnd"/>
      <w:r>
        <w:rPr>
          <w:rStyle w:val="VerbatimChar"/>
        </w:rPr>
        <w:t xml:space="preserve"> AS 'Large Entity'</w:t>
      </w:r>
      <w:r>
        <w:br/>
      </w:r>
      <w:r>
        <w:rPr>
          <w:rStyle w:val="VerbatimChar"/>
        </w:rPr>
        <w:t xml:space="preserve">CHOICE </w:t>
      </w:r>
      <w:proofErr w:type="spellStart"/>
      <w:r>
        <w:rPr>
          <w:rStyle w:val="VerbatimChar"/>
        </w:rPr>
        <w:t>SmallEntity</w:t>
      </w:r>
      <w:proofErr w:type="spellEnd"/>
      <w:r>
        <w:rPr>
          <w:rStyle w:val="VerbatimChar"/>
        </w:rPr>
        <w:t xml:space="preserve"> AS 'Small Entity (50% discount)'</w:t>
      </w:r>
      <w:r>
        <w:br/>
      </w:r>
      <w:r>
        <w:rPr>
          <w:rStyle w:val="VerbatimChar"/>
        </w:rPr>
        <w:t xml:space="preserve">CHOICE </w:t>
      </w:r>
      <w:proofErr w:type="spellStart"/>
      <w:r>
        <w:rPr>
          <w:rStyle w:val="VerbatimChar"/>
        </w:rPr>
        <w:t>MicroEntity</w:t>
      </w:r>
      <w:proofErr w:type="spellEnd"/>
      <w:r>
        <w:rPr>
          <w:rStyle w:val="VerbatimChar"/>
        </w:rPr>
        <w:t xml:space="preserve"> AS 'Micro Entity (75% discount)'</w:t>
      </w:r>
      <w:r>
        <w:br/>
      </w:r>
      <w:r>
        <w:rPr>
          <w:rStyle w:val="VerbatimChar"/>
        </w:rPr>
        <w:t xml:space="preserve">DEFAULT </w:t>
      </w:r>
      <w:proofErr w:type="spellStart"/>
      <w:r>
        <w:rPr>
          <w:rStyle w:val="VerbatimChar"/>
        </w:rPr>
        <w:t>NormalEntity</w:t>
      </w:r>
      <w:proofErr w:type="spellEnd"/>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w:t>
      </w:r>
      <w:proofErr w:type="spellStart"/>
      <w:r>
        <w:t>IPFLang</w:t>
      </w:r>
      <w:proofErr w:type="spellEnd"/>
      <w:r>
        <w:t xml:space="preserve">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spellStart"/>
      <w:proofErr w:type="gramStart"/>
      <w:r>
        <w:rPr>
          <w:rStyle w:val="VerbatimChar"/>
        </w:rPr>
        <w:t>Countries!COUNT</w:t>
      </w:r>
      <w:proofErr w:type="spellEnd"/>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 xml:space="preserve">DEFINE NUMBER </w:t>
      </w:r>
      <w:proofErr w:type="spellStart"/>
      <w:r>
        <w:rPr>
          <w:rStyle w:val="VerbatimChar"/>
        </w:rPr>
        <w:t>ClaimCount</w:t>
      </w:r>
      <w:proofErr w:type="spellEnd"/>
      <w:r>
        <w:rPr>
          <w:rStyle w:val="VerbatimChar"/>
        </w:rPr>
        <w:t xml:space="preserve">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 xml:space="preserve">DEFINE BOOLEAN </w:t>
      </w:r>
      <w:proofErr w:type="spellStart"/>
      <w:r>
        <w:rPr>
          <w:rStyle w:val="VerbatimChar"/>
        </w:rPr>
        <w:t>RequestExamination</w:t>
      </w:r>
      <w:proofErr w:type="spellEnd"/>
      <w:r>
        <w:rPr>
          <w:rStyle w:val="VerbatimChar"/>
        </w:rPr>
        <w:t xml:space="preserve">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 xml:space="preserve">DEFINE DATE </w:t>
      </w:r>
      <w:proofErr w:type="spellStart"/>
      <w:r>
        <w:rPr>
          <w:rStyle w:val="VerbatimChar"/>
        </w:rPr>
        <w:t>FilingDate</w:t>
      </w:r>
      <w:proofErr w:type="spellEnd"/>
      <w:r>
        <w:rPr>
          <w:rStyle w:val="VerbatimChar"/>
        </w:rPr>
        <w:t xml:space="preserv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w:t>
      </w:r>
      <w:proofErr w:type="spellStart"/>
      <w:r>
        <w:rPr>
          <w:rStyle w:val="VerbatimChar"/>
        </w:rPr>
        <w:t>YearsSinceFiling</w:t>
      </w:r>
      <w:proofErr w:type="spellEnd"/>
      <w:r>
        <w:rPr>
          <w:rStyle w:val="VerbatimChar"/>
        </w:rPr>
        <w:t xml:space="preserve"> AS </w:t>
      </w:r>
      <w:proofErr w:type="spellStart"/>
      <w:proofErr w:type="gramStart"/>
      <w:r>
        <w:rPr>
          <w:rStyle w:val="VerbatimChar"/>
        </w:rPr>
        <w:t>FilingDate!YEARSTONOW</w:t>
      </w:r>
      <w:proofErr w:type="spellEnd"/>
      <w:proofErr w:type="gramEnd"/>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 xml:space="preserve">DEFINE AMOUNT </w:t>
      </w:r>
      <w:proofErr w:type="spellStart"/>
      <w:r>
        <w:rPr>
          <w:rStyle w:val="VerbatimChar"/>
        </w:rPr>
        <w:t>PriorSearchFee</w:t>
      </w:r>
      <w:proofErr w:type="spellEnd"/>
      <w:r>
        <w:rPr>
          <w:rStyle w:val="VerbatimChar"/>
        </w:rPr>
        <w:t xml:space="preserv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w:t>
      </w:r>
      <w:proofErr w:type="spellStart"/>
      <w:r>
        <w:rPr>
          <w:rStyle w:val="VerbatimChar"/>
        </w:rPr>
        <w:t>fee_name</w:t>
      </w:r>
      <w:proofErr w:type="spellEnd"/>
      <w:r>
        <w:rPr>
          <w:rStyle w:val="VerbatimChar"/>
        </w:rPr>
        <w:t>&gt;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 xml:space="preserve">COMPUTE FEE </w:t>
      </w:r>
      <w:proofErr w:type="spellStart"/>
      <w:r>
        <w:rPr>
          <w:rStyle w:val="VerbatimChar"/>
        </w:rPr>
        <w:t>ExcessClaimsFee</w:t>
      </w:r>
      <w:proofErr w:type="spellEnd"/>
      <w:r>
        <w:br/>
      </w:r>
      <w:r>
        <w:rPr>
          <w:rStyle w:val="VerbatimChar"/>
        </w:rPr>
        <w:t>LET ClaimFee1 AS 265&lt;EUR&gt;</w:t>
      </w:r>
      <w:r>
        <w:br/>
      </w:r>
      <w:r>
        <w:rPr>
          <w:rStyle w:val="VerbatimChar"/>
        </w:rPr>
        <w:t>LET ClaimFee2 AS 660&lt;EUR&gt;</w:t>
      </w:r>
      <w:r>
        <w:br/>
      </w:r>
      <w:r>
        <w:rPr>
          <w:rStyle w:val="VerbatimChar"/>
        </w:rPr>
        <w:t xml:space="preserve">CASE </w:t>
      </w:r>
      <w:proofErr w:type="spellStart"/>
      <w:r>
        <w:rPr>
          <w:rStyle w:val="VerbatimChar"/>
        </w:rPr>
        <w:t>ClaimCount</w:t>
      </w:r>
      <w:proofErr w:type="spellEnd"/>
      <w:r>
        <w:rPr>
          <w:rStyle w:val="VerbatimChar"/>
        </w:rPr>
        <w:t xml:space="preserve"> LTE 15 AS</w:t>
      </w:r>
      <w:r>
        <w:br/>
      </w:r>
      <w:r>
        <w:rPr>
          <w:rStyle w:val="VerbatimChar"/>
        </w:rPr>
        <w:t xml:space="preserve">  YIELD 0&lt;EUR&gt;</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15 AND </w:t>
      </w:r>
      <w:proofErr w:type="spellStart"/>
      <w:r>
        <w:rPr>
          <w:rStyle w:val="VerbatimChar"/>
        </w:rPr>
        <w:t>ClaimCount</w:t>
      </w:r>
      <w:proofErr w:type="spellEnd"/>
      <w:r>
        <w:rPr>
          <w:rStyle w:val="VerbatimChar"/>
        </w:rPr>
        <w:t xml:space="preserve"> LTE 50 AS</w:t>
      </w:r>
      <w:r>
        <w:br/>
      </w:r>
      <w:r>
        <w:rPr>
          <w:rStyle w:val="VerbatimChar"/>
        </w:rPr>
        <w:t xml:space="preserve">  YIELD ClaimFee1 * (</w:t>
      </w:r>
      <w:proofErr w:type="spellStart"/>
      <w:r>
        <w:rPr>
          <w:rStyle w:val="VerbatimChar"/>
        </w:rPr>
        <w:t>ClaimCount</w:t>
      </w:r>
      <w:proofErr w:type="spellEnd"/>
      <w:r>
        <w:rPr>
          <w:rStyle w:val="VerbatimChar"/>
        </w:rPr>
        <w:t xml:space="preserve"> - 15)</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50 AS</w:t>
      </w:r>
      <w:r>
        <w:br/>
      </w:r>
      <w:r>
        <w:rPr>
          <w:rStyle w:val="VerbatimChar"/>
        </w:rPr>
        <w:t xml:space="preserve">  YIELD ClaimFee1 * 35 + ClaimFee2 * (</w:t>
      </w:r>
      <w:proofErr w:type="spellStart"/>
      <w:r>
        <w:rPr>
          <w:rStyle w:val="VerbatimChar"/>
        </w:rPr>
        <w:t>ClaimCount</w:t>
      </w:r>
      <w:proofErr w:type="spellEnd"/>
      <w:r>
        <w:rPr>
          <w:rStyle w:val="VerbatimChar"/>
        </w:rPr>
        <w:t xml:space="preserve">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proofErr w:type="spellStart"/>
      <w:r>
        <w:t>IPFLang</w:t>
      </w:r>
      <w:proofErr w:type="spellEnd"/>
      <w:r>
        <w:t xml:space="preserve">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proofErr w:type="spellStart"/>
      <w:r>
        <w:t>IPFLang</w:t>
      </w:r>
      <w:proofErr w:type="spellEnd"/>
      <w:r>
        <w:t xml:space="preserve">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 xml:space="preserve">COMPUTE FEE </w:t>
      </w:r>
      <w:proofErr w:type="spellStart"/>
      <w:r>
        <w:rPr>
          <w:rStyle w:val="VerbatimChar"/>
        </w:rPr>
        <w:t>FilingFee</w:t>
      </w:r>
      <w:proofErr w:type="spellEnd"/>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xml:space="preserve"># Inherits </w:t>
      </w:r>
      <w:proofErr w:type="spellStart"/>
      <w:r>
        <w:rPr>
          <w:rStyle w:val="VerbatimChar"/>
        </w:rPr>
        <w:t>FilingFee</w:t>
      </w:r>
      <w:proofErr w:type="spellEnd"/>
      <w:r>
        <w:rPr>
          <w:rStyle w:val="VerbatimChar"/>
        </w:rPr>
        <w:t xml:space="preserve"> from parent</w:t>
      </w:r>
      <w:r>
        <w:br/>
      </w:r>
      <w:r>
        <w:rPr>
          <w:rStyle w:val="VerbatimChar"/>
        </w:rPr>
        <w:t># Adds Germany-specific fee</w:t>
      </w:r>
      <w:r>
        <w:br/>
      </w:r>
      <w:r>
        <w:rPr>
          <w:rStyle w:val="VerbatimChar"/>
        </w:rPr>
        <w:t xml:space="preserve">COMPUTE FEE </w:t>
      </w:r>
      <w:proofErr w:type="spellStart"/>
      <w:r>
        <w:rPr>
          <w:rStyle w:val="VerbatimChar"/>
        </w:rPr>
        <w:t>GermanTranslationFee</w:t>
      </w:r>
      <w:proofErr w:type="spellEnd"/>
      <w:r>
        <w:br/>
      </w:r>
      <w:r>
        <w:rPr>
          <w:rStyle w:val="VerbatimChar"/>
        </w:rPr>
        <w:t xml:space="preserve">YIELD 1050&lt;EUR&gt; IF </w:t>
      </w:r>
      <w:proofErr w:type="spellStart"/>
      <w:r>
        <w:rPr>
          <w:rStyle w:val="VerbatimChar"/>
        </w:rPr>
        <w:t>NeedsTranslation</w:t>
      </w:r>
      <w:proofErr w:type="spellEnd"/>
      <w:r>
        <w:rPr>
          <w:rStyle w:val="VerbatimChar"/>
        </w:rPr>
        <w:t xml:space="preserve"> EQ TRUE</w:t>
      </w:r>
      <w:r>
        <w:br/>
      </w:r>
      <w:r>
        <w:rPr>
          <w:rStyle w:val="VerbatimChar"/>
        </w:rPr>
        <w:t xml:space="preserve">YIELD 0&lt;EUR&gt; IF </w:t>
      </w:r>
      <w:proofErr w:type="spellStart"/>
      <w:r>
        <w:rPr>
          <w:rStyle w:val="VerbatimChar"/>
        </w:rPr>
        <w:t>NeedsTranslation</w:t>
      </w:r>
      <w:proofErr w:type="spellEnd"/>
      <w:r>
        <w:rPr>
          <w:rStyle w:val="VerbatimChar"/>
        </w:rPr>
        <w:t xml:space="preserve">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w:t>
      </w:r>
      <w:r w:rsidR="004B792D" w:rsidRPr="004B792D">
        <w:lastRenderedPageBreak/>
        <w:t xml:space="preserve">construct. The </w:t>
      </w:r>
      <w:proofErr w:type="spellStart"/>
      <w:r w:rsidR="004B792D" w:rsidRPr="00E45F22">
        <w:rPr>
          <w:rFonts w:ascii="Consolas" w:hAnsi="Consolas"/>
        </w:rPr>
        <w:t>ipflang</w:t>
      </w:r>
      <w:proofErr w:type="spellEnd"/>
      <w:r w:rsidR="004B792D" w:rsidRPr="00E45F22">
        <w:rPr>
          <w:rFonts w:ascii="Consolas" w:hAnsi="Consolas"/>
        </w:rPr>
        <w:t xml:space="preserve"> compose</w:t>
      </w:r>
      <w:r w:rsidR="004B792D" w:rsidRPr="004B792D">
        <w:t xml:space="preserve"> command merges multiple </w:t>
      </w:r>
      <w:proofErr w:type="spellStart"/>
      <w:r w:rsidR="004B792D" w:rsidRPr="004B792D">
        <w:t>IPFLang</w:t>
      </w:r>
      <w:proofErr w:type="spellEnd"/>
      <w:r w:rsidR="004B792D" w:rsidRPr="004B792D">
        <w:t xml:space="preserve"> files, with the resulting combined program conforming to the grammar specification</w:t>
      </w:r>
      <w:r w:rsidR="004B792D">
        <w:t>.</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w:t>
      </w:r>
      <w:proofErr w:type="spellStart"/>
      <w:r w:rsidRPr="0039012D">
        <w:rPr>
          <w:rStyle w:val="VerbatimChar"/>
          <w:sz w:val="18"/>
          <w:szCs w:val="20"/>
        </w:rPr>
        <w:t>input_definition</w:t>
      </w:r>
      <w:proofErr w:type="spellEnd"/>
      <w:r w:rsidRPr="0039012D">
        <w:rPr>
          <w:rStyle w:val="VerbatimChar"/>
          <w:sz w:val="18"/>
          <w:szCs w:val="20"/>
        </w:rPr>
        <w:t>&gt;*</w:t>
      </w:r>
      <w:r w:rsidRPr="0039012D">
        <w:rPr>
          <w:sz w:val="20"/>
          <w:szCs w:val="20"/>
        </w:rPr>
        <w:br/>
      </w:r>
      <w:r w:rsidRPr="0039012D">
        <w:rPr>
          <w:rStyle w:val="VerbatimChar"/>
          <w:sz w:val="18"/>
          <w:szCs w:val="20"/>
        </w:rPr>
        <w:t xml:space="preserve">                           &lt;</w:t>
      </w:r>
      <w:proofErr w:type="spellStart"/>
      <w:r w:rsidRPr="0039012D">
        <w:rPr>
          <w:rStyle w:val="VerbatimChar"/>
          <w:sz w:val="18"/>
          <w:szCs w:val="20"/>
        </w:rPr>
        <w:t>fee_computation</w:t>
      </w:r>
      <w:proofErr w:type="spellEnd"/>
      <w:r w:rsidRPr="0039012D">
        <w:rPr>
          <w:rStyle w:val="VerbatimChar"/>
          <w:sz w:val="18"/>
          <w:szCs w:val="20"/>
        </w:rPr>
        <w:t>&gt;+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w:t>
      </w:r>
      <w:proofErr w:type="spellStart"/>
      <w:r w:rsidRPr="0039012D">
        <w:rPr>
          <w:rStyle w:val="VerbatimChar"/>
          <w:sz w:val="18"/>
          <w:szCs w:val="20"/>
        </w:rPr>
        <w:t>any_char</w:t>
      </w:r>
      <w:proofErr w:type="spellEnd"/>
      <w:r w:rsidRPr="0039012D">
        <w:rPr>
          <w:rStyle w:val="VerbatimChar"/>
          <w:sz w:val="18"/>
          <w:szCs w:val="20"/>
        </w:rPr>
        <w:t>&gt;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input_definition</w:t>
      </w:r>
      <w:proofErr w:type="spellEnd"/>
      <w:r w:rsidR="004B792D" w:rsidRPr="004B792D">
        <w:rPr>
          <w:rStyle w:val="VerbatimChar"/>
          <w:sz w:val="18"/>
          <w:szCs w:val="20"/>
        </w:rPr>
        <w:t>&gt;     ::= "DEFINE" &lt;</w:t>
      </w:r>
      <w:proofErr w:type="spellStart"/>
      <w:r w:rsidR="004B792D" w:rsidRPr="004B792D">
        <w:rPr>
          <w:rStyle w:val="VerbatimChar"/>
          <w:sz w:val="18"/>
          <w:szCs w:val="20"/>
        </w:rPr>
        <w:t>input_type</w:t>
      </w:r>
      <w:proofErr w:type="spellEnd"/>
      <w:r w:rsidR="004B792D" w:rsidRPr="004B792D">
        <w:rPr>
          <w:rStyle w:val="VerbatimChar"/>
          <w:sz w:val="18"/>
          <w:szCs w:val="20"/>
        </w:rPr>
        <w:t>&gt; &lt;identifier&gt; "AS" &lt;string&gt;</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type_specifics</w:t>
      </w:r>
      <w:proofErr w:type="spellEnd"/>
      <w:r w:rsidR="004B792D" w:rsidRPr="004B792D">
        <w:rPr>
          <w:rStyle w:val="VerbatimChar"/>
          <w:sz w:val="18"/>
          <w:szCs w:val="20"/>
        </w:rPr>
        <w:t>&gt; ["DEFAULT" &lt;</w:t>
      </w:r>
      <w:proofErr w:type="spellStart"/>
      <w:r w:rsidR="004B792D" w:rsidRPr="004B792D">
        <w:rPr>
          <w:rStyle w:val="VerbatimChar"/>
          <w:sz w:val="18"/>
          <w:szCs w:val="20"/>
        </w:rPr>
        <w:t>default_value</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w:t>
      </w:r>
      <w:proofErr w:type="spellStart"/>
      <w:r w:rsidRPr="0039012D">
        <w:rPr>
          <w:rStyle w:val="VerbatimChar"/>
          <w:sz w:val="18"/>
          <w:szCs w:val="20"/>
        </w:rPr>
        <w:t>input_type</w:t>
      </w:r>
      <w:proofErr w:type="spellEnd"/>
      <w:r w:rsidRPr="0039012D">
        <w:rPr>
          <w:rStyle w:val="VerbatimChar"/>
          <w:sz w:val="18"/>
          <w:szCs w:val="20"/>
        </w:rPr>
        <w:t>&gt;           ::= "LIST" | "MULTILIST" | "NUMBER" | "BOOLEAN" | "DATE" | "AMOUNT"</w:t>
      </w:r>
      <w:r w:rsidRPr="0039012D">
        <w:rPr>
          <w:sz w:val="20"/>
          <w:szCs w:val="20"/>
        </w:rPr>
        <w:br/>
      </w:r>
      <w:r w:rsidRPr="0039012D">
        <w:rPr>
          <w:rStyle w:val="VerbatimChar"/>
          <w:sz w:val="18"/>
          <w:szCs w:val="20"/>
        </w:rPr>
        <w:t>&lt;</w:t>
      </w:r>
      <w:proofErr w:type="spellStart"/>
      <w:r w:rsidRPr="0039012D">
        <w:rPr>
          <w:rStyle w:val="VerbatimChar"/>
          <w:sz w:val="18"/>
          <w:szCs w:val="20"/>
        </w:rPr>
        <w:t>type_specifics</w:t>
      </w:r>
      <w:proofErr w:type="spellEnd"/>
      <w:r w:rsidRPr="0039012D">
        <w:rPr>
          <w:rStyle w:val="VerbatimChar"/>
          <w:sz w:val="18"/>
          <w:szCs w:val="20"/>
        </w:rPr>
        <w:t>&gt;       ::= &lt;choices&gt; | &lt;</w:t>
      </w:r>
      <w:proofErr w:type="spellStart"/>
      <w:r w:rsidRPr="0039012D">
        <w:rPr>
          <w:rStyle w:val="VerbatimChar"/>
          <w:sz w:val="18"/>
          <w:szCs w:val="20"/>
        </w:rPr>
        <w:t>numeric_constraint</w:t>
      </w:r>
      <w:proofErr w:type="spellEnd"/>
      <w:r w:rsidRPr="0039012D">
        <w:rPr>
          <w:rStyle w:val="VerbatimChar"/>
          <w:sz w:val="18"/>
          <w:szCs w:val="20"/>
        </w:rPr>
        <w:t>&gt; | &lt;</w:t>
      </w:r>
      <w:proofErr w:type="spellStart"/>
      <w:r w:rsidRPr="0039012D">
        <w:rPr>
          <w:rStyle w:val="VerbatimChar"/>
          <w:sz w:val="18"/>
          <w:szCs w:val="20"/>
        </w:rPr>
        <w:t>date_constraint</w:t>
      </w:r>
      <w:proofErr w:type="spellEnd"/>
      <w:r w:rsidRPr="0039012D">
        <w:rPr>
          <w:rStyle w:val="VerbatimChar"/>
          <w:sz w:val="18"/>
          <w:szCs w:val="20"/>
        </w:rPr>
        <w:t>&gt;</w:t>
      </w:r>
      <w:r w:rsidRPr="0039012D">
        <w:rPr>
          <w:sz w:val="20"/>
          <w:szCs w:val="20"/>
        </w:rPr>
        <w:br/>
      </w:r>
      <w:r w:rsidR="004B792D">
        <w:rPr>
          <w:rStyle w:val="VerbatimChar"/>
          <w:sz w:val="18"/>
          <w:szCs w:val="20"/>
        </w:rPr>
        <w:t xml:space="preserve"> </w:t>
      </w:r>
      <w:r w:rsidRPr="0039012D">
        <w:rPr>
          <w:rStyle w:val="VerbatimChar"/>
          <w:sz w:val="18"/>
          <w:szCs w:val="20"/>
        </w:rPr>
        <w:t xml:space="preserve">                        | &lt;</w:t>
      </w:r>
      <w:proofErr w:type="spellStart"/>
      <w:r w:rsidRPr="0039012D">
        <w:rPr>
          <w:rStyle w:val="VerbatimChar"/>
          <w:sz w:val="18"/>
          <w:szCs w:val="20"/>
        </w:rPr>
        <w:t>currency_spec</w:t>
      </w:r>
      <w:proofErr w:type="spellEnd"/>
      <w:r w:rsidRPr="0039012D">
        <w:rPr>
          <w:rStyle w:val="VerbatimChar"/>
          <w:sz w:val="18"/>
          <w:szCs w:val="20"/>
        </w:rPr>
        <w:t>&gt;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t>&lt;</w:t>
      </w:r>
      <w:proofErr w:type="spellStart"/>
      <w:r w:rsidRPr="0039012D">
        <w:rPr>
          <w:rStyle w:val="VerbatimChar"/>
          <w:sz w:val="18"/>
          <w:szCs w:val="20"/>
        </w:rPr>
        <w:t>numeric_constraint</w:t>
      </w:r>
      <w:proofErr w:type="spellEnd"/>
      <w:r w:rsidRPr="0039012D">
        <w:rPr>
          <w:rStyle w:val="VerbatimChar"/>
          <w:sz w:val="18"/>
          <w:szCs w:val="20"/>
        </w:rPr>
        <w:t>&gt;   ::= "BETWEEN" &lt;number&gt; "AND" &lt;number&gt;</w:t>
      </w:r>
      <w:r w:rsidRPr="0039012D">
        <w:rPr>
          <w:sz w:val="20"/>
          <w:szCs w:val="20"/>
        </w:rPr>
        <w:br/>
      </w:r>
      <w:r w:rsidRPr="0039012D">
        <w:rPr>
          <w:rStyle w:val="VerbatimChar"/>
          <w:sz w:val="18"/>
          <w:szCs w:val="20"/>
        </w:rPr>
        <w:t>&lt;</w:t>
      </w:r>
      <w:proofErr w:type="spellStart"/>
      <w:r w:rsidRPr="0039012D">
        <w:rPr>
          <w:rStyle w:val="VerbatimChar"/>
          <w:sz w:val="18"/>
          <w:szCs w:val="20"/>
        </w:rPr>
        <w:t>date_constraint</w:t>
      </w:r>
      <w:proofErr w:type="spellEnd"/>
      <w:r w:rsidRPr="0039012D">
        <w:rPr>
          <w:rStyle w:val="VerbatimChar"/>
          <w:sz w:val="18"/>
          <w:szCs w:val="20"/>
        </w:rPr>
        <w:t>&gt;      ::= "BETWEEN" &lt;date&gt; "AND" (&lt;date&gt; | "TODAY")</w:t>
      </w:r>
      <w:r w:rsidRPr="0039012D">
        <w:rPr>
          <w:sz w:val="20"/>
          <w:szCs w:val="20"/>
        </w:rPr>
        <w:br/>
      </w:r>
      <w:r w:rsidRPr="0039012D">
        <w:rPr>
          <w:rStyle w:val="VerbatimChar"/>
          <w:sz w:val="18"/>
          <w:szCs w:val="20"/>
        </w:rPr>
        <w:t>&lt;</w:t>
      </w:r>
      <w:proofErr w:type="spellStart"/>
      <w:r w:rsidRPr="0039012D">
        <w:rPr>
          <w:rStyle w:val="VerbatimChar"/>
          <w:sz w:val="18"/>
          <w:szCs w:val="20"/>
        </w:rPr>
        <w:t>currency_spec</w:t>
      </w:r>
      <w:proofErr w:type="spellEnd"/>
      <w:r w:rsidRPr="0039012D">
        <w:rPr>
          <w:rStyle w:val="VerbatimChar"/>
          <w:sz w:val="18"/>
          <w:szCs w:val="20"/>
        </w:rPr>
        <w:t>&gt;        ::= "CURRENCY" &lt;</w:t>
      </w:r>
      <w:proofErr w:type="spellStart"/>
      <w:r w:rsidRPr="0039012D">
        <w:rPr>
          <w:rStyle w:val="VerbatimChar"/>
          <w:sz w:val="18"/>
          <w:szCs w:val="20"/>
        </w:rPr>
        <w:t>currency_code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default_value</w:t>
      </w:r>
      <w:proofErr w:type="spellEnd"/>
      <w:r w:rsidRPr="0039012D">
        <w:rPr>
          <w:rStyle w:val="VerbatimChar"/>
          <w:sz w:val="18"/>
          <w:szCs w:val="20"/>
        </w:rPr>
        <w:t>&gt;        ::= &lt;number&gt; | &lt;identifier&gt; | &lt;</w:t>
      </w:r>
      <w:proofErr w:type="spellStart"/>
      <w:r w:rsidRPr="0039012D">
        <w:rPr>
          <w:rStyle w:val="VerbatimChar"/>
          <w:sz w:val="18"/>
          <w:szCs w:val="20"/>
        </w:rPr>
        <w:t>boolean_literal</w:t>
      </w:r>
      <w:proofErr w:type="spellEnd"/>
      <w:r w:rsidRPr="0039012D">
        <w:rPr>
          <w:rStyle w:val="VerbatimChar"/>
          <w:sz w:val="18"/>
          <w:szCs w:val="20"/>
        </w:rPr>
        <w:t>&gt; | &lt;date&gt;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currency_literal</w:t>
      </w:r>
      <w:proofErr w:type="spellEnd"/>
      <w:r w:rsidRPr="0039012D">
        <w:rPr>
          <w:rStyle w:val="VerbatimChar"/>
          <w:sz w:val="18"/>
          <w:szCs w:val="20"/>
        </w:rPr>
        <w:t>&gt; | &lt;</w:t>
      </w:r>
      <w:proofErr w:type="spellStart"/>
      <w:r w:rsidRPr="0039012D">
        <w:rPr>
          <w:rStyle w:val="VerbatimChar"/>
          <w:sz w:val="18"/>
          <w:szCs w:val="20"/>
        </w:rPr>
        <w:t>identifier_list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identifier_list</w:t>
      </w:r>
      <w:proofErr w:type="spellEnd"/>
      <w:r w:rsidRPr="0039012D">
        <w:rPr>
          <w:rStyle w:val="VerbatimChar"/>
          <w:sz w:val="18"/>
          <w:szCs w:val="20"/>
        </w:rPr>
        <w:t>&gt;      ::= &lt;identifier&gt; ("," &lt;identifier&gt;)*</w:t>
      </w:r>
      <w:r w:rsidRPr="0039012D">
        <w:rPr>
          <w:sz w:val="20"/>
          <w:szCs w:val="20"/>
        </w:rPr>
        <w:br/>
      </w:r>
      <w:r w:rsidRPr="0039012D">
        <w:rPr>
          <w:rStyle w:val="VerbatimChar"/>
          <w:sz w:val="18"/>
          <w:szCs w:val="20"/>
        </w:rPr>
        <w:t>&lt;</w:t>
      </w:r>
      <w:proofErr w:type="spellStart"/>
      <w:r w:rsidRPr="0039012D">
        <w:rPr>
          <w:rStyle w:val="VerbatimChar"/>
          <w:sz w:val="18"/>
          <w:szCs w:val="20"/>
        </w:rPr>
        <w:t>boolean_literal</w:t>
      </w:r>
      <w:proofErr w:type="spellEnd"/>
      <w:r w:rsidRPr="0039012D">
        <w:rPr>
          <w:rStyle w:val="VerbatimChar"/>
          <w:sz w:val="18"/>
          <w:szCs w:val="20"/>
        </w:rPr>
        <w:t>&gt;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fee_computation</w:t>
      </w:r>
      <w:proofErr w:type="spellEnd"/>
      <w:r w:rsidR="004B792D" w:rsidRPr="004B792D">
        <w:rPr>
          <w:rStyle w:val="VerbatimChar"/>
          <w:sz w:val="18"/>
          <w:szCs w:val="20"/>
        </w:rPr>
        <w:t>&gt;      ::= "COMPUTE" "FEE" &lt;identifier&gt; [&lt;</w:t>
      </w:r>
      <w:proofErr w:type="spellStart"/>
      <w:r w:rsidR="004B792D" w:rsidRPr="004B792D">
        <w:rPr>
          <w:rStyle w:val="VerbatimChar"/>
          <w:sz w:val="18"/>
          <w:szCs w:val="20"/>
        </w:rPr>
        <w:t>type_params</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["RETURN" &lt;</w:t>
      </w:r>
      <w:proofErr w:type="spellStart"/>
      <w:r w:rsidR="004B792D" w:rsidRPr="004B792D">
        <w:rPr>
          <w:rStyle w:val="VerbatimChar"/>
          <w:sz w:val="18"/>
          <w:szCs w:val="20"/>
        </w:rPr>
        <w:t>currency_code</w:t>
      </w:r>
      <w:proofErr w:type="spellEnd"/>
      <w:r w:rsidR="004B792D" w:rsidRPr="004B792D">
        <w:rPr>
          <w:rStyle w:val="VerbatimChar"/>
          <w:sz w:val="18"/>
          <w:szCs w:val="20"/>
        </w:rPr>
        <w:t>&gt;] ["OPTIONAL"]</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let_statement</w:t>
      </w:r>
      <w:proofErr w:type="spellEnd"/>
      <w:r w:rsidR="004B792D" w:rsidRPr="004B792D">
        <w:rPr>
          <w:rStyle w:val="VerbatimChar"/>
          <w:sz w:val="18"/>
          <w:szCs w:val="20"/>
        </w:rPr>
        <w:t>&gt;* &lt;</w:t>
      </w:r>
      <w:proofErr w:type="spellStart"/>
      <w:r w:rsidR="004B792D" w:rsidRPr="004B792D">
        <w:rPr>
          <w:rStyle w:val="VerbatimChar"/>
          <w:sz w:val="18"/>
          <w:szCs w:val="20"/>
        </w:rPr>
        <w:t>case_or_yield</w:t>
      </w:r>
      <w:proofErr w:type="spellEnd"/>
      <w:r w:rsidR="004B792D" w:rsidRPr="004B792D">
        <w:rPr>
          <w:rStyle w:val="VerbatimChar"/>
          <w:sz w:val="18"/>
          <w:szCs w:val="20"/>
        </w:rPr>
        <w:t>&gt;*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type_params</w:t>
      </w:r>
      <w:proofErr w:type="spellEnd"/>
      <w:r w:rsidR="004B792D" w:rsidRPr="004B792D">
        <w:rPr>
          <w:rStyle w:val="VerbatimChar"/>
          <w:sz w:val="18"/>
          <w:szCs w:val="20"/>
        </w:rPr>
        <w:t>&gt;          ::= "&lt;"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type_variable</w:t>
      </w:r>
      <w:proofErr w:type="spellEnd"/>
      <w:r w:rsidR="004B792D" w:rsidRPr="004B792D">
        <w:rPr>
          <w:rStyle w:val="VerbatimChar"/>
          <w:sz w:val="18"/>
          <w:szCs w:val="20"/>
        </w:rPr>
        <w:t>&gt;        ::= &lt;</w:t>
      </w:r>
      <w:proofErr w:type="spellStart"/>
      <w:r w:rsidR="004B792D" w:rsidRPr="004B792D">
        <w:rPr>
          <w:rStyle w:val="VerbatimChar"/>
          <w:sz w:val="18"/>
          <w:szCs w:val="20"/>
        </w:rPr>
        <w:t>upper_letter</w:t>
      </w:r>
      <w:proofErr w:type="spellEnd"/>
      <w:r w:rsidR="004B792D" w:rsidRPr="004B79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let_statement</w:t>
      </w:r>
      <w:proofErr w:type="spellEnd"/>
      <w:r w:rsidRPr="0039012D">
        <w:rPr>
          <w:rStyle w:val="VerbatimChar"/>
          <w:sz w:val="18"/>
          <w:szCs w:val="20"/>
        </w:rPr>
        <w:t>&gt;        ::= "LET" &lt;identifier&gt; "AS" &lt;expression&gt;</w:t>
      </w:r>
      <w:r w:rsidRPr="0039012D">
        <w:rPr>
          <w:sz w:val="20"/>
          <w:szCs w:val="20"/>
        </w:rPr>
        <w:br/>
      </w:r>
      <w:r w:rsidRPr="0039012D">
        <w:rPr>
          <w:rStyle w:val="VerbatimChar"/>
          <w:sz w:val="18"/>
          <w:szCs w:val="20"/>
        </w:rPr>
        <w:t>&lt;</w:t>
      </w:r>
      <w:proofErr w:type="spellStart"/>
      <w:r w:rsidRPr="0039012D">
        <w:rPr>
          <w:rStyle w:val="VerbatimChar"/>
          <w:sz w:val="18"/>
          <w:szCs w:val="20"/>
        </w:rPr>
        <w:t>case_or_yield</w:t>
      </w:r>
      <w:proofErr w:type="spellEnd"/>
      <w:r w:rsidRPr="0039012D">
        <w:rPr>
          <w:rStyle w:val="VerbatimChar"/>
          <w:sz w:val="18"/>
          <w:szCs w:val="20"/>
        </w:rPr>
        <w:t>&gt;        ::= &lt;</w:t>
      </w:r>
      <w:proofErr w:type="spellStart"/>
      <w:r w:rsidRPr="0039012D">
        <w:rPr>
          <w:rStyle w:val="VerbatimChar"/>
          <w:sz w:val="18"/>
          <w:szCs w:val="20"/>
        </w:rPr>
        <w:t>case_block</w:t>
      </w:r>
      <w:proofErr w:type="spellEnd"/>
      <w:r w:rsidRPr="0039012D">
        <w:rPr>
          <w:rStyle w:val="VerbatimChar"/>
          <w:sz w:val="18"/>
          <w:szCs w:val="20"/>
        </w:rPr>
        <w:t>&gt; | &lt;</w:t>
      </w:r>
      <w:proofErr w:type="spellStart"/>
      <w:r w:rsidRPr="0039012D">
        <w:rPr>
          <w:rStyle w:val="VerbatimChar"/>
          <w:sz w:val="18"/>
          <w:szCs w:val="20"/>
        </w:rPr>
        <w:t>yield_statement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case_block</w:t>
      </w:r>
      <w:proofErr w:type="spellEnd"/>
      <w:r w:rsidRPr="0039012D">
        <w:rPr>
          <w:rStyle w:val="VerbatimChar"/>
          <w:sz w:val="18"/>
          <w:szCs w:val="20"/>
        </w:rPr>
        <w:t>&gt;           ::= "CASE" &lt;condition&gt; "AS" &lt;</w:t>
      </w:r>
      <w:proofErr w:type="spellStart"/>
      <w:r w:rsidRPr="0039012D">
        <w:rPr>
          <w:rStyle w:val="VerbatimChar"/>
          <w:sz w:val="18"/>
          <w:szCs w:val="20"/>
        </w:rPr>
        <w:t>yield_statement</w:t>
      </w:r>
      <w:proofErr w:type="spellEnd"/>
      <w:r w:rsidRPr="0039012D">
        <w:rPr>
          <w:rStyle w:val="VerbatimChar"/>
          <w:sz w:val="18"/>
          <w:szCs w:val="20"/>
        </w:rPr>
        <w:t>&gt;+ "ENDCASE"</w:t>
      </w:r>
      <w:r w:rsidRPr="0039012D">
        <w:rPr>
          <w:sz w:val="20"/>
          <w:szCs w:val="20"/>
        </w:rPr>
        <w:br/>
      </w:r>
      <w:r w:rsidRPr="0039012D">
        <w:rPr>
          <w:rStyle w:val="VerbatimChar"/>
          <w:sz w:val="18"/>
          <w:szCs w:val="20"/>
        </w:rPr>
        <w:t>&lt;</w:t>
      </w:r>
      <w:proofErr w:type="spellStart"/>
      <w:r w:rsidRPr="0039012D">
        <w:rPr>
          <w:rStyle w:val="VerbatimChar"/>
          <w:sz w:val="18"/>
          <w:szCs w:val="20"/>
        </w:rPr>
        <w:t>yield_statement</w:t>
      </w:r>
      <w:proofErr w:type="spellEnd"/>
      <w:r w:rsidRPr="0039012D">
        <w:rPr>
          <w:rStyle w:val="VerbatimChar"/>
          <w:sz w:val="18"/>
          <w:szCs w:val="20"/>
        </w:rPr>
        <w: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w:t>
      </w:r>
      <w:proofErr w:type="spellStart"/>
      <w:r w:rsidRPr="0039012D">
        <w:rPr>
          <w:rStyle w:val="VerbatimChar"/>
          <w:sz w:val="18"/>
          <w:szCs w:val="20"/>
        </w:rPr>
        <w:t>verify_complete</w:t>
      </w:r>
      <w:proofErr w:type="spellEnd"/>
      <w:r w:rsidRPr="0039012D">
        <w:rPr>
          <w:rStyle w:val="VerbatimChar"/>
          <w:sz w:val="18"/>
          <w:szCs w:val="20"/>
        </w:rPr>
        <w:t>&gt; | &lt;</w:t>
      </w:r>
      <w:proofErr w:type="spellStart"/>
      <w:r w:rsidRPr="0039012D">
        <w:rPr>
          <w:rStyle w:val="VerbatimChar"/>
          <w:sz w:val="18"/>
          <w:szCs w:val="20"/>
        </w:rPr>
        <w:t>verify_monotonic</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verify_complete</w:t>
      </w:r>
      <w:proofErr w:type="spellEnd"/>
      <w:r w:rsidRPr="0039012D">
        <w:rPr>
          <w:rStyle w:val="VerbatimChar"/>
          <w:sz w:val="18"/>
          <w:szCs w:val="20"/>
        </w:rPr>
        <w:t>&gt;      ::= "VERIFY" "COMPLETE" "FEE" &lt;identifier&gt;</w:t>
      </w:r>
      <w:r w:rsidRPr="0039012D">
        <w:rPr>
          <w:sz w:val="20"/>
          <w:szCs w:val="20"/>
        </w:rPr>
        <w:br/>
      </w:r>
      <w:r w:rsidRPr="0039012D">
        <w:rPr>
          <w:rStyle w:val="VerbatimChar"/>
          <w:sz w:val="18"/>
          <w:szCs w:val="20"/>
        </w:rPr>
        <w:t>&lt;</w:t>
      </w:r>
      <w:proofErr w:type="spellStart"/>
      <w:r w:rsidRPr="0039012D">
        <w:rPr>
          <w:rStyle w:val="VerbatimChar"/>
          <w:sz w:val="18"/>
          <w:szCs w:val="20"/>
        </w:rPr>
        <w:t>verify_monotonic</w:t>
      </w:r>
      <w:proofErr w:type="spellEnd"/>
      <w:r w:rsidRPr="0039012D">
        <w:rPr>
          <w:rStyle w:val="VerbatimChar"/>
          <w:sz w:val="18"/>
          <w:szCs w:val="20"/>
        </w:rPr>
        <w:t>&gt;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w:t>
      </w:r>
      <w:proofErr w:type="spellStart"/>
      <w:r w:rsidRPr="0039012D">
        <w:rPr>
          <w:rStyle w:val="VerbatimChar"/>
          <w:sz w:val="18"/>
          <w:szCs w:val="20"/>
        </w:rPr>
        <w:t>NonDecreasing</w:t>
      </w:r>
      <w:proofErr w:type="spellEnd"/>
      <w:r w:rsidRPr="0039012D">
        <w:rPr>
          <w:rStyle w:val="VerbatimChar"/>
          <w:sz w:val="18"/>
          <w:szCs w:val="20"/>
        </w:rPr>
        <w:t>" | "</w:t>
      </w:r>
      <w:proofErr w:type="spellStart"/>
      <w:r w:rsidRPr="0039012D">
        <w:rPr>
          <w:rStyle w:val="VerbatimChar"/>
          <w:sz w:val="18"/>
          <w:szCs w:val="20"/>
        </w:rPr>
        <w:t>NonIncreasing</w:t>
      </w:r>
      <w:proofErr w:type="spellEnd"/>
      <w:r w:rsidRPr="0039012D">
        <w:rPr>
          <w:rStyle w:val="VerbatimChar"/>
          <w:sz w:val="18"/>
          <w:szCs w:val="20"/>
        </w:rPr>
        <w:t>"</w:t>
      </w:r>
      <w:r w:rsidRPr="0039012D">
        <w:rPr>
          <w:sz w:val="20"/>
          <w:szCs w:val="20"/>
        </w:rPr>
        <w:br/>
      </w:r>
      <w:r w:rsidRPr="0039012D">
        <w:rPr>
          <w:rStyle w:val="VerbatimChar"/>
          <w:sz w:val="18"/>
          <w:szCs w:val="20"/>
        </w:rPr>
        <w:t xml:space="preserve">                         | "</w:t>
      </w:r>
      <w:proofErr w:type="spellStart"/>
      <w:r w:rsidRPr="0039012D">
        <w:rPr>
          <w:rStyle w:val="VerbatimChar"/>
          <w:sz w:val="18"/>
          <w:szCs w:val="20"/>
        </w:rPr>
        <w:t>StrictlyIncreasing</w:t>
      </w:r>
      <w:proofErr w:type="spellEnd"/>
      <w:r w:rsidRPr="0039012D">
        <w:rPr>
          <w:rStyle w:val="VerbatimChar"/>
          <w:sz w:val="18"/>
          <w:szCs w:val="20"/>
        </w:rPr>
        <w:t>" | "</w:t>
      </w:r>
      <w:proofErr w:type="spellStart"/>
      <w:r w:rsidRPr="0039012D">
        <w:rPr>
          <w:rStyle w:val="VerbatimChar"/>
          <w:sz w:val="18"/>
          <w:szCs w:val="20"/>
        </w:rPr>
        <w:t>StrictlyDecreasing</w:t>
      </w:r>
      <w:proofErr w:type="spellEnd"/>
      <w:r w:rsidRPr="0039012D">
        <w:rPr>
          <w:rStyle w:val="VerbatimChar"/>
          <w:sz w:val="18"/>
          <w:szCs w:val="20"/>
        </w:rPr>
        <w:t>"</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lastRenderedPageBreak/>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w:t>
      </w:r>
      <w:proofErr w:type="spellStart"/>
      <w:r w:rsidRPr="0039012D">
        <w:rPr>
          <w:rStyle w:val="VerbatimChar"/>
          <w:sz w:val="18"/>
          <w:szCs w:val="20"/>
        </w:rPr>
        <w:t>currency_literal</w:t>
      </w:r>
      <w:proofErr w:type="spellEnd"/>
      <w:r w:rsidRPr="0039012D">
        <w:rPr>
          <w:rStyle w:val="VerbatimChar"/>
          <w:sz w:val="18"/>
          <w:szCs w:val="20"/>
        </w:rPr>
        <w:t>&gt; | &lt;identifier&gt;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property_access</w:t>
      </w:r>
      <w:proofErr w:type="spellEnd"/>
      <w:r w:rsidRPr="0039012D">
        <w:rPr>
          <w:rStyle w:val="VerbatimChar"/>
          <w:sz w:val="18"/>
          <w:szCs w:val="20"/>
        </w:rPr>
        <w:t>&gt; | &lt;</w:t>
      </w:r>
      <w:proofErr w:type="spellStart"/>
      <w:r w:rsidRPr="0039012D">
        <w:rPr>
          <w:rStyle w:val="VerbatimChar"/>
          <w:sz w:val="18"/>
          <w:szCs w:val="20"/>
        </w:rPr>
        <w:t>function_call</w:t>
      </w:r>
      <w:proofErr w:type="spellEnd"/>
      <w:r w:rsidRPr="0039012D">
        <w:rPr>
          <w:rStyle w:val="VerbatimChar"/>
          <w:sz w:val="18"/>
          <w:szCs w:val="20"/>
        </w:rPr>
        <w:t>&gt; | "(" &lt;expression&gt;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currency_literal</w:t>
      </w:r>
      <w:proofErr w:type="spellEnd"/>
      <w:r w:rsidR="004B792D" w:rsidRPr="004B792D">
        <w:rPr>
          <w:rStyle w:val="VerbatimChar"/>
          <w:sz w:val="18"/>
          <w:szCs w:val="20"/>
        </w:rPr>
        <w:t>&gt;     ::= &lt;number&gt; "&lt;" (&lt;</w:t>
      </w:r>
      <w:proofErr w:type="spellStart"/>
      <w:r w:rsidR="004B792D" w:rsidRPr="004B792D">
        <w:rPr>
          <w:rStyle w:val="VerbatimChar"/>
          <w:sz w:val="18"/>
          <w:szCs w:val="20"/>
        </w:rPr>
        <w:t>currency_code</w:t>
      </w:r>
      <w:proofErr w:type="spellEnd"/>
      <w:r w:rsidR="004B792D" w:rsidRPr="004B792D">
        <w:rPr>
          <w:rStyle w:val="VerbatimChar"/>
          <w:sz w:val="18"/>
          <w:szCs w:val="20"/>
        </w:rPr>
        <w:t>&gt; |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Pr="0039012D">
        <w:rPr>
          <w:sz w:val="20"/>
          <w:szCs w:val="20"/>
        </w:rPr>
        <w:br/>
      </w:r>
      <w:r w:rsidRPr="0039012D">
        <w:rPr>
          <w:rStyle w:val="VerbatimChar"/>
          <w:sz w:val="18"/>
          <w:szCs w:val="20"/>
        </w:rPr>
        <w:t>&lt;</w:t>
      </w:r>
      <w:proofErr w:type="spellStart"/>
      <w:r w:rsidRPr="0039012D">
        <w:rPr>
          <w:rStyle w:val="VerbatimChar"/>
          <w:sz w:val="18"/>
          <w:szCs w:val="20"/>
        </w:rPr>
        <w:t>property_access</w:t>
      </w:r>
      <w:proofErr w:type="spellEnd"/>
      <w:r w:rsidRPr="0039012D">
        <w:rPr>
          <w:rStyle w:val="VerbatimChar"/>
          <w:sz w:val="18"/>
          <w:szCs w:val="20"/>
        </w:rPr>
        <w:t>&gt;      ::= &lt;identifier&gt; "!" &lt;</w:t>
      </w:r>
      <w:proofErr w:type="spellStart"/>
      <w:r w:rsidRPr="0039012D">
        <w:rPr>
          <w:rStyle w:val="VerbatimChar"/>
          <w:sz w:val="18"/>
          <w:szCs w:val="20"/>
        </w:rPr>
        <w:t>property_name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property_name</w:t>
      </w:r>
      <w:proofErr w:type="spellEnd"/>
      <w:r w:rsidRPr="0039012D">
        <w:rPr>
          <w:rStyle w:val="VerbatimChar"/>
          <w:sz w:val="18"/>
          <w:szCs w:val="20"/>
        </w:rPr>
        <w:t>&gt;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w:t>
      </w:r>
      <w:proofErr w:type="spellStart"/>
      <w:r w:rsidRPr="0039012D">
        <w:rPr>
          <w:rStyle w:val="VerbatimChar"/>
          <w:sz w:val="18"/>
          <w:szCs w:val="20"/>
        </w:rPr>
        <w:t>function_call</w:t>
      </w:r>
      <w:proofErr w:type="spellEnd"/>
      <w:r w:rsidRPr="0039012D">
        <w:rPr>
          <w:rStyle w:val="VerbatimChar"/>
          <w:sz w:val="18"/>
          <w:szCs w:val="20"/>
        </w:rPr>
        <w:t>&gt;        ::= ("ROUND" | "FLOOR" | "CEIL") "(" &lt;expression&gt; ")"</w:t>
      </w:r>
      <w:r w:rsidRPr="0039012D">
        <w:rPr>
          <w:sz w:val="20"/>
          <w:szCs w:val="20"/>
        </w:rPr>
        <w:br/>
      </w:r>
      <w:r w:rsidRPr="0039012D">
        <w:rPr>
          <w:rStyle w:val="VerbatimChar"/>
          <w:sz w:val="18"/>
          <w:szCs w:val="20"/>
        </w:rPr>
        <w:t xml:space="preserve">                         | "CONVERT" "(" &lt;expression&gt; "," &lt;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currency_code</w:t>
      </w:r>
      <w:proofErr w:type="spellEnd"/>
      <w:r w:rsidRPr="0039012D">
        <w:rPr>
          <w:rStyle w:val="VerbatimChar"/>
          <w:sz w:val="18"/>
          <w:szCs w:val="20"/>
        </w:rPr>
        <w:t>&gt;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w:t>
      </w:r>
      <w:proofErr w:type="spellStart"/>
      <w:r w:rsidRPr="0039012D">
        <w:rPr>
          <w:rStyle w:val="VerbatimChar"/>
          <w:sz w:val="18"/>
          <w:szCs w:val="20"/>
        </w:rPr>
        <w:t>or_condition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or_condition</w:t>
      </w:r>
      <w:proofErr w:type="spellEnd"/>
      <w:r w:rsidRPr="0039012D">
        <w:rPr>
          <w:rStyle w:val="VerbatimChar"/>
          <w:sz w:val="18"/>
          <w:szCs w:val="20"/>
        </w:rPr>
        <w:t>&gt;         ::= &lt;</w:t>
      </w:r>
      <w:proofErr w:type="spellStart"/>
      <w:r w:rsidRPr="0039012D">
        <w:rPr>
          <w:rStyle w:val="VerbatimChar"/>
          <w:sz w:val="18"/>
          <w:szCs w:val="20"/>
        </w:rPr>
        <w:t>and_condition</w:t>
      </w:r>
      <w:proofErr w:type="spellEnd"/>
      <w:r w:rsidRPr="0039012D">
        <w:rPr>
          <w:rStyle w:val="VerbatimChar"/>
          <w:sz w:val="18"/>
          <w:szCs w:val="20"/>
        </w:rPr>
        <w:t>&gt; ("OR" &lt;</w:t>
      </w:r>
      <w:proofErr w:type="spellStart"/>
      <w:r w:rsidRPr="0039012D">
        <w:rPr>
          <w:rStyle w:val="VerbatimChar"/>
          <w:sz w:val="18"/>
          <w:szCs w:val="20"/>
        </w:rPr>
        <w:t>and_condition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and_condition</w:t>
      </w:r>
      <w:proofErr w:type="spellEnd"/>
      <w:r w:rsidRPr="0039012D">
        <w:rPr>
          <w:rStyle w:val="VerbatimChar"/>
          <w:sz w:val="18"/>
          <w:szCs w:val="20"/>
        </w:rPr>
        <w:t>&gt;        ::= &lt;</w:t>
      </w:r>
      <w:proofErr w:type="spellStart"/>
      <w:r w:rsidRPr="0039012D">
        <w:rPr>
          <w:rStyle w:val="VerbatimChar"/>
          <w:sz w:val="18"/>
          <w:szCs w:val="20"/>
        </w:rPr>
        <w:t>primary_condition</w:t>
      </w:r>
      <w:proofErr w:type="spellEnd"/>
      <w:r w:rsidRPr="0039012D">
        <w:rPr>
          <w:rStyle w:val="VerbatimChar"/>
          <w:sz w:val="18"/>
          <w:szCs w:val="20"/>
        </w:rPr>
        <w:t>&gt; ("AND" &lt;</w:t>
      </w:r>
      <w:proofErr w:type="spellStart"/>
      <w:r w:rsidRPr="0039012D">
        <w:rPr>
          <w:rStyle w:val="VerbatimChar"/>
          <w:sz w:val="18"/>
          <w:szCs w:val="20"/>
        </w:rPr>
        <w:t>primary_condition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primary_condition</w:t>
      </w:r>
      <w:proofErr w:type="spellEnd"/>
      <w:r w:rsidRPr="0039012D">
        <w:rPr>
          <w:rStyle w:val="VerbatimChar"/>
          <w:sz w:val="18"/>
          <w:szCs w:val="20"/>
        </w:rPr>
        <w:t>&gt;    ::= &lt;expression&gt; &lt;</w:t>
      </w:r>
      <w:proofErr w:type="spellStart"/>
      <w:r w:rsidRPr="0039012D">
        <w:rPr>
          <w:rStyle w:val="VerbatimChar"/>
          <w:sz w:val="18"/>
          <w:szCs w:val="20"/>
        </w:rPr>
        <w:t>comparison_op</w:t>
      </w:r>
      <w:proofErr w:type="spellEnd"/>
      <w:r w:rsidRPr="0039012D">
        <w:rPr>
          <w:rStyle w:val="VerbatimChar"/>
          <w:sz w:val="18"/>
          <w:szCs w:val="20"/>
        </w:rPr>
        <w:t>&gt;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w:t>
      </w:r>
      <w:proofErr w:type="spellStart"/>
      <w:r w:rsidRPr="0039012D">
        <w:rPr>
          <w:rStyle w:val="VerbatimChar"/>
          <w:sz w:val="18"/>
          <w:szCs w:val="20"/>
        </w:rPr>
        <w:t>comparison_op</w:t>
      </w:r>
      <w:proofErr w:type="spellEnd"/>
      <w:r w:rsidRPr="0039012D">
        <w:rPr>
          <w:rStyle w:val="VerbatimChar"/>
          <w:sz w:val="18"/>
          <w:szCs w:val="20"/>
        </w:rPr>
        <w:t>&gt;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w:t>
      </w:r>
      <w:proofErr w:type="spellStart"/>
      <w:r w:rsidRPr="0039012D">
        <w:rPr>
          <w:rStyle w:val="VerbatimChar"/>
          <w:sz w:val="18"/>
          <w:szCs w:val="20"/>
        </w:rPr>
        <w:t>any_char</w:t>
      </w:r>
      <w:proofErr w:type="spellEnd"/>
      <w:r w:rsidRPr="0039012D">
        <w:rPr>
          <w:rStyle w:val="VerbatimChar"/>
          <w:sz w:val="18"/>
          <w:szCs w:val="20"/>
        </w:rPr>
        <w:t>&gt; - "'"} "'"</w:t>
      </w:r>
      <w:r w:rsidRPr="0039012D">
        <w:rPr>
          <w:sz w:val="20"/>
          <w:szCs w:val="20"/>
        </w:rPr>
        <w:br/>
      </w:r>
      <w:r w:rsidRPr="0039012D">
        <w:rPr>
          <w:rStyle w:val="VerbatimChar"/>
          <w:sz w:val="18"/>
          <w:szCs w:val="20"/>
        </w:rPr>
        <w:t>&lt;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w:t>
      </w:r>
      <w:proofErr w:type="spellStart"/>
      <w:r w:rsidRPr="0039012D">
        <w:rPr>
          <w:rStyle w:val="VerbatimChar"/>
          <w:sz w:val="18"/>
          <w:szCs w:val="20"/>
        </w:rPr>
        <w:t>upper_letter</w:t>
      </w:r>
      <w:proofErr w:type="spellEnd"/>
      <w:r w:rsidRPr="0039012D">
        <w:rPr>
          <w:rStyle w:val="VerbatimChar"/>
          <w:sz w:val="18"/>
          <w:szCs w:val="20"/>
        </w:rPr>
        <w:t>&gt;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9" w:name="type-system-and-static-verification"/>
      <w:bookmarkEnd w:id="12"/>
      <w:bookmarkEnd w:id="28"/>
      <w:r>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proofErr w:type="spellStart"/>
      <w:r>
        <w:t>IPFLang</w:t>
      </w:r>
      <w:proofErr w:type="spellEnd"/>
      <w:r>
        <w:t xml:space="preserve">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226BCA7A" w:rsidR="007E0509" w:rsidRDefault="007E0509" w:rsidP="007E0509">
      <w:pPr>
        <w:pStyle w:val="Caption"/>
      </w:pPr>
      <w:bookmarkStart w:id="32" w:name="_Ref217032738"/>
      <w:r>
        <w:t xml:space="preserve">Figure </w:t>
      </w:r>
      <w:fldSimple w:instr=" SEQ Figure \* ARABIC ">
        <w:r w:rsidR="003D7741">
          <w:rPr>
            <w:noProof/>
          </w:rPr>
          <w:t>2</w:t>
        </w:r>
      </w:fldSimple>
      <w:bookmarkEnd w:id="32"/>
      <w:r>
        <w:t xml:space="preserve"> – </w:t>
      </w:r>
      <w:proofErr w:type="spellStart"/>
      <w:r>
        <w:t>IPFLang</w:t>
      </w:r>
      <w:proofErr w:type="spellEnd"/>
      <w:r>
        <w:t xml:space="preserve"> </w:t>
      </w:r>
      <w:r w:rsidR="00B66F12">
        <w:t>type hierarchy and currency typing rules</w:t>
      </w:r>
    </w:p>
    <w:p w14:paraId="4F93FE7E" w14:textId="76232894" w:rsidR="00AE42C0" w:rsidRDefault="007E0509">
      <w:pPr>
        <w:pStyle w:val="FirstParagraph"/>
      </w:pPr>
      <w:r>
        <w:fldChar w:fldCharType="begin"/>
      </w:r>
      <w:r>
        <w:instrText xml:space="preserve"> REF _Ref217032738 \h </w:instrText>
      </w:r>
      <w:r>
        <w:fldChar w:fldCharType="separate"/>
      </w:r>
      <w:r w:rsidR="003D7741">
        <w:t xml:space="preserve">Figure </w:t>
      </w:r>
      <w:r w:rsidR="003D7741">
        <w:rPr>
          <w:noProof/>
        </w:rPr>
        <w:t>2</w:t>
      </w:r>
      <w:r>
        <w:fldChar w:fldCharType="end"/>
      </w:r>
      <w:r>
        <w:t xml:space="preserve"> shows the </w:t>
      </w:r>
      <w:proofErr w:type="gramStart"/>
      <w:r>
        <w:t>type</w:t>
      </w:r>
      <w:proofErr w:type="gramEnd"/>
      <w:r>
        <w:t xml:space="preserv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proofErr w:type="gramStart"/>
      <w:r w:rsidRPr="007E0509">
        <w:rPr>
          <w:rFonts w:ascii="Consolas" w:hAnsi="Consolas"/>
          <w:sz w:val="22"/>
          <w:szCs w:val="22"/>
        </w:rPr>
        <w:t>τ ::=</w:t>
      </w:r>
      <w:proofErr w:type="gramEnd"/>
      <w:r w:rsidRPr="007E0509">
        <w:rPr>
          <w:rFonts w:ascii="Consolas" w:hAnsi="Consolas"/>
          <w:sz w:val="22"/>
          <w:szCs w:val="22"/>
        </w:rPr>
        <w:t xml:space="preserve">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proofErr w:type="gramStart"/>
      <w:r w:rsidRPr="007E0509">
        <w:rPr>
          <w:rFonts w:ascii="Consolas" w:hAnsi="Consolas"/>
          <w:sz w:val="22"/>
          <w:szCs w:val="22"/>
        </w:rPr>
        <w:t>| Sym</w:t>
      </w:r>
      <w:r>
        <w:rPr>
          <w:rFonts w:ascii="Consolas" w:hAnsi="Consolas"/>
          <w:sz w:val="22"/>
          <w:szCs w:val="22"/>
        </w:rPr>
        <w:tab/>
      </w:r>
      <w:r>
        <w:rPr>
          <w:rFonts w:ascii="Consolas" w:hAnsi="Consolas"/>
          <w:sz w:val="22"/>
          <w:szCs w:val="22"/>
        </w:rPr>
        <w:tab/>
        <w:t>-</w:t>
      </w:r>
      <w:proofErr w:type="gramEnd"/>
      <w:r>
        <w:rPr>
          <w:rFonts w:ascii="Consolas" w:hAnsi="Consolas"/>
          <w:sz w:val="22"/>
          <w:szCs w:val="22"/>
        </w:rPr>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xml:space="preserve">-- </w:t>
      </w:r>
      <w:proofErr w:type="spellStart"/>
      <w:r>
        <w:rPr>
          <w:rFonts w:ascii="Consolas" w:hAnsi="Consolas"/>
          <w:sz w:val="22"/>
          <w:szCs w:val="22"/>
        </w:rPr>
        <w:t>date</w:t>
      </w:r>
      <w:proofErr w:type="spellEnd"/>
      <w:r>
        <w:rPr>
          <w:rFonts w:ascii="Consolas" w:hAnsi="Consolas"/>
          <w:sz w:val="22"/>
          <w:szCs w:val="22"/>
        </w:rPr>
        <w:t xml:space="preserv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xml:space="preserve">| </w:t>
      </w:r>
      <w:proofErr w:type="spellStart"/>
      <w:r w:rsidRPr="007E0509">
        <w:rPr>
          <w:rFonts w:ascii="Consolas" w:hAnsi="Consolas"/>
          <w:sz w:val="22"/>
          <w:szCs w:val="22"/>
        </w:rPr>
        <w:t>SymList</w:t>
      </w:r>
      <w:proofErr w:type="spellEnd"/>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proofErr w:type="gramStart"/>
      <w:r w:rsidRPr="00E45F22">
        <w:rPr>
          <w:rFonts w:ascii="Consolas" w:hAnsi="Consolas"/>
          <w:sz w:val="22"/>
          <w:szCs w:val="22"/>
        </w:rPr>
        <w:t>σ :</w:t>
      </w:r>
      <w:proofErr w:type="gramEnd"/>
      <w:r w:rsidRPr="00E45F22">
        <w:rPr>
          <w:rFonts w:ascii="Consolas" w:hAnsi="Consolas"/>
          <w:sz w:val="22"/>
          <w:szCs w:val="22"/>
        </w:rPr>
        <w:t xml:space="preserve">: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proofErr w:type="spellStart"/>
      <w:r w:rsidRPr="0059016D">
        <w:rPr>
          <w:rFonts w:ascii="Consolas" w:hAnsi="Consolas"/>
          <w:sz w:val="22"/>
          <w:szCs w:val="22"/>
        </w:rPr>
        <w:t>SymList</w:t>
      </w:r>
      <w:proofErr w:type="spellEnd"/>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proofErr w:type="gramStart"/>
      <w:r w:rsidRPr="0059016D">
        <w:rPr>
          <w:rFonts w:ascii="Consolas" w:hAnsi="Consolas"/>
          <w:sz w:val="22"/>
          <w:szCs w:val="22"/>
        </w:rPr>
        <w:t>α :</w:t>
      </w:r>
      <w:proofErr w:type="gramEnd"/>
      <w:r w:rsidRPr="0059016D">
        <w:rPr>
          <w:rFonts w:ascii="Consolas" w:hAnsi="Consolas"/>
          <w:sz w:val="22"/>
          <w:szCs w:val="22"/>
        </w:rPr>
        <w:t xml:space="preserve"> Currency</w:t>
      </w:r>
      <w:r w:rsidRPr="00E45F22">
        <w:rPr>
          <w:sz w:val="22"/>
          <w:szCs w:val="22"/>
        </w:rPr>
        <w:t xml:space="preserve"> indicates that α is bound as a currency type variable</w:t>
      </w:r>
      <w:proofErr w:type="gramStart"/>
      <w:r>
        <w:rPr>
          <w:sz w:val="22"/>
          <w:szCs w:val="22"/>
        </w:rPr>
        <w:t>.</w:t>
      </w:r>
      <w:proofErr w:type="gramEnd"/>
    </w:p>
    <w:p w14:paraId="32E873D1" w14:textId="0B981737" w:rsidR="00C16691" w:rsidRDefault="00C16691" w:rsidP="00C16691">
      <w:pPr>
        <w:pStyle w:val="Heading4"/>
      </w:pPr>
      <w:r>
        <w:lastRenderedPageBreak/>
        <w:t>4.1.</w:t>
      </w:r>
      <w:r w:rsidR="00A7093D">
        <w:t>2</w:t>
      </w:r>
      <w:r>
        <w:t xml:space="preserve"> Typing Rules</w:t>
      </w:r>
    </w:p>
    <w:p w14:paraId="266DBEF3" w14:textId="7184E6A3" w:rsidR="00AE42C0" w:rsidRDefault="00000000">
      <w:pPr>
        <w:pStyle w:val="FirstParagraph"/>
      </w:pPr>
      <w:bookmarkStart w:id="33" w:name="typing-rules"/>
      <w:bookmarkEnd w:id="31"/>
      <w:r>
        <w:t xml:space="preserve">Let Γ denote a typing environment mapping identifiers to types, written Γ(x) = τ. We define the typing judgment Γ ⊢ </w:t>
      </w:r>
      <w:proofErr w:type="gramStart"/>
      <w:r>
        <w:t>e :</w:t>
      </w:r>
      <w:proofErr w:type="gramEnd"/>
      <w:r>
        <w:t xml:space="preserve">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proofErr w:type="gramStart"/>
      <w:r w:rsidRPr="0052595B">
        <w:t>x :</w:t>
      </w:r>
      <w:proofErr w:type="gramEnd"/>
      <w:r w:rsidRPr="0052595B">
        <w:t xml:space="preserve">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 xml:space="preserve">is a valid ISO-4217 identifier (one of 161 recognized codes), then assigns the expression the </w:t>
      </w:r>
      <w:proofErr w:type="gramStart"/>
      <w:r w:rsidRPr="0052595B">
        <w:t>type</w:t>
      </w:r>
      <w:proofErr w:type="gramEnd"/>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t>Arithmetic Operations</w:t>
      </w:r>
    </w:p>
    <w:p w14:paraId="40105F92" w14:textId="262A9200" w:rsidR="0052595B" w:rsidRDefault="0052595B">
      <w:pPr>
        <w:pStyle w:val="BodyText"/>
      </w:pPr>
      <w:r w:rsidRPr="0052595B">
        <w:t xml:space="preserve">Arithmetic operations form the computational core of fee calculations, and the </w:t>
      </w:r>
      <w:proofErr w:type="gramStart"/>
      <w:r w:rsidRPr="0052595B">
        <w:t>type</w:t>
      </w:r>
      <w:proofErr w:type="gramEnd"/>
      <w:r w:rsidRPr="0052595B">
        <w:t xml:space="preserv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lastRenderedPageBreak/>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proofErr w:type="gramStart"/>
      <w:r w:rsidRPr="0052595B">
        <w:t>Amt[</w:t>
      </w:r>
      <w:proofErr w:type="gramEnd"/>
      <w:r w:rsidRPr="0052595B">
        <w:t>EUR], but</w:t>
      </w:r>
      <w:r w:rsidR="00307761">
        <w:t xml:space="preserve"> </w:t>
      </w:r>
      <w:r w:rsidRPr="0052595B">
        <w:t>100&lt;EUR&gt; + 50&lt;USD&gt;</w:t>
      </w:r>
      <w:r w:rsidR="00307761">
        <w:t xml:space="preserve"> </w:t>
      </w:r>
      <w:r w:rsidRPr="0052595B">
        <w:t xml:space="preserve">fails type-checking because no rule permits adding amounts with different currency tags. The </w:t>
      </w:r>
      <w:proofErr w:type="gramStart"/>
      <w:r w:rsidRPr="0052595B">
        <w:t>type</w:t>
      </w:r>
      <w:proofErr w:type="gramEnd"/>
      <w:r w:rsidRPr="0052595B">
        <w:t xml:space="preserv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31F0E57A" w:rsidR="000F4B32" w:rsidRPr="0052595B" w:rsidRDefault="006C5DD4" w:rsidP="0052595B">
      <w:pPr>
        <w:pStyle w:val="BodyText"/>
      </w:pPr>
      <w:r>
        <w:t>A deliberate omission</w:t>
      </w:r>
      <w:r w:rsidR="0052595B" w:rsidRPr="0052595B">
        <w:t xml:space="preserve"> is any rule permitting</w:t>
      </w:r>
      <w:r w:rsidR="00307761">
        <w:t xml:space="preserve"> </w:t>
      </w:r>
      <w:r w:rsidR="0052595B" w:rsidRPr="0052595B">
        <w:t>Amt[c] + Num; the expression</w:t>
      </w:r>
      <w:r w:rsidR="00307761">
        <w:t xml:space="preserve"> </w:t>
      </w:r>
      <w:r w:rsidR="0052595B" w:rsidRPr="0052595B">
        <w:t>100&lt;EUR&gt; + 50</w:t>
      </w:r>
      <w:r w:rsidR="00307761">
        <w:t xml:space="preserve"> </w:t>
      </w:r>
      <w:r w:rsidR="0052595B"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proofErr w:type="gramStart"/>
      <w:r w:rsidRPr="0052595B">
        <w:t>Amt[</w:t>
      </w:r>
      <w:proofErr w:type="gramEnd"/>
      <w:r w:rsidRPr="0052595B">
        <w:t xml:space="preserve">EUR]. The provision of both left and right variants ensures that scalar multiplication is commutative at the </w:t>
      </w:r>
      <w:proofErr w:type="gramStart"/>
      <w:r w:rsidRPr="0052595B">
        <w:t>type</w:t>
      </w:r>
      <w:proofErr w:type="gramEnd"/>
      <w:r w:rsidRPr="0052595B">
        <w:t xml:space="preserve"> level, matching mathematical intuition and enabling natural fee expressions like</w:t>
      </w:r>
      <w:r w:rsidR="00307761">
        <w:t xml:space="preserve"> </w:t>
      </w:r>
      <w:proofErr w:type="spellStart"/>
      <w:r w:rsidRPr="0052595B">
        <w:t>ClaimFee</w:t>
      </w:r>
      <w:proofErr w:type="spellEnd"/>
      <w:r w:rsidRPr="0052595B">
        <w:t xml:space="preserve"> * </w:t>
      </w:r>
      <w:proofErr w:type="spellStart"/>
      <w:r w:rsidRPr="0052595B">
        <w:t>ExcessClaimCount</w:t>
      </w:r>
      <w:proofErr w:type="spellEnd"/>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proofErr w:type="gramStart"/>
      <w:r w:rsidRPr="0052595B">
        <w:lastRenderedPageBreak/>
        <w:t>Amt[</w:t>
      </w:r>
      <w:proofErr w:type="gramEnd"/>
      <w:r w:rsidRPr="0052595B">
        <w: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 xml:space="preserve">Division follows principles </w:t>
      </w:r>
      <w:proofErr w:type="gramStart"/>
      <w:r w:rsidRPr="000F4B32">
        <w:t>similar to</w:t>
      </w:r>
      <w:proofErr w:type="gramEnd"/>
      <w:r w:rsidRPr="000F4B32">
        <w:t xml:space="preserve">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proofErr w:type="gramStart"/>
      <w:r w:rsidRPr="000F4B32">
        <w:t>Amt[</w:t>
      </w:r>
      <w:proofErr w:type="gramEnd"/>
      <w:r w:rsidRPr="000F4B32">
        <w: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Γ ⊢ e1/ e2 : 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function provides the sole mechanism for changing currency tags, making all cross-currency operations explicit and auditable in the source code. Without this function, a well-typed program cannot transform an amount from one currency to 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proofErr w:type="gramStart"/>
      <w:r w:rsidRPr="000F4B32">
        <w:t>c;</w:t>
      </w:r>
      <w:proofErr w:type="gramEnd"/>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 xml:space="preserve">of the </w:t>
      </w:r>
      <w:proofErr w:type="gramStart"/>
      <w:r w:rsidRPr="000F4B32">
        <w:t>expression;</w:t>
      </w:r>
      <w:proofErr w:type="gramEnd"/>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lastRenderedPageBreak/>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proofErr w:type="gramStart"/>
      <w:r w:rsidRPr="000F4B32">
        <w:t>CONVERT(</w:t>
      </w:r>
      <w:proofErr w:type="gramEnd"/>
      <w:r w:rsidRPr="000F4B32">
        <w:t>100&lt;EUR&gt;, USD, GBP)</w:t>
      </w:r>
      <w:r w:rsidR="00307761">
        <w:t xml:space="preserve"> </w:t>
      </w:r>
      <w:r w:rsidRPr="000F4B32">
        <w:t xml:space="preserve">where a programmer mistakenly declares USD as the source currency while the expression is </w:t>
      </w:r>
      <w:proofErr w:type="gramStart"/>
      <w:r w:rsidRPr="000F4B32">
        <w:t>actually denominated</w:t>
      </w:r>
      <w:proofErr w:type="gramEnd"/>
      <w:r w:rsidRPr="000F4B32">
        <w:t xml:space="preserve"> in EUR. Such errors</w:t>
      </w:r>
      <w:r>
        <w:t xml:space="preserve"> - </w:t>
      </w:r>
      <w:r w:rsidRPr="000F4B32">
        <w:t>which could silently produce incorrect exchange rate application</w:t>
      </w:r>
      <w:r>
        <w:t xml:space="preserve"> - </w:t>
      </w:r>
      <w:r w:rsidRPr="000F4B32">
        <w:t xml:space="preserve">are caught at </w:t>
      </w:r>
      <w:proofErr w:type="gramStart"/>
      <w:r w:rsidRPr="000F4B32">
        <w:t>compile</w:t>
      </w:r>
      <w:proofErr w:type="gramEnd"/>
      <w:r w:rsidRPr="000F4B32">
        <w:t xml:space="preserve"> time. By requiring the explicit source currency to match the inferred type, the </w:t>
      </w:r>
      <w:proofErr w:type="gramStart"/>
      <w:r w:rsidRPr="000F4B32">
        <w:t>type</w:t>
      </w:r>
      <w:proofErr w:type="gramEnd"/>
      <w:r w:rsidRPr="000F4B32">
        <w:t xml:space="preserv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00307761">
        <w:t xml:space="preserve"> </w:t>
      </w:r>
      <w:r w:rsidRPr="000F4B32">
        <w:t>compares two symbols;</w:t>
      </w:r>
      <w:r w:rsidR="00307761">
        <w:t xml:space="preserve"> </w:t>
      </w:r>
      <w:proofErr w:type="spellStart"/>
      <w:r w:rsidRPr="000F4B32">
        <w:t>TotalFee</w:t>
      </w:r>
      <w:proofErr w:type="spellEnd"/>
      <w:r w:rsidRPr="000F4B32">
        <w:t xml:space="preserv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proofErr w:type="spellStart"/>
      <w:r w:rsidRPr="000F4B32">
        <w:t>SmallEntity</w:t>
      </w:r>
      <w:proofErr w:type="spellEnd"/>
      <w:r w:rsidR="00307761">
        <w:t xml:space="preserve"> </w:t>
      </w:r>
      <w:r w:rsidRPr="000F4B32">
        <w:t>is "greater than"</w:t>
      </w:r>
      <w:r w:rsidR="00307761">
        <w:t xml:space="preserve"> </w:t>
      </w:r>
      <w:proofErr w:type="spellStart"/>
      <w:r w:rsidRPr="000F4B32">
        <w:t>LargeEntity</w:t>
      </w:r>
      <w:proofErr w:type="spellEnd"/>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Pr="000F4B32">
        <w:t xml:space="preserve"> AND </w:t>
      </w:r>
      <w:proofErr w:type="spellStart"/>
      <w:r w:rsidRPr="000F4B32">
        <w:t>ClaimCount</w:t>
      </w:r>
      <w:proofErr w:type="spellEnd"/>
      <w:r w:rsidRPr="000F4B32">
        <w:t xml:space="preserve"> GT 20, combining an equality test on a symbolic type with an ordering </w:t>
      </w:r>
      <w:r w:rsidRPr="000F4B32">
        <w:lastRenderedPageBreak/>
        <w:t>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 xml:space="preserve">each accept either a dimensionless number or a currency amount of any </w:t>
      </w:r>
      <w:proofErr w:type="gramStart"/>
      <w:r w:rsidRPr="000F4B32">
        <w:t>currency, and</w:t>
      </w:r>
      <w:proofErr w:type="gramEnd"/>
      <w:r w:rsidRPr="000F4B32">
        <w:t xml:space="preserve"> return a value of the</w:t>
      </w:r>
      <w:r w:rsidR="00307761">
        <w:t xml:space="preserve"> </w:t>
      </w:r>
      <w:r w:rsidRPr="000F4B32">
        <w:rPr>
          <w:i/>
          <w:iCs/>
        </w:rPr>
        <w:t>same type</w:t>
      </w:r>
      <w:r w:rsidRPr="000F4B32">
        <w:t xml:space="preserve">. Rounding the </w:t>
      </w:r>
      <w:proofErr w:type="gramStart"/>
      <w:r w:rsidRPr="000F4B32">
        <w:t>dimensionless</w:t>
      </w:r>
      <w:proofErr w:type="gramEnd"/>
      <w:r w:rsidRPr="000F4B32">
        <w:t xml:space="preserve">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proofErr w:type="gramStart"/>
      <w:r w:rsidRPr="000F4B32">
        <w:t>Amt[</w:t>
      </w:r>
      <w:proofErr w:type="gramEnd"/>
      <w:r w:rsidRPr="000F4B32">
        <w:t xml:space="preserve">EUR]. This </w:t>
      </w:r>
      <w:proofErr w:type="gramStart"/>
      <w:r w:rsidRPr="000F4B32">
        <w:t>type</w:t>
      </w:r>
      <w:proofErr w:type="gramEnd"/>
      <w:r w:rsidRPr="000F4B32">
        <w:t xml:space="preserv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 xml:space="preserve">rounds toward positive infinity. The </w:t>
      </w:r>
      <w:proofErr w:type="gramStart"/>
      <w:r w:rsidRPr="000F4B32">
        <w:t>type</w:t>
      </w:r>
      <w:proofErr w:type="gramEnd"/>
      <w:r w:rsidRPr="000F4B32">
        <w:t xml:space="preserv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t>Property Accessors</w:t>
      </w:r>
    </w:p>
    <w:p w14:paraId="1E00C554" w14:textId="3586C1DA" w:rsidR="000F4B32" w:rsidRPr="000F4B32" w:rsidRDefault="000F4B32" w:rsidP="000F4B32">
      <w:pPr>
        <w:pStyle w:val="BodyText"/>
      </w:pPr>
      <w:proofErr w:type="spellStart"/>
      <w:r w:rsidRPr="000F4B32">
        <w:t>IPFLang</w:t>
      </w:r>
      <w:proofErr w:type="spellEnd"/>
      <w:r w:rsidRPr="000F4B32">
        <w:t xml:space="preserve"> provides property accessors that extract derived values from composite types using </w:t>
      </w:r>
      <w:proofErr w:type="gramStart"/>
      <w:r w:rsidRPr="000F4B32">
        <w:t>the</w:t>
      </w:r>
      <w:r w:rsidR="00307761">
        <w:t xml:space="preserve"> </w:t>
      </w:r>
      <w:r w:rsidRPr="000F4B32">
        <w:t>!</w:t>
      </w:r>
      <w:proofErr w:type="gramEnd"/>
      <w:r w:rsidR="00307761">
        <w:t xml:space="preserve"> </w:t>
      </w:r>
      <w:r w:rsidRPr="000F4B32">
        <w:t>notation (e.g.,</w:t>
      </w:r>
      <w:r w:rsidR="00307761">
        <w:t xml:space="preserve"> </w:t>
      </w:r>
      <w:proofErr w:type="spellStart"/>
      <w:proofErr w:type="gramStart"/>
      <w:r w:rsidRPr="000F4B32">
        <w:t>Countries!COUNT</w:t>
      </w:r>
      <w:proofErr w:type="spellEnd"/>
      <w:proofErr w:type="gramEnd"/>
      <w:r w:rsidRPr="000F4B32">
        <w: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proofErr w:type="spellStart"/>
      <w:r w:rsidRPr="000F4B32">
        <w:t>SymList</w:t>
      </w:r>
      <w:proofErr w:type="spellEnd"/>
      <w:r w:rsidRPr="000F4B32">
        <w:t>) and returns the number of selected items as a dimensionless</w:t>
      </w:r>
      <w:r w:rsidR="00307761">
        <w:t xml:space="preserve"> </w:t>
      </w:r>
      <w:r w:rsidRPr="000F4B32">
        <w:t>Num. For example, if</w:t>
      </w:r>
      <w:r w:rsidR="00307761">
        <w:t xml:space="preserve"> </w:t>
      </w:r>
      <w:proofErr w:type="spellStart"/>
      <w:r w:rsidRPr="000F4B32">
        <w:t>DesignatedCountries</w:t>
      </w:r>
      <w:proofErr w:type="spellEnd"/>
      <w:r w:rsidR="00307761">
        <w:t xml:space="preserve"> </w:t>
      </w:r>
      <w:r w:rsidRPr="000F4B32">
        <w:t>is a MULTILIST input where the user has selected Germany, France, and Italy, then</w:t>
      </w:r>
      <w:r w:rsidR="00307761">
        <w:t xml:space="preserve"> </w:t>
      </w:r>
      <w:proofErr w:type="spellStart"/>
      <w:proofErr w:type="gramStart"/>
      <w:r w:rsidRPr="000F4B32">
        <w:t>DesignatedCountries!COUNT</w:t>
      </w:r>
      <w:proofErr w:type="spellEnd"/>
      <w:proofErr w:type="gramEnd"/>
      <w:r w:rsidR="00307761">
        <w:t xml:space="preserve"> </w:t>
      </w:r>
      <w:r w:rsidRPr="000F4B32">
        <w:t>evaluates to</w:t>
      </w:r>
      <w:r w:rsidR="00307761">
        <w:t xml:space="preserve"> </w:t>
      </w:r>
      <w:r w:rsidRPr="000F4B32">
        <w:t>3. This enables per-item fee calculations such as</w:t>
      </w:r>
      <w:r w:rsidR="00307761">
        <w:t xml:space="preserve"> </w:t>
      </w:r>
      <w:proofErr w:type="spellStart"/>
      <w:r w:rsidRPr="000F4B32">
        <w:t>DesignationFee</w:t>
      </w:r>
      <w:proofErr w:type="spellEnd"/>
      <w:r w:rsidRPr="000F4B32">
        <w:t xml:space="preserve"> * </w:t>
      </w:r>
      <w:proofErr w:type="spellStart"/>
      <w:proofErr w:type="gramStart"/>
      <w:r w:rsidRPr="000F4B32">
        <w:t>DesignatedCountries!COUNT</w:t>
      </w:r>
      <w:proofErr w:type="spellEnd"/>
      <w:proofErr w:type="gramEnd"/>
      <w:r w:rsidRPr="000F4B32">
        <w:t>.</w:t>
      </w:r>
    </w:p>
    <w:p w14:paraId="5226D2B5" w14:textId="4FF6A8C5" w:rsidR="000F4B32" w:rsidRPr="000F4B32" w:rsidRDefault="000F4B32" w:rsidP="000F4B32">
      <w:pPr>
        <w:pStyle w:val="BodyText"/>
      </w:pPr>
      <w:r w:rsidRPr="000F4B32">
        <w:lastRenderedPageBreak/>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proofErr w:type="gramStart"/>
      <w:r w:rsidRPr="000F4B32">
        <w:t>!YEARSTONOW</w:t>
      </w:r>
      <w:proofErr w:type="gramEnd"/>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proofErr w:type="gramStart"/>
      <w:r w:rsidRPr="000F4B32">
        <w:t>!MONTHSTONOW</w:t>
      </w:r>
      <w:proofErr w:type="gramEnd"/>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proofErr w:type="gramStart"/>
      <w:r w:rsidRPr="000F4B32">
        <w:t>!DAYSTONOW</w:t>
      </w:r>
      <w:proofErr w:type="gramEnd"/>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proofErr w:type="gramStart"/>
      <w:r w:rsidRPr="000F4B32">
        <w:t>!MONTHSTONOW</w:t>
      </w:r>
      <w:proofErr w:type="gramEnd"/>
      <w:r w:rsidRPr="000F4B32">
        <w:t>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proofErr w:type="spellStart"/>
      <w:r w:rsidRPr="000F4B32">
        <w:t>BaseMaintenance</w:t>
      </w:r>
      <w:proofErr w:type="spellEnd"/>
      <w:r w:rsidRPr="000F4B32">
        <w:t xml:space="preserve"> * </w:t>
      </w:r>
      <w:proofErr w:type="spellStart"/>
      <w:proofErr w:type="gramStart"/>
      <w:r w:rsidRPr="000F4B32">
        <w:t>FilingDate!YEARSTONOW</w:t>
      </w:r>
      <w:proofErr w:type="spellEnd"/>
      <w:proofErr w:type="gramEnd"/>
      <w:r w:rsidRPr="000F4B32">
        <w:t>, and late fees triggered after a deadline can use conditions like</w:t>
      </w:r>
      <w:r w:rsidR="00307761">
        <w:t xml:space="preserve"> </w:t>
      </w:r>
      <w:proofErr w:type="spellStart"/>
      <w:proofErr w:type="gramStart"/>
      <w:r w:rsidRPr="000F4B32">
        <w:t>FilingDate!DAYSTONOW</w:t>
      </w:r>
      <w:proofErr w:type="spellEnd"/>
      <w:proofErr w:type="gramEnd"/>
      <w:r w:rsidRPr="000F4B32">
        <w:t xml:space="preserve">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proofErr w:type="spellStart"/>
      <w:r w:rsidRPr="000F4B32">
        <w:t>DesignatedCountries</w:t>
      </w:r>
      <w:proofErr w:type="spellEnd"/>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 xml:space="preserve">DE IN </w:t>
      </w:r>
      <w:proofErr w:type="spellStart"/>
      <w:r w:rsidRPr="000F4B32">
        <w:t>DesignatedCountries</w:t>
      </w:r>
      <w:proofErr w:type="spellEnd"/>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 xml:space="preserve">YIELD 500&lt;EUR&gt; IF DE IN </w:t>
      </w:r>
      <w:proofErr w:type="spellStart"/>
      <w:proofErr w:type="gramStart"/>
      <w:r w:rsidRPr="000F4B32">
        <w:t>DesignatedCountries</w:t>
      </w:r>
      <w:proofErr w:type="spellEnd"/>
      <w:r w:rsidRPr="000F4B32">
        <w:t xml:space="preserve">  #</w:t>
      </w:r>
      <w:proofErr w:type="gramEnd"/>
      <w:r w:rsidRPr="000F4B32">
        <w:t xml:space="preserve"> German designation fee</w:t>
      </w:r>
    </w:p>
    <w:p w14:paraId="5A801765" w14:textId="77777777" w:rsidR="000F4B32" w:rsidRPr="000F4B32" w:rsidRDefault="000F4B32" w:rsidP="000F4B32">
      <w:pPr>
        <w:pStyle w:val="BodyText"/>
      </w:pPr>
      <w:r w:rsidRPr="000F4B32">
        <w:lastRenderedPageBreak/>
        <w:t>The type constraints ensure that membership tests are only performed between compatible types: the left operand must be a single symbol (Sym), and the right operand must be a symbol list (</w:t>
      </w:r>
      <w:proofErr w:type="spellStart"/>
      <w:r w:rsidRPr="000F4B32">
        <w:t>SymList</w:t>
      </w:r>
      <w:proofErr w:type="spellEnd"/>
      <w:r w:rsidRPr="000F4B32">
        <w: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w:t>
      </w:r>
      <w:proofErr w:type="gramStart"/>
      <w:r w:rsidRPr="000F4B32">
        <w:t>₁;</w:t>
      </w:r>
      <w:proofErr w:type="gramEnd"/>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w:t>
      </w:r>
      <w:proofErr w:type="gramStart"/>
      <w:r w:rsidRPr="000F4B32">
        <w:rPr>
          <w:rFonts w:ascii="Aptos" w:hAnsi="Aptos" w:cs="Aptos"/>
        </w:rPr>
        <w:t>₁</w:t>
      </w:r>
      <w:r w:rsidRPr="000F4B32">
        <w:t>;</w:t>
      </w:r>
      <w:proofErr w:type="gramEnd"/>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 xml:space="preserve">LET </w:t>
      </w:r>
      <w:proofErr w:type="spellStart"/>
      <w:r w:rsidRPr="000F4B32">
        <w:t>ClaimFee</w:t>
      </w:r>
      <w:proofErr w:type="spellEnd"/>
      <w:r w:rsidRPr="000F4B32">
        <w:t xml:space="preserve"> AS 265&lt;EUR&gt;</w:t>
      </w:r>
    </w:p>
    <w:p w14:paraId="2F1DE945" w14:textId="77777777" w:rsidR="000F4B32" w:rsidRPr="000F4B32" w:rsidRDefault="000F4B32" w:rsidP="000F4B32">
      <w:pPr>
        <w:pStyle w:val="BodyText"/>
      </w:pPr>
      <w:r w:rsidRPr="000F4B32">
        <w:t xml:space="preserve">LET </w:t>
      </w:r>
      <w:proofErr w:type="spellStart"/>
      <w:r w:rsidRPr="000F4B32">
        <w:t>ExcessClaims</w:t>
      </w:r>
      <w:proofErr w:type="spellEnd"/>
      <w:r w:rsidRPr="000F4B32">
        <w:t xml:space="preserve"> AS </w:t>
      </w:r>
      <w:proofErr w:type="spellStart"/>
      <w:r w:rsidRPr="000F4B32">
        <w:t>ClaimCount</w:t>
      </w:r>
      <w:proofErr w:type="spellEnd"/>
      <w:r w:rsidRPr="000F4B32">
        <w:t xml:space="preserve"> - 15</w:t>
      </w:r>
    </w:p>
    <w:p w14:paraId="298AC5F3" w14:textId="77777777" w:rsidR="000F4B32" w:rsidRPr="000F4B32" w:rsidRDefault="000F4B32" w:rsidP="000F4B32">
      <w:pPr>
        <w:pStyle w:val="BodyText"/>
      </w:pPr>
      <w:r w:rsidRPr="000F4B32">
        <w:t xml:space="preserve">YIELD </w:t>
      </w:r>
      <w:proofErr w:type="spellStart"/>
      <w:r w:rsidRPr="000F4B32">
        <w:t>ClaimFee</w:t>
      </w:r>
      <w:proofErr w:type="spellEnd"/>
      <w:r w:rsidRPr="000F4B32">
        <w:t xml:space="preserve"> * </w:t>
      </w:r>
      <w:proofErr w:type="spellStart"/>
      <w:r w:rsidRPr="000F4B32">
        <w:t>ExcessClaims</w:t>
      </w:r>
      <w:proofErr w:type="spellEnd"/>
    </w:p>
    <w:p w14:paraId="4BD8B280" w14:textId="7681F90B" w:rsidR="000F4B32" w:rsidRPr="000F4B32" w:rsidRDefault="000F4B32" w:rsidP="000F4B32">
      <w:pPr>
        <w:pStyle w:val="BodyText"/>
      </w:pPr>
      <w:r w:rsidRPr="000F4B32">
        <w:t>Here,</w:t>
      </w:r>
      <w:r w:rsidR="00307761">
        <w:t xml:space="preserve"> </w:t>
      </w:r>
      <w:proofErr w:type="spellStart"/>
      <w:r w:rsidRPr="000F4B32">
        <w:t>ClaimFee</w:t>
      </w:r>
      <w:proofErr w:type="spellEnd"/>
      <w:r w:rsidR="00307761">
        <w:t xml:space="preserve"> </w:t>
      </w:r>
      <w:r w:rsidRPr="000F4B32">
        <w:t>is bound to type</w:t>
      </w:r>
      <w:r w:rsidR="00307761">
        <w:t xml:space="preserve"> </w:t>
      </w:r>
      <w:proofErr w:type="gramStart"/>
      <w:r w:rsidRPr="000F4B32">
        <w:t>Amt[</w:t>
      </w:r>
      <w:proofErr w:type="gramEnd"/>
      <w:r w:rsidRPr="000F4B32">
        <w:t>EUR],</w:t>
      </w:r>
      <w:r w:rsidR="00307761">
        <w:t xml:space="preserve"> </w:t>
      </w:r>
      <w:proofErr w:type="spellStart"/>
      <w:r w:rsidRPr="000F4B32">
        <w:t>ExcessClaims</w:t>
      </w:r>
      <w:proofErr w:type="spellEnd"/>
      <w:r w:rsidR="00307761">
        <w:t xml:space="preserve"> </w:t>
      </w:r>
      <w:r w:rsidRPr="000F4B32">
        <w:t>is bound to type</w:t>
      </w:r>
      <w:r w:rsidR="00307761">
        <w:t xml:space="preserve"> </w:t>
      </w:r>
      <w:r w:rsidRPr="000F4B32">
        <w:t>Num, and the multiplication yields</w:t>
      </w:r>
      <w:r w:rsidR="00307761">
        <w:t xml:space="preserve"> </w:t>
      </w:r>
      <w:proofErr w:type="gramStart"/>
      <w:r w:rsidRPr="000F4B32">
        <w:t>Amt[</w:t>
      </w:r>
      <w:proofErr w:type="gramEnd"/>
      <w:r w:rsidRPr="000F4B32">
        <w: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t>Typing fee computations</w:t>
      </w:r>
      <w:r>
        <w:t xml:space="preserve"> - </w:t>
      </w:r>
      <w:r w:rsidRPr="000F4B32">
        <w:t>especially polymorphic fees that work across multiple currencies</w:t>
      </w:r>
      <w:r>
        <w:t xml:space="preserve"> - </w:t>
      </w:r>
      <w:r w:rsidRPr="000F4B32">
        <w:t xml:space="preserve">requires reasoning about all possible YIELD statements within a fee body. The </w:t>
      </w:r>
      <w:proofErr w:type="gramStart"/>
      <w:r w:rsidRPr="000F4B32">
        <w:t>type</w:t>
      </w:r>
      <w:proofErr w:type="gramEnd"/>
      <w:r w:rsidRPr="000F4B32">
        <w:t xml:space="preserv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w:t>
      </w:r>
      <w:proofErr w:type="gramStart"/>
      <w:r w:rsidRPr="000F4B32">
        <w:t>e :</w:t>
      </w:r>
      <w:proofErr w:type="gramEnd"/>
      <w:r w:rsidRPr="000F4B32">
        <w:t xml:space="preserve">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lastRenderedPageBreak/>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proofErr w:type="spellStart"/>
      <w:r w:rsidRPr="000F4B32">
        <w:t>e</w:t>
      </w:r>
      <w:proofErr w:type="spellEnd"/>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proofErr w:type="spellStart"/>
      <w:r w:rsidRPr="000F4B32">
        <w:t>stmt</w:t>
      </w:r>
      <w:proofErr w:type="spellEnd"/>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(for dimensionless intermediate calculations) 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 xml:space="preserve">COMPUTE FEE </w:t>
      </w:r>
      <w:proofErr w:type="spellStart"/>
      <w:r w:rsidRPr="000F4B32">
        <w:t>FilingFee</w:t>
      </w:r>
      <w:proofErr w:type="spellEnd"/>
      <w:r w:rsidRPr="000F4B32">
        <w:t xml:space="preserv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lastRenderedPageBreak/>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w:t>
      </w:r>
      <w:proofErr w:type="spellStart"/>
      <w:r w:rsidRPr="000F4B32">
        <w:t>dom</w:t>
      </w:r>
      <w:proofErr w:type="spellEnd"/>
      <w:r w:rsidRPr="000F4B32">
        <w:t>(</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 xml:space="preserve">Γ, </w:t>
      </w:r>
      <w:proofErr w:type="gramStart"/>
      <w:r w:rsidRPr="000F4B32">
        <w:t>α :</w:t>
      </w:r>
      <w:proofErr w:type="gramEnd"/>
      <w:r w:rsidRPr="000F4B32">
        <w:t xml:space="preserve">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 xml:space="preserve">an amount denominated in the placeholder currency. Within the body, currency literals use the </w:t>
      </w:r>
      <w:proofErr w:type="gramStart"/>
      <w:r w:rsidRPr="000F4B32">
        <w:t>type</w:t>
      </w:r>
      <w:proofErr w:type="gramEnd"/>
      <w:r w:rsidRPr="000F4B32">
        <w:t xml:space="preserv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proofErr w:type="spellStart"/>
      <w:r w:rsidRPr="000F4B32">
        <w:t>f@c</w:t>
      </w:r>
      <w:proofErr w:type="spellEnd"/>
      <w:r w:rsidR="00307761">
        <w:t xml:space="preserve"> </w:t>
      </w:r>
      <w:r w:rsidRPr="000F4B32">
        <w:t>has type</w:t>
      </w:r>
      <w:r w:rsidR="00307761">
        <w:t xml:space="preserve"> </w:t>
      </w:r>
      <w:r w:rsidRPr="000F4B32">
        <w:t xml:space="preserve">Amt[c]. </w:t>
      </w:r>
      <w:proofErr w:type="gramStart"/>
      <w:r w:rsidRPr="000F4B32">
        <w:t>The</w:t>
      </w:r>
      <w:r w:rsidR="00307761">
        <w:t xml:space="preserve"> </w:t>
      </w:r>
      <w:r w:rsidRPr="000F4B32">
        <w:t>@</w:t>
      </w:r>
      <w:proofErr w:type="gramEnd"/>
      <w:r w:rsidR="00307761">
        <w:t xml:space="preserve"> </w:t>
      </w:r>
      <w:r w:rsidRPr="000F4B32">
        <w:t xml:space="preserve">operator is the instantiation operator that substitutes the concrete currency for the </w:t>
      </w:r>
      <w:proofErr w:type="gramStart"/>
      <w:r w:rsidRPr="000F4B32">
        <w:t>type</w:t>
      </w:r>
      <w:proofErr w:type="gramEnd"/>
      <w:r w:rsidRPr="000F4B32">
        <w:t xml:space="preserve"> variable throughout the fee's type.</w:t>
      </w:r>
    </w:p>
    <w:p w14:paraId="34CFAC0C" w14:textId="77777777" w:rsidR="000F4B32" w:rsidRPr="000F4B32" w:rsidRDefault="000F4B32" w:rsidP="000F4B32">
      <w:pPr>
        <w:pStyle w:val="BodyText"/>
      </w:pPr>
      <w:r w:rsidRPr="000F4B32">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proofErr w:type="spellStart"/>
      <w:r w:rsidRPr="000F4B32">
        <w:t>base_ep.ipf</w:t>
      </w:r>
      <w:proofErr w:type="spellEnd"/>
      <w:r w:rsidR="00307761">
        <w:t xml:space="preserve"> </w:t>
      </w:r>
      <w:r w:rsidRPr="000F4B32">
        <w:t>defines a polymorphic</w:t>
      </w:r>
      <w:r w:rsidR="00307761">
        <w:t xml:space="preserve"> </w:t>
      </w:r>
      <w:proofErr w:type="spellStart"/>
      <w:r w:rsidRPr="000F4B32">
        <w:t>BaseFee</w:t>
      </w:r>
      <w:proofErr w:type="spellEnd"/>
      <w:r w:rsidRPr="000F4B32">
        <w:t>&lt;α&gt;, then</w:t>
      </w:r>
      <w:r w:rsidR="00307761">
        <w:t xml:space="preserve"> </w:t>
      </w:r>
      <w:proofErr w:type="spellStart"/>
      <w:r w:rsidRPr="000F4B32">
        <w:t>de.ipf</w:t>
      </w:r>
      <w:proofErr w:type="spellEnd"/>
      <w:r w:rsidR="00307761">
        <w:t xml:space="preserve"> </w:t>
      </w:r>
      <w:r w:rsidRPr="000F4B32">
        <w:t>(German national phase) might instantiate it as</w:t>
      </w:r>
      <w:r w:rsidR="00307761">
        <w:t xml:space="preserve"> </w:t>
      </w:r>
      <w:proofErr w:type="spellStart"/>
      <w:r w:rsidRPr="000F4B32">
        <w:t>BaseFee@EUR</w:t>
      </w:r>
      <w:proofErr w:type="spellEnd"/>
      <w:r w:rsidRPr="000F4B32">
        <w:t>.</w:t>
      </w:r>
    </w:p>
    <w:p w14:paraId="398D8AC5" w14:textId="101B8C29" w:rsidR="000F4B32" w:rsidRPr="000F4B32" w:rsidRDefault="000F4B32" w:rsidP="000F4B32">
      <w:pPr>
        <w:pStyle w:val="BodyText"/>
        <w:numPr>
          <w:ilvl w:val="0"/>
          <w:numId w:val="18"/>
        </w:numPr>
      </w:pPr>
      <w:r w:rsidRPr="000F4B32">
        <w:rPr>
          <w:b/>
          <w:bCs/>
        </w:rPr>
        <w:lastRenderedPageBreak/>
        <w:t>Implicit inference</w:t>
      </w:r>
      <w:r w:rsidRPr="000F4B32">
        <w:t>: When a polymorphic fee is used in a context requiring a specific currency</w:t>
      </w:r>
      <w:r>
        <w:t xml:space="preserve"> - </w:t>
      </w:r>
      <w:r w:rsidRPr="000F4B32">
        <w:t xml:space="preserve">such as being added to </w:t>
      </w:r>
      <w:proofErr w:type="gramStart"/>
      <w:r w:rsidRPr="000F4B32">
        <w:t>a EUR</w:t>
      </w:r>
      <w:proofErr w:type="gramEnd"/>
      <w:r w:rsidRPr="000F4B32">
        <w:t xml:space="preserve">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1FF5AB11" w14:textId="3000C636"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proofErr w:type="gramStart"/>
            <w:r w:rsidRPr="00E45F22">
              <w:rPr>
                <w:rFonts w:ascii="Consolas" w:eastAsiaTheme="minorEastAsia" w:hAnsi="Consolas" w:cstheme="minorBidi"/>
                <w:i w:val="0"/>
                <w:iCs w:val="0"/>
                <w:color w:val="auto"/>
                <w:sz w:val="20"/>
                <w:szCs w:val="20"/>
              </w:rPr>
              <w:t>CONVERT(</w:t>
            </w:r>
            <w:proofErr w:type="gramEnd"/>
            <w:r w:rsidRPr="00E45F22">
              <w:rPr>
                <w:rFonts w:ascii="Consolas" w:eastAsiaTheme="minorEastAsia" w:hAnsi="Consolas" w:cstheme="minorBidi"/>
                <w:i w:val="0"/>
                <w:iCs w:val="0"/>
                <w:color w:val="auto"/>
                <w:sz w:val="20"/>
                <w:szCs w:val="20"/>
              </w:rPr>
              <w:t xml:space="preserve">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4" w:name="type-safety"/>
      <w:bookmarkEnd w:id="33"/>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w:t>
      </w:r>
      <w:proofErr w:type="gramStart"/>
      <w:r w:rsidRPr="003344AB">
        <w:t>P :</w:t>
      </w:r>
      <w:proofErr w:type="gramEnd"/>
      <w:r w:rsidRPr="003344AB">
        <w:t xml:space="preserve">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t xml:space="preserve">Every fee </w:t>
      </w:r>
      <w:proofErr w:type="gramStart"/>
      <w:r w:rsidRPr="003344AB">
        <w:t>f computes</w:t>
      </w:r>
      <w:proofErr w:type="gramEnd"/>
      <w:r w:rsidRPr="003344AB">
        <w:t xml:space="preserve">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t>Soundness Argument.</w:t>
      </w:r>
      <w:r w:rsidRPr="003344AB">
        <w:t xml:space="preserve"> The type rules enforce currency consistency at each AST node through the following mechanisms:</w:t>
      </w:r>
    </w:p>
    <w:p w14:paraId="7329AED9" w14:textId="12A1E170" w:rsidR="003344AB" w:rsidRDefault="003344AB" w:rsidP="003344AB">
      <w:pPr>
        <w:pStyle w:val="FirstParagraph"/>
        <w:numPr>
          <w:ilvl w:val="0"/>
          <w:numId w:val="11"/>
        </w:numPr>
      </w:pPr>
      <w:r w:rsidRPr="003344AB">
        <w:rPr>
          <w:b/>
          <w:bCs/>
        </w:rPr>
        <w:t>Currency preservation in arithmetic:</w:t>
      </w:r>
      <w:r w:rsidRPr="003344AB">
        <w:t xml:space="preserve"> Rule T-ADD-AMT requires both operands of </w:t>
      </w:r>
      <w:proofErr w:type="spellStart"/>
      <w:r w:rsidRPr="003344AB">
        <w:t>addition</w:t>
      </w:r>
      <w:proofErr w:type="spellEnd"/>
      <w:r w:rsidRPr="003344AB">
        <w:t xml:space="preserve"> to have type Amt[c] for the </w:t>
      </w:r>
      <w:r w:rsidRPr="00E45F22">
        <w:t>same</w:t>
      </w:r>
      <w:r w:rsidRPr="003344AB">
        <w:t xml:space="preserve"> currency c; no rule permits Amt[c₁] + Amt[c₂] when c₁ ≠ c₂. Similarly, T-SUB-AMT enforces matching currencies for subtraction. Rules T-MUL-SCALAR-R, T-MUL-SCALAR-L, and T-DIV-AMT-SCALAR </w:t>
      </w:r>
      <w:r w:rsidRPr="003344AB">
        <w:lastRenderedPageBreak/>
        <w:t xml:space="preserve">preserve the currency tag through scalar operations. </w:t>
      </w:r>
      <w:r w:rsidR="006C5DD4">
        <w:t>By design</w:t>
      </w:r>
      <w:r w:rsidRPr="003344AB">
        <w:t>,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proofErr w:type="spellStart"/>
      <w:proofErr w:type="gramStart"/>
      <w:r w:rsidRPr="00E45F22">
        <w:rPr>
          <w:rFonts w:ascii="Consolas" w:hAnsi="Consolas"/>
        </w:rPr>
        <w:t>InferArithmeticType</w:t>
      </w:r>
      <w:proofErr w:type="spellEnd"/>
      <w:r w:rsidRPr="00E45F22">
        <w:rPr>
          <w:rFonts w:ascii="Consolas" w:hAnsi="Consolas"/>
        </w:rPr>
        <w:t>(</w:t>
      </w:r>
      <w:proofErr w:type="gramEnd"/>
      <w:r w:rsidRPr="00E45F22">
        <w:rPr>
          <w:rFonts w:ascii="Consolas" w:hAnsi="Consolas"/>
        </w:rPr>
        <w:t>)</w:t>
      </w:r>
      <w:r w:rsidRPr="003344AB">
        <w:t xml:space="preserve"> implements T-ADD-AMT, T-SUB-AMT, T-MUL-SCALAR-R, T-MUL-SCALAR-L, and T-DIV-AMT-SCALAR. Method </w:t>
      </w:r>
      <w:proofErr w:type="spellStart"/>
      <w:proofErr w:type="gramStart"/>
      <w:r w:rsidRPr="00E45F22">
        <w:rPr>
          <w:rFonts w:ascii="Consolas" w:hAnsi="Consolas"/>
        </w:rPr>
        <w:t>InferConvertType</w:t>
      </w:r>
      <w:proofErr w:type="spellEnd"/>
      <w:r w:rsidRPr="00E45F22">
        <w:rPr>
          <w:rFonts w:ascii="Consolas" w:hAnsi="Consolas"/>
        </w:rPr>
        <w:t>(</w:t>
      </w:r>
      <w:proofErr w:type="gramEnd"/>
      <w:r w:rsidRPr="00E45F22">
        <w:rPr>
          <w:rFonts w:ascii="Consolas" w:hAnsi="Consolas"/>
        </w:rPr>
        <w:t>)</w:t>
      </w:r>
      <w:r w:rsidRPr="003344AB">
        <w:t xml:space="preserve"> implements T-CONVERT with explicit source currency verification. Type errors are reported via</w:t>
      </w:r>
      <w:r>
        <w:t xml:space="preserve"> </w:t>
      </w:r>
      <w:proofErr w:type="spellStart"/>
      <w:r w:rsidRPr="00E45F22">
        <w:rPr>
          <w:rFonts w:ascii="Consolas" w:hAnsi="Consolas"/>
        </w:rPr>
        <w:t>TypeError.MixedCurrencyArithmetic</w:t>
      </w:r>
      <w:proofErr w:type="spellEnd"/>
      <w:r w:rsidRPr="00E45F22">
        <w:rPr>
          <w:rFonts w:ascii="Consolas" w:hAnsi="Consolas"/>
        </w:rPr>
        <w:t>()</w:t>
      </w:r>
      <w:r w:rsidRPr="003344AB">
        <w:t xml:space="preserve"> before evaluation begins.</w:t>
      </w:r>
    </w:p>
    <w:p w14:paraId="6BAFDA52" w14:textId="237503CF" w:rsidR="003344AB" w:rsidRPr="003344AB" w:rsidRDefault="003344AB" w:rsidP="003344AB">
      <w:pPr>
        <w:pStyle w:val="FirstParagraph"/>
      </w:pPr>
      <w:r w:rsidRPr="003344AB">
        <w:t xml:space="preserve">This establishes type soundness informally. A formal proof in the style of Wright and </w:t>
      </w:r>
      <w:proofErr w:type="spellStart"/>
      <w:r w:rsidRPr="003344AB">
        <w:t>Felleisen</w:t>
      </w:r>
      <w:proofErr w:type="spellEnd"/>
      <w:r w:rsidRPr="003344AB">
        <w:t xml:space="preserve"> [27] would require defining operational semantics and proving progress and preservation lemmas; we leave such mechanization to future work (see Section 9). The implementation test suite (260 tests, including 31 currency type safety tests) provides empirical validation that the </w:t>
      </w:r>
      <w:proofErr w:type="gramStart"/>
      <w:r w:rsidRPr="003344AB">
        <w:t>type</w:t>
      </w:r>
      <w:proofErr w:type="gramEnd"/>
      <w:r w:rsidRPr="003344AB">
        <w:t xml:space="preserve"> checker correctly rejects ill-typed programs and accepts well-typed ones.</w:t>
      </w:r>
    </w:p>
    <w:p w14:paraId="4B8797A1" w14:textId="24F0D61D" w:rsidR="00AE42C0" w:rsidRDefault="00000000">
      <w:pPr>
        <w:pStyle w:val="Heading3"/>
      </w:pPr>
      <w:bookmarkStart w:id="35" w:name="completeness-analysis"/>
      <w:bookmarkEnd w:id="30"/>
      <w:bookmarkEnd w:id="34"/>
      <w:r>
        <w:t>4.2 Completeness Analysis</w:t>
      </w:r>
    </w:p>
    <w:p w14:paraId="2BD0D45B" w14:textId="5C7BFC13" w:rsidR="00AE42C0" w:rsidRDefault="00000000">
      <w:pPr>
        <w:pStyle w:val="FirstParagraph"/>
      </w:pPr>
      <w:proofErr w:type="spellStart"/>
      <w:r>
        <w:t>IPFLang</w:t>
      </w:r>
      <w:proofErr w:type="spellEnd"/>
      <w:r>
        <w:t xml:space="preserve">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w:t>
      </w:r>
      <w:proofErr w:type="spellStart"/>
      <w:r w:rsidRPr="00D91184">
        <w:rPr>
          <w:rFonts w:ascii="Consolas" w:hAnsi="Consolas"/>
        </w:rPr>
        <w:t>σ</w:t>
      </w:r>
      <w:r w:rsidRPr="00D91184">
        <w:rPr>
          <w:rFonts w:ascii="Cambria Math" w:hAnsi="Cambria Math" w:cs="Cambria Math"/>
        </w:rPr>
        <w:t>∈</w:t>
      </w:r>
      <w:proofErr w:type="gramStart"/>
      <w:r w:rsidRPr="00D91184">
        <w:rPr>
          <w:rFonts w:ascii="Consolas" w:hAnsi="Consolas" w:cs="Consolas"/>
        </w:rPr>
        <w:t>Σ</w:t>
      </w:r>
      <w:proofErr w:type="spellEnd"/>
      <w:r w:rsidRPr="00D91184">
        <w:rPr>
          <w:rFonts w:ascii="Consolas" w:hAnsi="Consolas"/>
        </w:rPr>
        <w:t>:</w:t>
      </w:r>
      <w:r w:rsidRPr="00D91184">
        <w:rPr>
          <w:rFonts w:ascii="Cambria Math" w:hAnsi="Cambria Math" w:cs="Cambria Math"/>
        </w:rPr>
        <w:t>∃</w:t>
      </w:r>
      <w:proofErr w:type="spellStart"/>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i</w:t>
      </w:r>
      <w:proofErr w:type="spellEnd"/>
      <w:r w:rsidRPr="00D91184">
        <w:rPr>
          <w:rFonts w:ascii="Consolas" w:hAnsi="Consolas"/>
        </w:rPr>
        <w:t xml:space="preserve">}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lastRenderedPageBreak/>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 xml:space="preserve">Output: (complete: Bool, gaps: </w:t>
      </w:r>
      <w:proofErr w:type="spellStart"/>
      <w:r w:rsidRPr="00D91184">
        <w:rPr>
          <w:rStyle w:val="VerbatimChar"/>
          <w:sz w:val="20"/>
          <w:szCs w:val="22"/>
        </w:rPr>
        <w:t>Set⟨InputCombination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 xml:space="preserve">13:     S ← </w:t>
      </w:r>
      <w:proofErr w:type="spellStart"/>
      <w:r w:rsidRPr="00D91184">
        <w:rPr>
          <w:rStyle w:val="VerbatimChar"/>
          <w:sz w:val="20"/>
          <w:szCs w:val="22"/>
        </w:rPr>
        <w:t>SampleRepresentative</w:t>
      </w:r>
      <w:proofErr w:type="spellEnd"/>
      <w:r w:rsidRPr="00D91184">
        <w:rPr>
          <w:rStyle w:val="VerbatimChar"/>
          <w:sz w:val="20"/>
          <w:szCs w:val="22"/>
        </w:rPr>
        <w:t>(D)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9" w:name="sampling-strategy"/>
      <w:bookmarkEnd w:id="38"/>
      <w:r>
        <w:t>4.2.4 Sampling Strategy</w:t>
      </w:r>
    </w:p>
    <w:p w14:paraId="0AE14F0D" w14:textId="3E0594AB" w:rsidR="0051024C" w:rsidRPr="0051024C" w:rsidRDefault="0051024C" w:rsidP="0051024C">
      <w:pPr>
        <w:pStyle w:val="BodyText"/>
      </w:pPr>
      <w:r w:rsidRPr="0051024C">
        <w:t xml:space="preserve">The </w:t>
      </w:r>
      <w:proofErr w:type="spellStart"/>
      <w:r w:rsidRPr="00E45F22">
        <w:rPr>
          <w:rFonts w:ascii="Consolas" w:hAnsi="Consolas"/>
        </w:rPr>
        <w:t>SampleRepresentative</w:t>
      </w:r>
      <w:proofErr w:type="spellEnd"/>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t xml:space="preserve">Function </w:t>
      </w:r>
      <w:proofErr w:type="spellStart"/>
      <w:proofErr w:type="gramStart"/>
      <w:r w:rsidRPr="00E45F22">
        <w:rPr>
          <w:rFonts w:ascii="Consolas" w:hAnsi="Consolas"/>
          <w:sz w:val="20"/>
          <w:szCs w:val="20"/>
        </w:rPr>
        <w:t>SampleRepresentative</w:t>
      </w:r>
      <w:proofErr w:type="spellEnd"/>
      <w:r w:rsidRPr="00E45F22">
        <w:rPr>
          <w:rFonts w:ascii="Consolas" w:hAnsi="Consolas"/>
          <w:sz w:val="20"/>
          <w:szCs w:val="20"/>
        </w:rPr>
        <w:t>(</w:t>
      </w:r>
      <w:proofErr w:type="gramEnd"/>
      <w:r w:rsidRPr="00E45F22">
        <w:rPr>
          <w:rFonts w:ascii="Consolas" w:hAnsi="Consolas"/>
          <w:sz w:val="20"/>
          <w:szCs w:val="20"/>
        </w:rPr>
        <w:t>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1A9FCDC6"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 xml:space="preserve">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w:t>
      </w:r>
      <w:proofErr w:type="spellStart"/>
      <w:r w:rsidR="0051024C" w:rsidRPr="00E45F22">
        <w:rPr>
          <w:rFonts w:ascii="Consolas" w:hAnsi="Consolas"/>
          <w:sz w:val="20"/>
          <w:szCs w:val="20"/>
        </w:rPr>
        <w:t>min+max</w:t>
      </w:r>
      <w:proofErr w:type="spellEnd"/>
      <w:r w:rsidR="0051024C" w:rsidRPr="00E45F22">
        <w:rPr>
          <w:rFonts w:ascii="Consolas" w:hAnsi="Consolas"/>
          <w:sz w:val="20"/>
          <w:szCs w:val="20"/>
        </w:rPr>
        <w:t>)/2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lastRenderedPageBreak/>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00A7093D">
        <w:rPr>
          <w:rFonts w:ascii="Consolas" w:hAnsi="Consolas"/>
          <w:sz w:val="20"/>
          <w:szCs w:val="20"/>
        </w:rPr>
        <w:t>8</w:t>
      </w:r>
      <w:r w:rsidRPr="00E45F22">
        <w:rPr>
          <w:rFonts w:ascii="Consolas" w:hAnsi="Consolas"/>
          <w:sz w:val="20"/>
          <w:szCs w:val="20"/>
        </w:rPr>
        <w:t>:</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w:t>
      </w:r>
      <w:proofErr w:type="gramStart"/>
      <w:r w:rsidRPr="0051024C">
        <w:t xml:space="preserve">midpoint </w:t>
      </w:r>
      <w:r w:rsidRPr="0051024C">
        <w:rPr>
          <w:rFonts w:ascii="Cambria Math" w:hAnsi="Cambria Math" w:cs="Cambria Math"/>
        </w:rPr>
        <w:t>⌊</w:t>
      </w:r>
      <w:r w:rsidRPr="0051024C">
        <w:t>(</w:t>
      </w:r>
      <w:proofErr w:type="spellStart"/>
      <w:proofErr w:type="gramEnd"/>
      <w:r w:rsidRPr="0051024C">
        <w:t>min+max</w:t>
      </w:r>
      <w:proofErr w:type="spellEnd"/>
      <w:r w:rsidRPr="0051024C">
        <w:t>)/</w:t>
      </w:r>
      <w:proofErr w:type="gramStart"/>
      <w:r w:rsidRPr="0051024C">
        <w:t>2</w:t>
      </w:r>
      <w:r w:rsidRPr="0051024C">
        <w:rPr>
          <w:rFonts w:ascii="Cambria Math" w:hAnsi="Cambria Math" w:cs="Cambria Math"/>
        </w:rPr>
        <w:t>⌋</w:t>
      </w:r>
      <w:r w:rsidRPr="0051024C">
        <w:t>,</w:t>
      </w:r>
      <w:proofErr w:type="gramEnd"/>
      <w:r w:rsidRPr="0051024C">
        <w:t xml:space="preserve"> and threshold values extracted from conditions in </w:t>
      </w:r>
      <w:r w:rsidRPr="0051024C">
        <w:rPr>
          <w:rFonts w:ascii="Aptos" w:hAnsi="Aptos" w:cs="Aptos"/>
        </w:rPr>
        <w:t>Φ</w:t>
      </w:r>
      <w:r w:rsidRPr="0051024C">
        <w:t xml:space="preserve"> (e.g., the values 15 and 50 appearing in </w:t>
      </w:r>
      <w:proofErr w:type="spellStart"/>
      <w:r w:rsidRPr="00E45F22">
        <w:rPr>
          <w:rFonts w:ascii="Consolas" w:hAnsi="Consolas"/>
        </w:rPr>
        <w:t>ClaimCount</w:t>
      </w:r>
      <w:proofErr w:type="spellEnd"/>
      <w:r w:rsidRPr="00E45F22">
        <w:rPr>
          <w:rFonts w:ascii="Consolas" w:hAnsi="Consolas"/>
        </w:rPr>
        <w:t xml:space="preserve">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E1C5A48"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sidRPr="006C5DD4">
        <w:t>This mode does not provide formal guarantees</w:t>
      </w:r>
      <w:r>
        <w:t>;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 xml:space="preserve">COMPUTE FEE </w:t>
      </w:r>
      <w:proofErr w:type="spellStart"/>
      <w:r>
        <w:rPr>
          <w:rStyle w:val="VerbatimChar"/>
        </w:rPr>
        <w:t>ClaimFee</w:t>
      </w:r>
      <w:proofErr w:type="spellEnd"/>
      <w:r>
        <w:br/>
      </w:r>
      <w:r>
        <w:rPr>
          <w:rStyle w:val="VerbatimChar"/>
        </w:rPr>
        <w:t xml:space="preserve">  YIELD 100&lt;EUR&gt;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Large AND </w:t>
      </w:r>
      <w:proofErr w:type="spellStart"/>
      <w:r>
        <w:rPr>
          <w:rStyle w:val="VerbatimChar"/>
        </w:rPr>
        <w:t>ClaimCount</w:t>
      </w:r>
      <w:proofErr w:type="spellEnd"/>
      <w:r>
        <w:rPr>
          <w:rStyle w:val="VerbatimChar"/>
        </w:rPr>
        <w:t xml:space="preserve"> GT 20</w:t>
      </w:r>
      <w:r>
        <w:br/>
      </w:r>
      <w:r>
        <w:rPr>
          <w:rStyle w:val="VerbatimChar"/>
        </w:rPr>
        <w:t xml:space="preserve">  YIELD 50&lt;EUR&gt;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Small AND </w:t>
      </w:r>
      <w:proofErr w:type="spellStart"/>
      <w:r>
        <w:rPr>
          <w:rStyle w:val="VerbatimChar"/>
        </w:rPr>
        <w:t>ClaimCount</w:t>
      </w:r>
      <w:proofErr w:type="spellEnd"/>
      <w:r>
        <w:rPr>
          <w:rStyle w:val="VerbatimChar"/>
        </w:rPr>
        <w:t xml:space="preserve"> GT 20</w:t>
      </w:r>
      <w:r>
        <w:br/>
      </w:r>
      <w:r>
        <w:rPr>
          <w:rStyle w:val="VerbatimChar"/>
        </w:rPr>
        <w:t>ENDCOMPUTE</w:t>
      </w:r>
      <w:r>
        <w:br/>
      </w:r>
      <w:r>
        <w:br/>
      </w:r>
      <w:r>
        <w:rPr>
          <w:rStyle w:val="VerbatimChar"/>
        </w:rPr>
        <w:t xml:space="preserve">VERIFY COMPLETE FEE </w:t>
      </w:r>
      <w:proofErr w:type="spellStart"/>
      <w:r>
        <w:rPr>
          <w:rStyle w:val="VerbatimChar"/>
        </w:rPr>
        <w:t>ClaimFee</w:t>
      </w:r>
      <w:proofErr w:type="spellEnd"/>
    </w:p>
    <w:p w14:paraId="0B957AB2" w14:textId="77777777" w:rsidR="00AE42C0" w:rsidRDefault="00000000">
      <w:pPr>
        <w:pStyle w:val="FirstParagraph"/>
      </w:pPr>
      <w:r>
        <w:t>Output: “Gap: {</w:t>
      </w:r>
      <w:proofErr w:type="spellStart"/>
      <w:r>
        <w:t>EntityType</w:t>
      </w:r>
      <w:proofErr w:type="spellEnd"/>
      <w:r>
        <w:t>=Micro}” and “Gap: {</w:t>
      </w:r>
      <w:proofErr w:type="spellStart"/>
      <w:r>
        <w:t>ClaimCount</w:t>
      </w:r>
      <w:proofErr w:type="spellEnd"/>
      <w:r>
        <w:t xml:space="preserve"> ≤ 20}”</w:t>
      </w:r>
    </w:p>
    <w:p w14:paraId="0090B3DE" w14:textId="77777777" w:rsidR="00AE42C0" w:rsidRDefault="00000000">
      <w:pPr>
        <w:pStyle w:val="Heading3"/>
      </w:pPr>
      <w:bookmarkStart w:id="41" w:name="monotonicity-verification"/>
      <w:bookmarkEnd w:id="35"/>
      <w:bookmarkEnd w:id="40"/>
      <w:r>
        <w:lastRenderedPageBreak/>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 xml:space="preserve">Output: (monotonic: Bool, violations: </w:t>
      </w:r>
      <w:proofErr w:type="spellStart"/>
      <w:r w:rsidRPr="00D91184">
        <w:rPr>
          <w:rStyle w:val="VerbatimChar"/>
          <w:sz w:val="20"/>
          <w:szCs w:val="22"/>
        </w:rPr>
        <w:t>List⟨Violation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w:t>
      </w:r>
      <w:proofErr w:type="spellStart"/>
      <w:r w:rsidRPr="00D91184">
        <w:rPr>
          <w:rStyle w:val="VerbatimChar"/>
          <w:sz w:val="20"/>
          <w:szCs w:val="22"/>
        </w:rPr>
        <w:t>SampleRepresentative</w:t>
      </w:r>
      <w:proofErr w:type="spellEnd"/>
      <w:r w:rsidRPr="00D91184">
        <w:rPr>
          <w:rStyle w:val="VerbatimChar"/>
          <w:sz w:val="20"/>
          <w:szCs w:val="22"/>
        </w:rPr>
        <w:t>(D₋ₓ) do   // Context sampling</w:t>
      </w:r>
      <w:r w:rsidRPr="00D91184">
        <w:rPr>
          <w:sz w:val="22"/>
          <w:szCs w:val="22"/>
        </w:rPr>
        <w:br/>
      </w:r>
      <w:r w:rsidRPr="00D91184">
        <w:rPr>
          <w:rStyle w:val="VerbatimChar"/>
          <w:sz w:val="20"/>
          <w:szCs w:val="22"/>
        </w:rPr>
        <w:t xml:space="preserve"> 3:     V ← </w:t>
      </w:r>
      <w:proofErr w:type="spellStart"/>
      <w:r w:rsidRPr="00D91184">
        <w:rPr>
          <w:rStyle w:val="VerbatimChar"/>
          <w:sz w:val="20"/>
          <w:szCs w:val="22"/>
        </w:rPr>
        <w:t>SampleMonotonic</w:t>
      </w:r>
      <w:proofErr w:type="spellEnd"/>
      <w:r w:rsidRPr="00D91184">
        <w:rPr>
          <w:rStyle w:val="VerbatimChar"/>
          <w:sz w:val="20"/>
          <w:szCs w:val="22"/>
        </w:rPr>
        <w:t>(Dₓ, 20)               // 20 ordered values</w:t>
      </w:r>
      <w:r w:rsidRPr="00D91184">
        <w:rPr>
          <w:sz w:val="22"/>
          <w:szCs w:val="22"/>
        </w:rPr>
        <w:br/>
      </w:r>
      <w:r w:rsidRPr="00D91184">
        <w:rPr>
          <w:rStyle w:val="VerbatimChar"/>
          <w:sz w:val="20"/>
          <w:szCs w:val="22"/>
        </w:rPr>
        <w:t xml:space="preserve"> 4:     </w:t>
      </w:r>
      <w:proofErr w:type="spellStart"/>
      <w:r w:rsidRPr="00D91184">
        <w:rPr>
          <w:rStyle w:val="VerbatimChar"/>
          <w:sz w:val="20"/>
          <w:szCs w:val="22"/>
        </w:rPr>
        <w:t>prev_fee</w:t>
      </w:r>
      <w:proofErr w:type="spellEnd"/>
      <w:r w:rsidRPr="00D91184">
        <w:rPr>
          <w:rStyle w:val="VerbatimChar"/>
          <w:sz w:val="20"/>
          <w:szCs w:val="22"/>
        </w:rPr>
        <w:t xml:space="preserv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w:t>
      </w:r>
      <w:proofErr w:type="spellStart"/>
      <w:r w:rsidRPr="00D91184">
        <w:rPr>
          <w:rStyle w:val="VerbatimChar"/>
          <w:sz w:val="20"/>
          <w:szCs w:val="22"/>
        </w:rPr>
        <w:t>curr_fee</w:t>
      </w:r>
      <w:proofErr w:type="spellEnd"/>
      <w:r w:rsidRPr="00D91184">
        <w:rPr>
          <w:rStyle w:val="VerbatimChar"/>
          <w:sz w:val="20"/>
          <w:szCs w:val="22"/>
        </w:rPr>
        <w:t xml:space="preserve"> ← Evaluate(f, σ₋ₓ[x ↦ v])</w:t>
      </w:r>
      <w:r w:rsidRPr="00D91184">
        <w:rPr>
          <w:sz w:val="22"/>
          <w:szCs w:val="22"/>
        </w:rPr>
        <w:br/>
      </w:r>
      <w:r w:rsidRPr="00D91184">
        <w:rPr>
          <w:rStyle w:val="VerbatimChar"/>
          <w:sz w:val="20"/>
          <w:szCs w:val="22"/>
        </w:rPr>
        <w:t xml:space="preserve"> 7:         if </w:t>
      </w:r>
      <w:proofErr w:type="spellStart"/>
      <w:r w:rsidRPr="00D91184">
        <w:rPr>
          <w:rStyle w:val="VerbatimChar"/>
          <w:sz w:val="20"/>
          <w:szCs w:val="22"/>
        </w:rPr>
        <w:t>prev_fee</w:t>
      </w:r>
      <w:proofErr w:type="spellEnd"/>
      <w:r w:rsidRPr="00D91184">
        <w:rPr>
          <w:rStyle w:val="VerbatimChar"/>
          <w:sz w:val="20"/>
          <w:szCs w:val="22"/>
        </w:rPr>
        <w:t xml:space="preserve"> ≠ ⊥ then</w:t>
      </w:r>
      <w:r w:rsidRPr="00D91184">
        <w:rPr>
          <w:sz w:val="22"/>
          <w:szCs w:val="22"/>
        </w:rPr>
        <w:br/>
      </w:r>
      <w:r w:rsidRPr="00D91184">
        <w:rPr>
          <w:rStyle w:val="VerbatimChar"/>
          <w:sz w:val="20"/>
          <w:szCs w:val="22"/>
        </w:rPr>
        <w:t xml:space="preserve"> 8:             if Violates(</w:t>
      </w:r>
      <w:proofErr w:type="spellStart"/>
      <w:r w:rsidRPr="00D91184">
        <w:rPr>
          <w:rStyle w:val="VerbatimChar"/>
          <w:sz w:val="20"/>
          <w:szCs w:val="22"/>
        </w:rPr>
        <w:t>prev_fee</w:t>
      </w:r>
      <w:proofErr w:type="spellEnd"/>
      <w:r w:rsidRPr="00D91184">
        <w:rPr>
          <w:rStyle w:val="VerbatimChar"/>
          <w:sz w:val="20"/>
          <w:szCs w:val="22"/>
        </w:rPr>
        <w:t xml:space="preserve">, </w:t>
      </w:r>
      <w:proofErr w:type="spellStart"/>
      <w:r w:rsidRPr="00D91184">
        <w:rPr>
          <w:rStyle w:val="VerbatimChar"/>
          <w:sz w:val="20"/>
          <w:szCs w:val="22"/>
        </w:rPr>
        <w:t>curr_fee</w:t>
      </w:r>
      <w:proofErr w:type="spellEnd"/>
      <w:r w:rsidRPr="00D91184">
        <w:rPr>
          <w:rStyle w:val="VerbatimChar"/>
          <w:sz w:val="20"/>
          <w:szCs w:val="22"/>
        </w:rPr>
        <w:t>, d) then</w:t>
      </w:r>
      <w:r w:rsidRPr="00D91184">
        <w:rPr>
          <w:sz w:val="22"/>
          <w:szCs w:val="22"/>
        </w:rPr>
        <w:br/>
      </w:r>
      <w:r w:rsidRPr="00D91184">
        <w:rPr>
          <w:rStyle w:val="VerbatimChar"/>
          <w:sz w:val="20"/>
          <w:szCs w:val="22"/>
        </w:rPr>
        <w:t xml:space="preserve"> 9:                 </w:t>
      </w:r>
      <w:proofErr w:type="spellStart"/>
      <w:r w:rsidRPr="00D91184">
        <w:rPr>
          <w:rStyle w:val="VerbatimChar"/>
          <w:sz w:val="20"/>
          <w:szCs w:val="22"/>
        </w:rPr>
        <w:t>violations.append</w:t>
      </w:r>
      <w:proofErr w:type="spellEnd"/>
      <w:r w:rsidRPr="00D91184">
        <w:rPr>
          <w:rStyle w:val="VerbatimChar"/>
          <w:sz w:val="20"/>
          <w:szCs w:val="22"/>
        </w:rPr>
        <w:t xml:space="preserve">((σ₋ₓ, </w:t>
      </w:r>
      <w:proofErr w:type="spellStart"/>
      <w:r w:rsidRPr="00D91184">
        <w:rPr>
          <w:rStyle w:val="VerbatimChar"/>
          <w:sz w:val="20"/>
          <w:szCs w:val="22"/>
        </w:rPr>
        <w:t>prev_v</w:t>
      </w:r>
      <w:proofErr w:type="spellEnd"/>
      <w:r w:rsidRPr="00D91184">
        <w:rPr>
          <w:rStyle w:val="VerbatimChar"/>
          <w:sz w:val="20"/>
          <w:szCs w:val="22"/>
        </w:rPr>
        <w:t xml:space="preserve">, </w:t>
      </w:r>
      <w:proofErr w:type="spellStart"/>
      <w:r w:rsidRPr="00D91184">
        <w:rPr>
          <w:rStyle w:val="VerbatimChar"/>
          <w:sz w:val="20"/>
          <w:szCs w:val="22"/>
        </w:rPr>
        <w:t>prev_fee</w:t>
      </w:r>
      <w:proofErr w:type="spellEnd"/>
      <w:r w:rsidRPr="00D91184">
        <w:rPr>
          <w:rStyle w:val="VerbatimChar"/>
          <w:sz w:val="20"/>
          <w:szCs w:val="22"/>
        </w:rPr>
        <w:t xml:space="preserve">, v, </w:t>
      </w:r>
      <w:proofErr w:type="spellStart"/>
      <w:r w:rsidRPr="00D91184">
        <w:rPr>
          <w:rStyle w:val="VerbatimChar"/>
          <w:sz w:val="20"/>
          <w:szCs w:val="22"/>
        </w:rPr>
        <w:t>curr_fee</w:t>
      </w:r>
      <w:proofErr w:type="spellEnd"/>
      <w:r w:rsidRPr="00D91184">
        <w:rPr>
          <w:rStyle w:val="VerbatimChar"/>
          <w:sz w:val="20"/>
          <w:szCs w:val="22"/>
        </w:rPr>
        <w:t>))</w:t>
      </w:r>
      <w:r w:rsidRPr="00D91184">
        <w:rPr>
          <w:sz w:val="22"/>
          <w:szCs w:val="22"/>
        </w:rPr>
        <w:br/>
      </w:r>
      <w:r w:rsidRPr="00D91184">
        <w:rPr>
          <w:rStyle w:val="VerbatimChar"/>
          <w:sz w:val="20"/>
          <w:szCs w:val="22"/>
        </w:rPr>
        <w:t xml:space="preserve">10:         </w:t>
      </w:r>
      <w:proofErr w:type="spellStart"/>
      <w:r w:rsidRPr="00D91184">
        <w:rPr>
          <w:rStyle w:val="VerbatimChar"/>
          <w:sz w:val="20"/>
          <w:szCs w:val="22"/>
        </w:rPr>
        <w:t>prev_fee</w:t>
      </w:r>
      <w:proofErr w:type="spellEnd"/>
      <w:r w:rsidRPr="00D91184">
        <w:rPr>
          <w:rStyle w:val="VerbatimChar"/>
          <w:sz w:val="20"/>
          <w:szCs w:val="22"/>
        </w:rPr>
        <w:t xml:space="preserve"> ← </w:t>
      </w:r>
      <w:proofErr w:type="spellStart"/>
      <w:r w:rsidRPr="00D91184">
        <w:rPr>
          <w:rStyle w:val="VerbatimChar"/>
          <w:sz w:val="20"/>
          <w:szCs w:val="22"/>
        </w:rPr>
        <w:t>curr_fee</w:t>
      </w:r>
      <w:proofErr w:type="spellEnd"/>
      <w:r w:rsidRPr="00D91184">
        <w:rPr>
          <w:rStyle w:val="VerbatimChar"/>
          <w:sz w:val="20"/>
          <w:szCs w:val="22"/>
        </w:rPr>
        <w:t xml:space="preserve">; </w:t>
      </w:r>
      <w:proofErr w:type="spellStart"/>
      <w:r w:rsidRPr="00D91184">
        <w:rPr>
          <w:rStyle w:val="VerbatimChar"/>
          <w:sz w:val="20"/>
          <w:szCs w:val="22"/>
        </w:rPr>
        <w:t>prev_v</w:t>
      </w:r>
      <w:proofErr w:type="spellEnd"/>
      <w:r w:rsidRPr="00D91184">
        <w:rPr>
          <w:rStyle w:val="VerbatimChar"/>
          <w:sz w:val="20"/>
          <w:szCs w:val="22"/>
        </w:rPr>
        <w:t xml:space="preserve">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 xml:space="preserve">p, c, d) returns true if and only if: d = </w:t>
      </w:r>
      <w:proofErr w:type="spellStart"/>
      <w:r>
        <w:t>NonDecreasing</w:t>
      </w:r>
      <w:proofErr w:type="spellEnd"/>
      <w:r>
        <w:t xml:space="preserve"> and c &lt; p; d = </w:t>
      </w:r>
      <w:proofErr w:type="spellStart"/>
      <w:r>
        <w:t>NonIncreasing</w:t>
      </w:r>
      <w:proofErr w:type="spellEnd"/>
      <w:r>
        <w:t xml:space="preserve"> and c &gt; p; d = </w:t>
      </w:r>
      <w:proofErr w:type="spellStart"/>
      <w:r>
        <w:t>StrictlyIncreasing</w:t>
      </w:r>
      <w:proofErr w:type="spellEnd"/>
      <w:r>
        <w:t xml:space="preserve"> and c ≤ p; or d = </w:t>
      </w:r>
      <w:proofErr w:type="spellStart"/>
      <w:r>
        <w:t>StrictlyDecreasing</w:t>
      </w:r>
      <w:proofErr w:type="spellEnd"/>
      <w:r>
        <w:t xml:space="preserve"> and c ≥ p.</w:t>
      </w:r>
    </w:p>
    <w:p w14:paraId="7A36420D" w14:textId="2062B669"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w:t>
      </w:r>
      <w:r w:rsidR="00AB616A">
        <w:t>currently fixed in the implementation, and future versions may expose this as a configurable parameter.</w:t>
      </w:r>
    </w:p>
    <w:p w14:paraId="003C6E0C" w14:textId="142AF375" w:rsidR="00543227" w:rsidRPr="00543227" w:rsidRDefault="00AB616A" w:rsidP="00543227">
      <w:pPr>
        <w:pStyle w:val="BodyText"/>
      </w:pPr>
      <w:r w:rsidRPr="00AB616A">
        <w:t>Algorithm 2 employs sampling and may miss violations occurring at unsampled points within the domain. Exhaustive monotonicity checking (iterating over all adjacent value pairs) is identified as future work for domains within the exhaustive threshold</w:t>
      </w:r>
      <w:r w:rsidR="00543227" w:rsidRPr="00543227">
        <w:t>.</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 xml:space="preserve">VERIFY MONOTONIC FEE </w:t>
      </w:r>
      <w:proofErr w:type="spellStart"/>
      <w:r>
        <w:rPr>
          <w:rStyle w:val="VerbatimChar"/>
        </w:rPr>
        <w:t>ExcessClaimsFee</w:t>
      </w:r>
      <w:proofErr w:type="spellEnd"/>
      <w:r>
        <w:rPr>
          <w:rStyle w:val="VerbatimChar"/>
        </w:rPr>
        <w:t xml:space="preserve"> WITH RESPECT TO </w:t>
      </w:r>
      <w:proofErr w:type="spellStart"/>
      <w:r>
        <w:rPr>
          <w:rStyle w:val="VerbatimChar"/>
        </w:rPr>
        <w:t>ClaimCount</w:t>
      </w:r>
      <w:proofErr w:type="spellEnd"/>
      <w:r>
        <w:br/>
      </w:r>
      <w:r>
        <w:rPr>
          <w:rStyle w:val="VerbatimChar"/>
        </w:rPr>
        <w:t xml:space="preserve">VERIFY MONOTONIC FEE </w:t>
      </w:r>
      <w:proofErr w:type="spellStart"/>
      <w:r>
        <w:rPr>
          <w:rStyle w:val="VerbatimChar"/>
        </w:rPr>
        <w:t>DiscountFee</w:t>
      </w:r>
      <w:proofErr w:type="spellEnd"/>
      <w:r>
        <w:rPr>
          <w:rStyle w:val="VerbatimChar"/>
        </w:rPr>
        <w:t xml:space="preserve"> WITH RESPECT TO </w:t>
      </w:r>
      <w:proofErr w:type="spellStart"/>
      <w:r>
        <w:rPr>
          <w:rStyle w:val="VerbatimChar"/>
        </w:rPr>
        <w:t>YearsInProgram</w:t>
      </w:r>
      <w:proofErr w:type="spellEnd"/>
      <w:r>
        <w:rPr>
          <w:rStyle w:val="VerbatimChar"/>
        </w:rPr>
        <w:t xml:space="preserve"> DIRECTION </w:t>
      </w:r>
      <w:proofErr w:type="spellStart"/>
      <w:r>
        <w:rPr>
          <w:rStyle w:val="VerbatimChar"/>
        </w:rPr>
        <w:t>NonIncreasing</w:t>
      </w:r>
      <w:proofErr w:type="spellEnd"/>
    </w:p>
    <w:p w14:paraId="3582321B" w14:textId="77777777" w:rsidR="00AE42C0" w:rsidRDefault="00000000" w:rsidP="00C44736">
      <w:pPr>
        <w:pStyle w:val="Heading1"/>
      </w:pPr>
      <w:bookmarkStart w:id="44" w:name="provenance-and-auditability"/>
      <w:bookmarkEnd w:id="29"/>
      <w:bookmarkEnd w:id="41"/>
      <w:bookmarkEnd w:id="43"/>
      <w:r>
        <w:lastRenderedPageBreak/>
        <w:t>5. Provenance and Auditability</w:t>
      </w:r>
    </w:p>
    <w:p w14:paraId="6C15E4E4" w14:textId="4EFDBE5B" w:rsidR="00A71183" w:rsidRDefault="00A71183">
      <w:pPr>
        <w:pStyle w:val="Heading3"/>
      </w:pPr>
      <w:bookmarkStart w:id="45" w:name="execution-tracing"/>
      <w:r>
        <w:t xml:space="preserve">5.1 </w:t>
      </w:r>
      <w:r>
        <w:t>Foundations of Computational Provenance</w:t>
      </w:r>
    </w:p>
    <w:p w14:paraId="17A8A956" w14:textId="77777777" w:rsidR="00A71183" w:rsidRDefault="00A71183" w:rsidP="00A71183">
      <w:r>
        <w:t>Provenance—the complete documentation of the process that led to an output—has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14:paraId="3C750443" w14:textId="77777777" w:rsidR="00A71183" w:rsidRDefault="00A71183" w:rsidP="00A71183">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703144C5" w14:textId="77777777" w:rsidR="00A71183" w:rsidRDefault="00A71183" w:rsidP="00A71183">
      <w:pPr>
        <w:pStyle w:val="BodyText"/>
      </w:pPr>
      <w:proofErr w:type="spellStart"/>
      <w:r>
        <w:t>IPFLang's</w:t>
      </w:r>
      <w:proofErr w:type="spellEnd"/>
      <w:r>
        <w:t xml:space="preserve"> provenance model draws on these principles while addressing domain-specific requirements. Unlike general-purpose provenance systems designed for complex machine learning pipelines, </w:t>
      </w:r>
      <w:proofErr w:type="spellStart"/>
      <w:r>
        <w:t>IPFLang's</w:t>
      </w:r>
      <w:proofErr w:type="spellEnd"/>
      <w:r>
        <w:t xml:space="preserve">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EC9011C" w14:textId="13BF9FDB" w:rsidR="00AE42C0" w:rsidRDefault="00000000">
      <w:pPr>
        <w:pStyle w:val="Heading3"/>
      </w:pPr>
      <w:r>
        <w:t>5.</w:t>
      </w:r>
      <w:r w:rsidR="00A71183">
        <w:t>2</w:t>
      </w:r>
      <w:r>
        <w:t xml:space="preserve"> Execution Tracing</w:t>
      </w:r>
      <w:r w:rsidR="00A71183">
        <w:t xml:space="preserve"> in </w:t>
      </w:r>
      <w:proofErr w:type="spellStart"/>
      <w:r w:rsidR="00A71183">
        <w:t>IPFLang</w:t>
      </w:r>
      <w:proofErr w:type="spellEnd"/>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0DD783AB" w14:textId="1ED61056" w:rsidR="00A71183" w:rsidRDefault="00A71183" w:rsidP="00A71183">
      <w:pPr>
        <w:pStyle w:val="Heading3"/>
      </w:pPr>
      <w:bookmarkStart w:id="46" w:name="counterfactual-analysis"/>
      <w:bookmarkEnd w:id="45"/>
      <w:r>
        <w:t>5.</w:t>
      </w:r>
      <w:r>
        <w:t>3</w:t>
      </w:r>
      <w:r>
        <w:t xml:space="preserve"> </w:t>
      </w:r>
      <w:r>
        <w:t>Auditability for Regulatory Compliance</w:t>
      </w:r>
    </w:p>
    <w:p w14:paraId="19E750FD" w14:textId="3D092557" w:rsidR="00A71183" w:rsidRDefault="00A71183" w:rsidP="00A71183">
      <w:pPr>
        <w:pStyle w:val="BodyText"/>
      </w:pPr>
      <w:r>
        <w:t xml:space="preserve">Auditability extends provenance by structuring trace information for systematic review and verification. While provenance answers </w:t>
      </w:r>
      <w:r w:rsidRPr="00A71183">
        <w:rPr>
          <w:i/>
          <w:iCs/>
        </w:rPr>
        <w:t>"how was this value computed?"</w:t>
      </w:r>
      <w:r>
        <w:t xml:space="preserve">, auditability addresses </w:t>
      </w:r>
      <w:r w:rsidRPr="00A71183">
        <w:rPr>
          <w:i/>
          <w:iCs/>
        </w:rPr>
        <w:t>"can an independent reviewer verify computation correctness against authoritative sources?"</w:t>
      </w:r>
      <w:r>
        <w:t xml:space="preserve"> This distinction is </w:t>
      </w:r>
      <w:r>
        <w:t xml:space="preserve">important </w:t>
      </w:r>
      <w:r>
        <w:t>in regulated domains where fee calculations must be defensible to patent offices, clients, and potentially courts.</w:t>
      </w:r>
    </w:p>
    <w:p w14:paraId="5A1AB3FA" w14:textId="686EC448" w:rsidR="00A71183" w:rsidRDefault="00A71183" w:rsidP="00A71183">
      <w:pPr>
        <w:pStyle w:val="BodyText"/>
      </w:pPr>
      <w:proofErr w:type="spellStart"/>
      <w:r>
        <w:t>IPFLang's</w:t>
      </w:r>
      <w:proofErr w:type="spellEnd"/>
      <w:r>
        <w:t xml:space="preserve"> audit trail design reflects emerging best practices in algorithmic accountability. Raji et al. </w:t>
      </w:r>
      <w:r>
        <w:t xml:space="preserve">[29] </w:t>
      </w:r>
      <w:r>
        <w:t xml:space="preserve">propose a framework for assurance audits of algorithmic systems that emphasizes documentation completeness, reproducibility, and stakeholder accessibility. </w:t>
      </w:r>
      <w:proofErr w:type="spellStart"/>
      <w:r>
        <w:t>IPFLang</w:t>
      </w:r>
      <w:proofErr w:type="spellEnd"/>
      <w:r>
        <w:t xml:space="preserve"> operationalizes these principles through structured </w:t>
      </w:r>
      <w:r>
        <w:lastRenderedPageBreak/>
        <w:t>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4D777541" w14:textId="77777777" w:rsidR="00A71183" w:rsidRDefault="00A71183" w:rsidP="00A71183">
      <w:pPr>
        <w:pStyle w:val="BodyText"/>
      </w:pPr>
      <w:r>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9F31022" w14:textId="7ADA2CFB" w:rsidR="00A71183" w:rsidRDefault="00A71183" w:rsidP="00A71183">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computations—regardless of complexity—produce equally comprehensive audit trails.</w:t>
      </w:r>
    </w:p>
    <w:p w14:paraId="3AEF8AF2" w14:textId="5555B613" w:rsidR="00A71183" w:rsidRDefault="00A71183" w:rsidP="00A71183">
      <w:pPr>
        <w:pStyle w:val="Heading3"/>
      </w:pPr>
      <w:r>
        <w:t>5.</w:t>
      </w:r>
      <w:r>
        <w:t>4</w:t>
      </w:r>
      <w:r>
        <w:t xml:space="preserve"> Counterfactual Analysis</w:t>
      </w:r>
    </w:p>
    <w:p w14:paraId="5F56256E" w14:textId="36C15BD8" w:rsidR="00A71183" w:rsidRDefault="00A71183" w:rsidP="00A71183">
      <w:r>
        <w:t xml:space="preserve">Counterfactual analysis addresses a fundamental question in regulatory decision-making: </w:t>
      </w:r>
      <w:r w:rsidRPr="00A71183">
        <w:rPr>
          <w:i/>
          <w:iCs/>
        </w:rPr>
        <w:t>What would the outcome have been under different conditions?</w:t>
      </w:r>
      <w:r>
        <w:t xml:space="preserve"> In fee calculation contexts, this manifests as</w:t>
      </w:r>
      <w:r>
        <w:t>:</w:t>
      </w:r>
    </w:p>
    <w:p w14:paraId="7B302F64" w14:textId="77777777" w:rsidR="00A71183" w:rsidRPr="00A71183" w:rsidRDefault="00A71183" w:rsidP="00A71183">
      <w:pPr>
        <w:pStyle w:val="ListParagraph"/>
        <w:numPr>
          <w:ilvl w:val="0"/>
          <w:numId w:val="19"/>
        </w:numPr>
      </w:pPr>
      <w:r>
        <w:t>S</w:t>
      </w:r>
      <w:r>
        <w:t xml:space="preserve">ensitivity analysis </w:t>
      </w:r>
      <w:r>
        <w:t xml:space="preserve">- </w:t>
      </w:r>
      <w:r w:rsidRPr="00A71183">
        <w:rPr>
          <w:i/>
          <w:iCs/>
        </w:rPr>
        <w:t>How much would the total change if we filed as a small entity?</w:t>
      </w:r>
    </w:p>
    <w:p w14:paraId="29DD127E" w14:textId="77777777" w:rsidR="00A71183" w:rsidRPr="00A71183" w:rsidRDefault="00A71183" w:rsidP="00A71183">
      <w:pPr>
        <w:pStyle w:val="ListParagraph"/>
        <w:numPr>
          <w:ilvl w:val="0"/>
          <w:numId w:val="19"/>
        </w:numPr>
      </w:pPr>
      <w:r>
        <w:t>B</w:t>
      </w:r>
      <w:r>
        <w:t xml:space="preserve">udget planning </w:t>
      </w:r>
      <w:r>
        <w:t xml:space="preserve">- </w:t>
      </w:r>
      <w:r w:rsidRPr="00A71183">
        <w:rPr>
          <w:i/>
          <w:iCs/>
        </w:rPr>
        <w:t>What is the fee impact of adding five more claims?</w:t>
      </w:r>
    </w:p>
    <w:p w14:paraId="67AC30ED" w14:textId="17CC5942" w:rsidR="00A71183" w:rsidRDefault="00A71183" w:rsidP="00A71183">
      <w:pPr>
        <w:pStyle w:val="ListParagraph"/>
        <w:numPr>
          <w:ilvl w:val="0"/>
          <w:numId w:val="19"/>
        </w:numPr>
      </w:pPr>
      <w:r w:rsidRPr="00A71183">
        <w:t>R</w:t>
      </w:r>
      <w:r>
        <w:t xml:space="preserve">egulatory impact assessment </w:t>
      </w:r>
      <w:r>
        <w:t xml:space="preserve">- </w:t>
      </w:r>
      <w:r w:rsidRPr="00A71183">
        <w:rPr>
          <w:i/>
          <w:iCs/>
        </w:rPr>
        <w:t>How do the new fee schedule rates affect our portfolio costs?</w:t>
      </w:r>
    </w:p>
    <w:p w14:paraId="53DDDE92" w14:textId="44D55A08" w:rsidR="00A71183" w:rsidRDefault="00A71183" w:rsidP="00A73938">
      <w:r>
        <w:t>Wachter et al.</w:t>
      </w:r>
      <w:r w:rsidR="00A73938">
        <w:t xml:space="preserve"> [30]</w:t>
      </w:r>
      <w:r>
        <w:t xml:space="preserve"> establish counterfactual explanations as a legally and ethically appropriate mechanism for explaining automated decisions under frameworks like GDPR. Their formulation—"the smallest change to the world that would obtain a desirable outcome"—maps directly to </w:t>
      </w:r>
      <w:proofErr w:type="spellStart"/>
      <w:r>
        <w:t>IPFLang's</w:t>
      </w:r>
      <w:proofErr w:type="spellEnd"/>
      <w:r>
        <w:t xml:space="preserve"> counterfactual engine: given a baseline calculation, the system systematically varies each input parameter to identify which changes would most significantly affect the fee total.</w:t>
      </w:r>
    </w:p>
    <w:p w14:paraId="01B06527" w14:textId="753CCD97" w:rsidR="00A71183" w:rsidRDefault="00A71183" w:rsidP="00A73938">
      <w:r>
        <w:t xml:space="preserve">Recent advances in counterfactual explanation systems inform </w:t>
      </w:r>
      <w:proofErr w:type="spellStart"/>
      <w:r>
        <w:t>IPFLang's</w:t>
      </w:r>
      <w:proofErr w:type="spellEnd"/>
      <w:r>
        <w:t xml:space="preserve"> design. Research on actionable recourse demonstrates that counterfactual presentations significantly affect user comprehension and decision-making. </w:t>
      </w:r>
      <w:r w:rsidRPr="00A73938">
        <w:t xml:space="preserve">The </w:t>
      </w:r>
      <w:proofErr w:type="spellStart"/>
      <w:r w:rsidRPr="00A73938">
        <w:t>soid</w:t>
      </w:r>
      <w:proofErr w:type="spellEnd"/>
      <w:r w:rsidRPr="00A73938">
        <w:t xml:space="preserve"> tool from</w:t>
      </w:r>
      <w:r>
        <w:t xml:space="preserve"> Yale </w:t>
      </w:r>
      <w:r w:rsidR="00A73938">
        <w:t>[3</w:t>
      </w:r>
      <w:r w:rsidR="008F0EEA">
        <w:t>1</w:t>
      </w:r>
      <w:r w:rsidR="00A73938">
        <w:t xml:space="preserve">] </w:t>
      </w:r>
      <w:r>
        <w:t xml:space="preserve">provides rigorously proven answers to factual and counterfactual queries about automated decision systems using SMT-based reasoning. </w:t>
      </w:r>
      <w:proofErr w:type="spellStart"/>
      <w:r>
        <w:t>IPFLang's</w:t>
      </w:r>
      <w:proofErr w:type="spellEnd"/>
      <w:r>
        <w:t xml:space="preserve"> counterfactual engine adopts a simpler but more accessible approach: direct re-evaluation of fee computations with modified inputs, producing concrete alternative scenarios rather than logical proofs.</w:t>
      </w:r>
    </w:p>
    <w:p w14:paraId="08BDCDF8" w14:textId="15AD4DB9" w:rsidR="00A71183" w:rsidRDefault="00A71183" w:rsidP="00A71183">
      <w:pPr>
        <w:pStyle w:val="FirstParagraph"/>
      </w:pPr>
      <w:r>
        <w:t xml:space="preserve">The counterfactual analysis capability supports three primary use cases. </w:t>
      </w:r>
      <w:r w:rsidRPr="00A73938">
        <w:t>Client advisory</w:t>
      </w:r>
      <w:r>
        <w:t xml:space="preserve"> enables practitioners to present fee optimization strategies: </w:t>
      </w:r>
      <w:r w:rsidRPr="00A73938">
        <w:rPr>
          <w:i/>
          <w:iCs/>
        </w:rPr>
        <w:t>Filing as a small entity would reduce your total fees by EUR 910.</w:t>
      </w:r>
      <w:r>
        <w:t xml:space="preserve"> </w:t>
      </w:r>
      <w:r w:rsidRPr="00A73938">
        <w:t>Budget forecasting</w:t>
      </w:r>
      <w:r>
        <w:t xml:space="preserve"> supports portfolio </w:t>
      </w:r>
      <w:r>
        <w:lastRenderedPageBreak/>
        <w:t xml:space="preserve">cost modeling: </w:t>
      </w:r>
      <w:r w:rsidRPr="00A73938">
        <w:rPr>
          <w:i/>
          <w:iCs/>
        </w:rPr>
        <w:t>Adding claims 16-20 would increase excess claims fees by EUR 1,325.</w:t>
      </w:r>
      <w:r>
        <w:t xml:space="preserve"> </w:t>
      </w:r>
      <w:r w:rsidRPr="00A73938">
        <w:t>Regulatory monitoring</w:t>
      </w:r>
      <w:r>
        <w:t xml:space="preserve"> enables automated detection of fee schedule changes that materially impact client portfolios: </w:t>
      </w:r>
      <w:r w:rsidRPr="00A73938">
        <w:rPr>
          <w:i/>
          <w:iCs/>
        </w:rPr>
        <w:t>The 2025 EPO fee schedule increases your annual maintenance costs by 3.2%.</w:t>
      </w:r>
    </w:p>
    <w:p w14:paraId="104A4BBE" w14:textId="77777777" w:rsidR="00AE42C0" w:rsidRDefault="00000000" w:rsidP="00C44736">
      <w:pPr>
        <w:pStyle w:val="Heading1"/>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4C9F1467" w14:textId="66117B4B" w:rsidR="00B82CD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lastRenderedPageBreak/>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1D59BC73" w:rsidR="000B3E3A" w:rsidRDefault="000B3E3A" w:rsidP="000B3E3A">
      <w:pPr>
        <w:pStyle w:val="Caption"/>
      </w:pPr>
      <w:r>
        <w:t xml:space="preserve">Figure </w:t>
      </w:r>
      <w:fldSimple w:instr=" SEQ Figure \* ARABIC ">
        <w:r w:rsidR="003D7741">
          <w:rPr>
            <w:noProof/>
          </w:rPr>
          <w:t>3</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proofErr w:type="spellStart"/>
      <w:r>
        <w:rPr>
          <w:rStyle w:val="ExtensionTok"/>
        </w:rPr>
        <w:t>ipflang</w:t>
      </w:r>
      <w:proofErr w:type="spellEnd"/>
      <w:r>
        <w:rPr>
          <w:rStyle w:val="NormalTok"/>
        </w:rPr>
        <w:t xml:space="preserve"> parse </w:t>
      </w:r>
      <w:proofErr w:type="spellStart"/>
      <w:r>
        <w:rPr>
          <w:rStyle w:val="NormalTok"/>
        </w:rPr>
        <w:t>filing.ipf</w:t>
      </w:r>
      <w:proofErr w:type="spellEnd"/>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proofErr w:type="spellStart"/>
      <w:r>
        <w:rPr>
          <w:rStyle w:val="ExtensionTok"/>
        </w:rPr>
        <w:t>ipflang</w:t>
      </w:r>
      <w:proofErr w:type="spellEnd"/>
      <w:r>
        <w:rPr>
          <w:rStyle w:val="NormalTok"/>
        </w:rPr>
        <w:t xml:space="preserve"> run </w:t>
      </w:r>
      <w:proofErr w:type="spellStart"/>
      <w:r>
        <w:rPr>
          <w:rStyle w:val="NormalTok"/>
        </w:rPr>
        <w:t>filing.ipf</w:t>
      </w:r>
      <w:proofErr w:type="spellEnd"/>
      <w:r>
        <w:rPr>
          <w:rStyle w:val="NormalTok"/>
        </w:rPr>
        <w:t xml:space="preserve"> </w:t>
      </w:r>
      <w:r>
        <w:rPr>
          <w:rStyle w:val="AttributeTok"/>
        </w:rPr>
        <w:t>--inputs</w:t>
      </w:r>
      <w:r>
        <w:rPr>
          <w:rStyle w:val="NormalTok"/>
        </w:rPr>
        <w:t xml:space="preserve"> </w:t>
      </w:r>
      <w:proofErr w:type="spellStart"/>
      <w:proofErr w:type="gramStart"/>
      <w:r>
        <w:rPr>
          <w:rStyle w:val="NormalTok"/>
        </w:rPr>
        <w:t>params.json</w:t>
      </w:r>
      <w:proofErr w:type="spellEnd"/>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t>verify</w:t>
      </w:r>
      <w:r>
        <w:t xml:space="preserve"> - Run verification directives:</w:t>
      </w:r>
    </w:p>
    <w:p w14:paraId="2F3EF4EB" w14:textId="77777777" w:rsidR="00AE42C0" w:rsidRDefault="00000000">
      <w:pPr>
        <w:pStyle w:val="SourceCode"/>
      </w:pPr>
      <w:proofErr w:type="spellStart"/>
      <w:r>
        <w:rPr>
          <w:rStyle w:val="ExtensionTok"/>
        </w:rPr>
        <w:t>ipflang</w:t>
      </w:r>
      <w:proofErr w:type="spellEnd"/>
      <w:r>
        <w:rPr>
          <w:rStyle w:val="NormalTok"/>
        </w:rPr>
        <w:t xml:space="preserve"> verify </w:t>
      </w:r>
      <w:proofErr w:type="spellStart"/>
      <w:r>
        <w:rPr>
          <w:rStyle w:val="NormalTok"/>
        </w:rPr>
        <w:t>filing.ipf</w:t>
      </w:r>
      <w:proofErr w:type="spellEnd"/>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proofErr w:type="spellStart"/>
      <w:r>
        <w:rPr>
          <w:rStyle w:val="ExtensionTok"/>
        </w:rPr>
        <w:t>ipflang</w:t>
      </w:r>
      <w:proofErr w:type="spellEnd"/>
      <w:r>
        <w:rPr>
          <w:rStyle w:val="NormalTok"/>
        </w:rPr>
        <w:t xml:space="preserve"> info </w:t>
      </w:r>
      <w:proofErr w:type="spellStart"/>
      <w:r>
        <w:rPr>
          <w:rStyle w:val="NormalTok"/>
        </w:rPr>
        <w:t>filing.ipf</w:t>
      </w:r>
      <w:proofErr w:type="spellEnd"/>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proofErr w:type="spellStart"/>
      <w:r>
        <w:rPr>
          <w:rStyle w:val="ExtensionTok"/>
        </w:rPr>
        <w:t>ipflang</w:t>
      </w:r>
      <w:proofErr w:type="spellEnd"/>
      <w:r>
        <w:rPr>
          <w:rStyle w:val="NormalTok"/>
        </w:rPr>
        <w:t xml:space="preserve"> compose </w:t>
      </w:r>
      <w:proofErr w:type="spellStart"/>
      <w:r>
        <w:rPr>
          <w:rStyle w:val="NormalTok"/>
        </w:rPr>
        <w:t>base.ipf</w:t>
      </w:r>
      <w:proofErr w:type="spellEnd"/>
      <w:r>
        <w:rPr>
          <w:rStyle w:val="NormalTok"/>
        </w:rPr>
        <w:t xml:space="preserve"> </w:t>
      </w:r>
      <w:proofErr w:type="spellStart"/>
      <w:proofErr w:type="gramStart"/>
      <w:r>
        <w:rPr>
          <w:rStyle w:val="NormalTok"/>
        </w:rPr>
        <w:t>national.ipf</w:t>
      </w:r>
      <w:proofErr w:type="spellEnd"/>
      <w:r>
        <w:rPr>
          <w:rStyle w:val="NormalTok"/>
        </w:rPr>
        <w:t xml:space="preserve">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lastRenderedPageBreak/>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EntityType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SmallEntity</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ClaimCount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RequestsExamination</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FilingDate</w:t>
      </w:r>
      <w:proofErr w:type="spellEnd"/>
      <w:r>
        <w:rPr>
          <w:rStyle w:val="DataTypeTok"/>
        </w:rPr>
        <w:t>"</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w:t>
      </w:r>
      <w:proofErr w:type="spellStart"/>
      <w:r>
        <w:t>IPFLang</w:t>
      </w:r>
      <w:proofErr w:type="spellEnd"/>
      <w:r>
        <w:t xml:space="preserve">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2" w:name="evaluation"/>
      <w:bookmarkEnd w:id="47"/>
      <w:bookmarkEnd w:id="51"/>
      <w:r>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lastRenderedPageBreak/>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131D0AE6" w:rsidR="005901F0" w:rsidRDefault="005901F0" w:rsidP="005901F0">
      <w:pPr>
        <w:pStyle w:val="Caption"/>
      </w:pPr>
      <w:r>
        <w:t xml:space="preserve">Figure </w:t>
      </w:r>
      <w:fldSimple w:instr=" SEQ Figure \* ARABIC ">
        <w:r w:rsidR="003D7741">
          <w:rPr>
            <w:noProof/>
          </w:rPr>
          <w:t>4</w:t>
        </w:r>
      </w:fldSimple>
      <w:r>
        <w:t xml:space="preserve"> – PCT National/Regional Phase Jurisdiction Coverage</w:t>
      </w:r>
    </w:p>
    <w:p w14:paraId="05645E12" w14:textId="77777777" w:rsidR="00AE42C0" w:rsidRDefault="00000000">
      <w:pPr>
        <w:pStyle w:val="BodyText"/>
      </w:pPr>
      <w:r>
        <w:t xml:space="preserve">The implementation includes 20 </w:t>
      </w:r>
      <w:proofErr w:type="spellStart"/>
      <w:r>
        <w:t>IPFLang</w:t>
      </w:r>
      <w:proofErr w:type="spellEnd"/>
      <w:r>
        <w:t xml:space="preserve">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proofErr w:type="spellStart"/>
      <w:r>
        <w:rPr>
          <w:b/>
          <w:bCs/>
        </w:rPr>
        <w:t>base_ep.ipf</w:t>
      </w:r>
      <w:proofErr w:type="spellEnd"/>
      <w:r>
        <w:t xml:space="preserve">: European Patent Convention member states (38 countries) - </w:t>
      </w:r>
      <w:proofErr w:type="spellStart"/>
      <w:r>
        <w:rPr>
          <w:b/>
          <w:bCs/>
        </w:rPr>
        <w:t>base_ea.ipf</w:t>
      </w:r>
      <w:proofErr w:type="spellEnd"/>
      <w:r>
        <w:t>: Eurasian Patent Organization member states (9 countries)</w:t>
      </w:r>
      <w:r>
        <w:br/>
        <w:t xml:space="preserve">- </w:t>
      </w:r>
      <w:proofErr w:type="spellStart"/>
      <w:r>
        <w:rPr>
          <w:b/>
          <w:bCs/>
        </w:rPr>
        <w:t>base_ap.ipf</w:t>
      </w:r>
      <w:proofErr w:type="spellEnd"/>
      <w:r>
        <w:t xml:space="preserve">: African Regional Intellectual Property Organization (ARIPO) member states (19 countries) - </w:t>
      </w:r>
      <w:proofErr w:type="spellStart"/>
      <w:r>
        <w:rPr>
          <w:b/>
          <w:bCs/>
        </w:rPr>
        <w:t>base_oa.ipf</w:t>
      </w:r>
      <w:proofErr w:type="spellEnd"/>
      <w:r>
        <w:t>: African Intellectual Property Organization (OAPI) member states (17 countries)</w:t>
      </w:r>
    </w:p>
    <w:p w14:paraId="7B4B2456" w14:textId="77777777" w:rsidR="00AE42C0" w:rsidRDefault="00000000">
      <w:pPr>
        <w:pStyle w:val="BodyText"/>
      </w:pPr>
      <w:r>
        <w:lastRenderedPageBreak/>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51BC7350" w:rsidR="00AE42C0" w:rsidRDefault="00000000">
      <w:pPr>
        <w:pStyle w:val="BodyText"/>
      </w:pPr>
      <w:r>
        <w:rPr>
          <w:b/>
          <w:bCs/>
        </w:rPr>
        <w:t>Construct Validity.</w:t>
      </w:r>
      <w:r>
        <w:t xml:space="preserve"> Performance measurements reflect test execution time, not isolated component performance. Claims about syntax readability for </w:t>
      </w:r>
      <w:r w:rsidR="006C5DD4">
        <w:t>practitioners</w:t>
      </w:r>
      <w:r>
        <w:t xml:space="preserve"> are based on established DSL design principles [16, 23] rather than empirical user studies. The keyword-based syntax (EQ, GT, AND) was designed to improve readability </w:t>
      </w:r>
      <w:r>
        <w:lastRenderedPageBreak/>
        <w:t xml:space="preserve">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w:t>
      </w:r>
      <w:proofErr w:type="spellStart"/>
      <w:r>
        <w:t>IPFLang</w:t>
      </w:r>
      <w:proofErr w:type="spellEnd"/>
      <w:r>
        <w:t xml:space="preserve"> scripts are human-readable specifications that can be audited directly. When fee schedules change, updates are visible diffs that can be reviewed without requiring deep programming expertise, though familiarity with the DSL syntax is necessary.</w:t>
      </w:r>
    </w:p>
    <w:p w14:paraId="2F430B26" w14:textId="20C0759E" w:rsidR="00AE42C0"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w:t>
      </w:r>
      <w:proofErr w:type="spellStart"/>
      <w:r>
        <w:t>IPFLang</w:t>
      </w:r>
      <w:proofErr w:type="spellEnd"/>
      <w:r>
        <w:t>-based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w:t>
      </w:r>
      <w:proofErr w:type="spellStart"/>
      <w:r>
        <w:t>IPFLang</w:t>
      </w:r>
      <w:proofErr w:type="spellEnd"/>
      <w:r>
        <w:t xml:space="preserve"> enables updates through script editing and verification, compared to longer cycles for traditional software development.</w:t>
      </w:r>
    </w:p>
    <w:p w14:paraId="1DE77BD6" w14:textId="69CC6114"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w:t>
      </w:r>
      <w:proofErr w:type="spellStart"/>
      <w:r>
        <w:t>IPFLang</w:t>
      </w:r>
      <w:proofErr w:type="spellEnd"/>
      <w:r>
        <w:t xml:space="preserve">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w:t>
      </w:r>
      <w:r w:rsidR="006C5DD4">
        <w:t xml:space="preserve">IP practitioners </w:t>
      </w:r>
      <w:r>
        <w:t>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proofErr w:type="spellStart"/>
      <w:r>
        <w:t>IPFLang’s</w:t>
      </w:r>
      <w:proofErr w:type="spellEnd"/>
      <w:r>
        <w:t xml:space="preserve"> design patterns address common regulatory calculation structures beyond intellectual property.</w:t>
      </w:r>
    </w:p>
    <w:p w14:paraId="7BB173E9" w14:textId="77777777" w:rsidR="00AE42C0" w:rsidRDefault="00000000">
      <w:pPr>
        <w:pStyle w:val="BodyText"/>
      </w:pPr>
      <w:r>
        <w:rPr>
          <w:b/>
          <w:bCs/>
        </w:rPr>
        <w:lastRenderedPageBreak/>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w:t>
      </w:r>
      <w:proofErr w:type="gramStart"/>
      <w:r>
        <w:t>coverage, while</w:t>
      </w:r>
      <w:proofErr w:type="gramEnd"/>
      <w:r>
        <w:t xml:space="preserv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664A9C5D"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1" w:name="conclusions-and-future-work"/>
      <w:bookmarkEnd w:id="57"/>
      <w:bookmarkEnd w:id="60"/>
      <w:r>
        <w:lastRenderedPageBreak/>
        <w:t>9. Conclusions and Future Work</w:t>
      </w:r>
    </w:p>
    <w:p w14:paraId="07D34903" w14:textId="77777777" w:rsidR="00AE42C0" w:rsidRDefault="00000000">
      <w:pPr>
        <w:pStyle w:val="FirstParagraph"/>
      </w:pPr>
      <w:r>
        <w:t xml:space="preserve">This paper introduced </w:t>
      </w:r>
      <w:proofErr w:type="spellStart"/>
      <w:r>
        <w:t>IPFLang</w:t>
      </w:r>
      <w:proofErr w:type="spellEnd"/>
      <w:r>
        <w:t>,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w:t>
      </w:r>
      <w:proofErr w:type="spellStart"/>
      <w:r>
        <w:t>IPFLang</w:t>
      </w:r>
      <w:proofErr w:type="spellEnd"/>
      <w:r>
        <w:t xml:space="preserve"> offers transparent, verifiable fee calculations with audit trails. For patent offices, the specification provides machine-readable fee schedule definitions enabling third-party tool development. For the research community, </w:t>
      </w:r>
      <w:proofErr w:type="spellStart"/>
      <w:r>
        <w:t>IPFLang</w:t>
      </w:r>
      <w:proofErr w:type="spellEnd"/>
      <w:r>
        <w:t xml:space="preserve"> demonstrates that formal verification techniques can be applied to domain-specific regulatory contexts.</w:t>
      </w:r>
    </w:p>
    <w:p w14:paraId="636B630D" w14:textId="4E1D0809" w:rsidR="00570424" w:rsidRPr="00570424" w:rsidRDefault="00000000" w:rsidP="00570424">
      <w:pPr>
        <w:pStyle w:val="BodyText"/>
      </w:pPr>
      <w:r>
        <w:rPr>
          <w:b/>
          <w:bCs/>
        </w:rPr>
        <w:t>Future work</w:t>
      </w:r>
      <w:r>
        <w:t xml:space="preserve"> </w:t>
      </w:r>
      <w:r w:rsidR="00570424" w:rsidRPr="00570424">
        <w:t xml:space="preserve">will address current limitations through: (1) REST API implementation conforming to </w:t>
      </w:r>
      <w:proofErr w:type="spellStart"/>
      <w:r w:rsidR="00570424" w:rsidRPr="00570424">
        <w:t>OpenAPI</w:t>
      </w:r>
      <w:proofErr w:type="spellEnd"/>
      <w:r w:rsidR="00570424" w:rsidRPr="00570424">
        <w:t xml:space="preserve"> standards for enterprise integration; (2) expanded jurisdiction coverage through community contributions; (3) cross-domain pilots applying </w:t>
      </w:r>
      <w:proofErr w:type="spellStart"/>
      <w:r w:rsidR="00570424" w:rsidRPr="00570424">
        <w:t>IPFLang</w:t>
      </w:r>
      <w:proofErr w:type="spellEnd"/>
      <w:r w:rsidR="00570424" w:rsidRPr="00570424">
        <w:t xml:space="preserve"> patterns to tax calculations and customs duties; (4) formal mechanization of the type soundness argument in a proof assistant such as Coq or Lean, establishing progress and preservation lemmas over a defined operational semantics; and (5) user studies with IP practitioners to empirically evaluate the readability and usability of the DSL syntax, addressing the current gap between design-based readability claims and empirical validation.</w:t>
      </w:r>
    </w:p>
    <w:p w14:paraId="4D7500FD" w14:textId="77777777" w:rsidR="00AE42C0" w:rsidRDefault="00000000" w:rsidP="00570424">
      <w:pPr>
        <w:pStyle w:val="Heading1"/>
      </w:pPr>
      <w:bookmarkStart w:id="62" w:name="references"/>
      <w:bookmarkEnd w:id="61"/>
      <w:r>
        <w:t>References</w:t>
      </w:r>
    </w:p>
    <w:p w14:paraId="1CB3C447" w14:textId="1E3A99D8" w:rsidR="00AE42C0" w:rsidRDefault="00000000">
      <w:pPr>
        <w:pStyle w:val="FirstParagraph"/>
      </w:pPr>
      <w:r>
        <w:t xml:space="preserve">[1] United States Patent and Trademark Office, 2025. USPTO Fee Schedule. https://www.uspto.gov/learning-and-resources/fees-and-payment/uspto-fee-schedule (accessed 15 </w:t>
      </w:r>
      <w:r w:rsidR="005F3792">
        <w:t>December 2025</w:t>
      </w:r>
      <w:r>
        <w:t>).</w:t>
      </w:r>
    </w:p>
    <w:p w14:paraId="377D8D84" w14:textId="55C4AD45" w:rsidR="00AE42C0" w:rsidRDefault="00000000">
      <w:pPr>
        <w:pStyle w:val="BodyText"/>
      </w:pPr>
      <w:r>
        <w:lastRenderedPageBreak/>
        <w:t xml:space="preserve">[2] European Patent Office, 2024. EPO Schedule of Fees. https://my.epoline.org/epoline-portal/classic/epoline.Scheduleoffees (accessed 15 </w:t>
      </w:r>
      <w:r w:rsidR="005F3792">
        <w:t>December 2025</w:t>
      </w:r>
      <w:r>
        <w:t>).</w:t>
      </w:r>
    </w:p>
    <w:p w14:paraId="66AAE3DB" w14:textId="0123237E" w:rsidR="00AE42C0" w:rsidRDefault="00000000">
      <w:pPr>
        <w:pStyle w:val="BodyText"/>
      </w:pPr>
      <w:r>
        <w:t xml:space="preserve">[3] Japan Patent Office, 2024. JPO Fee Information. https://www.jpo.go.jp/ (accessed 15 </w:t>
      </w:r>
      <w:r w:rsidR="005F3792">
        <w:t>December 2025</w:t>
      </w:r>
      <w:r>
        <w:t>).</w:t>
      </w:r>
    </w:p>
    <w:p w14:paraId="44F43FC5" w14:textId="188DFFC1" w:rsidR="00AE42C0" w:rsidRDefault="00000000">
      <w:pPr>
        <w:pStyle w:val="BodyText"/>
      </w:pPr>
      <w:r>
        <w:t xml:space="preserve">[4] World Intellectual Property Organization, 2024. WIPO PCT Fee Tables. https://www.wipo.int/ (accessed 15 </w:t>
      </w:r>
      <w:r w:rsidR="005F3792">
        <w:t>December 2025</w:t>
      </w:r>
      <w:r>
        <w:t>).</w:t>
      </w:r>
    </w:p>
    <w:p w14:paraId="693F4207" w14:textId="048E0D2E" w:rsidR="00AE42C0" w:rsidRDefault="00000000">
      <w:pPr>
        <w:pStyle w:val="BodyText"/>
      </w:pPr>
      <w:r>
        <w:t xml:space="preserve">[5] CPA Global (Clarivate), 2024. IP Management Solutions. https://www.cpaglobal.com/ (accessed 15 </w:t>
      </w:r>
      <w:r w:rsidR="005F3792">
        <w:t>December 2025</w:t>
      </w:r>
      <w:r>
        <w:t>).</w:t>
      </w:r>
    </w:p>
    <w:p w14:paraId="3AD5021A" w14:textId="4E0045E5" w:rsidR="00AE42C0" w:rsidRDefault="00000000">
      <w:pPr>
        <w:pStyle w:val="BodyText"/>
      </w:pPr>
      <w:r>
        <w:t xml:space="preserve">[6] T. Athan, H. Boley, G. </w:t>
      </w:r>
      <w:proofErr w:type="spellStart"/>
      <w:r>
        <w:t>Governatori</w:t>
      </w:r>
      <w:proofErr w:type="spellEnd"/>
      <w:r>
        <w:t xml:space="preserve">, M. </w:t>
      </w:r>
      <w:proofErr w:type="spellStart"/>
      <w:r>
        <w:t>Palmirani</w:t>
      </w:r>
      <w:proofErr w:type="spellEnd"/>
      <w:r>
        <w:t xml:space="preserve">, A. Paschke, A. Wyner, </w:t>
      </w:r>
      <w:proofErr w:type="spellStart"/>
      <w:r>
        <w:t>LegalRuleML</w:t>
      </w:r>
      <w:proofErr w:type="spellEnd"/>
      <w:r>
        <w:t>: Design Principles and Foundations, in: Reasoning Web. Web Logic Rules, Springer, Cham, 2015, pp.</w:t>
      </w:r>
      <w:r w:rsidR="00307761">
        <w:t xml:space="preserve"> </w:t>
      </w:r>
      <w:r>
        <w:t>151–188. https://doi.org/10.1007/978-3-319-21768-0_6.</w:t>
      </w:r>
    </w:p>
    <w:p w14:paraId="18BE6714" w14:textId="77777777" w:rsidR="00AE42C0" w:rsidRDefault="00000000">
      <w:pPr>
        <w:pStyle w:val="BodyText"/>
      </w:pPr>
      <w:r>
        <w:t xml:space="preserve">[7] D. </w:t>
      </w:r>
      <w:proofErr w:type="spellStart"/>
      <w:r>
        <w:t>Merigoux</w:t>
      </w:r>
      <w:proofErr w:type="spellEnd"/>
      <w:r>
        <w:t xml:space="preserve">, N. </w:t>
      </w:r>
      <w:proofErr w:type="spellStart"/>
      <w:r>
        <w:t>Chataing</w:t>
      </w:r>
      <w:proofErr w:type="spellEnd"/>
      <w:r>
        <w:t xml:space="preserve">, J. </w:t>
      </w:r>
      <w:proofErr w:type="spellStart"/>
      <w:r>
        <w:t>Protzenko</w:t>
      </w:r>
      <w:proofErr w:type="spellEnd"/>
      <w:r>
        <w:t>, Catala: A Programming Language for the Law, Proc. ACM Program. Lang. 5 (ICFP) (2021) Article 77. https://doi.org/10.1145/3473582.</w:t>
      </w:r>
    </w:p>
    <w:p w14:paraId="5B85369E" w14:textId="7D28EF88" w:rsidR="00AE42C0" w:rsidRDefault="00000000">
      <w:pPr>
        <w:pStyle w:val="BodyText"/>
      </w:pPr>
      <w:r>
        <w:t xml:space="preserve">[8] World Intellectual Property Organization, 2023. WIPO ST.96 - Processing of IP Information using XML. https://www.wipo.int/standards/en/st96.html (accessed 15 </w:t>
      </w:r>
      <w:r w:rsidR="005F3792">
        <w:t>December 2025</w:t>
      </w:r>
      <w:r>
        <w:t>).</w:t>
      </w:r>
    </w:p>
    <w:p w14:paraId="208D28C3" w14:textId="39C8306A" w:rsidR="00AE42C0" w:rsidRDefault="00000000">
      <w:pPr>
        <w:pStyle w:val="BodyText"/>
      </w:pPr>
      <w:r>
        <w:t xml:space="preserve">[9] European Patent Office, 2024. EPO Open Patent Services (OPS) API. https://www.epo.org/searching-for-patents/data/web-services/ops.html (accessed 15 </w:t>
      </w:r>
      <w:r w:rsidR="005F3792">
        <w:t>December 2025</w:t>
      </w:r>
      <w:r>
        <w:t>).</w:t>
      </w:r>
    </w:p>
    <w:p w14:paraId="626180C0" w14:textId="77777777" w:rsidR="00AE42C0" w:rsidRDefault="00000000">
      <w:pPr>
        <w:pStyle w:val="BodyText"/>
      </w:pPr>
      <w:r>
        <w:t xml:space="preserve">[10] T. Hvitved, Contract </w:t>
      </w:r>
      <w:proofErr w:type="spellStart"/>
      <w:r>
        <w:t>Formalisation</w:t>
      </w:r>
      <w:proofErr w:type="spellEnd"/>
      <w:r>
        <w:t xml:space="preserve"> and Modular Implementation of Domain-Specific Languages, PhD Thesis, University of Copenhagen, Denmark, 2011.</w:t>
      </w:r>
    </w:p>
    <w:p w14:paraId="519543A1" w14:textId="6602045D" w:rsidR="00AE42C0" w:rsidRDefault="00000000">
      <w:pPr>
        <w:pStyle w:val="BodyText"/>
      </w:pPr>
      <w:r>
        <w:t>[11] A. Kennedy, Types for Units-of-Measure: Theory and Practice, in: Central European Functional Programming School (CEFP 2009), Springer, 2010, pp.</w:t>
      </w:r>
      <w:r w:rsidR="00307761">
        <w:t xml:space="preserve"> </w:t>
      </w:r>
      <w:r>
        <w:t>268–305. https://doi.org/10.1007/978-3-642-17685-2_8.</w:t>
      </w:r>
    </w:p>
    <w:p w14:paraId="66505752" w14:textId="33CDAFF6" w:rsidR="00AE42C0" w:rsidRDefault="00000000">
      <w:pPr>
        <w:pStyle w:val="BodyText"/>
      </w:pPr>
      <w:r>
        <w:t xml:space="preserve">[12] </w:t>
      </w:r>
      <w:proofErr w:type="spellStart"/>
      <w:r>
        <w:t>OpenFisca</w:t>
      </w:r>
      <w:proofErr w:type="spellEnd"/>
      <w:r>
        <w:t xml:space="preserve"> Contributors, 2024. </w:t>
      </w:r>
      <w:proofErr w:type="spellStart"/>
      <w:r>
        <w:t>OpenFisca</w:t>
      </w:r>
      <w:proofErr w:type="spellEnd"/>
      <w:r>
        <w:t xml:space="preserve">: Open-source platform for tax-benefit microsimulation. https://openfisca.org/ (accessed 15 </w:t>
      </w:r>
      <w:r w:rsidR="005F3792">
        <w:t>December 2025</w:t>
      </w:r>
      <w:r>
        <w:t>).</w:t>
      </w:r>
    </w:p>
    <w:p w14:paraId="3332CAD8" w14:textId="713130C4" w:rsidR="00AE42C0" w:rsidRDefault="00000000">
      <w:pPr>
        <w:pStyle w:val="BodyText"/>
      </w:pPr>
      <w:r>
        <w:t xml:space="preserve">[13] Red Hat, 2024. Drools Business Rules Management System. https://www.drools.org/ (accessed 15 </w:t>
      </w:r>
      <w:r w:rsidR="005F3792">
        <w:t>December 2025</w:t>
      </w:r>
      <w:r>
        <w:t>).</w:t>
      </w:r>
    </w:p>
    <w:p w14:paraId="3E9C8315" w14:textId="403FC1D8" w:rsidR="00AE42C0" w:rsidRDefault="00000000">
      <w:pPr>
        <w:pStyle w:val="BodyText"/>
      </w:pPr>
      <w:r>
        <w:t xml:space="preserve">[14] New Zealand Government, 2018. Better Rules for Government Discovery Report. https://www.digital.govt.nz/dmsdocument/95-better-rules-for-government-discovery-report/html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lastRenderedPageBreak/>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 xml:space="preserve">[20] D. Orchard, V.-B. </w:t>
      </w:r>
      <w:proofErr w:type="spellStart"/>
      <w:r>
        <w:t>Liepelt</w:t>
      </w:r>
      <w:proofErr w:type="spellEnd"/>
      <w:r>
        <w:t>, H. Eades III, Quantitative Program Reasoning with Graded Modal Types, Proc. ACM Program. Lang. 3 (ICFP) (2019) Article 110. https://doi.org/10.1145/3341714.</w:t>
      </w:r>
    </w:p>
    <w:p w14:paraId="39EBD0BA" w14:textId="6055BBEE" w:rsidR="00AE42C0" w:rsidRDefault="00000000">
      <w:pPr>
        <w:pStyle w:val="BodyText"/>
      </w:pPr>
      <w:r>
        <w:t>[21] J. Mohun, A. Roberts, Cracking the Code: Rulemaking for Humans and Machines, OECD Working Papers on Public Governance, No.</w:t>
      </w:r>
      <w:r w:rsidR="00307761">
        <w:t xml:space="preserve"> </w:t>
      </w:r>
      <w:r>
        <w:t>42, OECD Publishing, Paris, 2020. https://doi.org/10.1787/3afe6ba5-en.</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77777777" w:rsidR="00AE42C0" w:rsidRDefault="00000000">
      <w:pPr>
        <w:pStyle w:val="BodyText"/>
      </w:pPr>
      <w:r>
        <w:t xml:space="preserve">[23] M. Mernik, J. Heering, A.M. Sloane, When and How to Develop Domain-Specific Languages, ACM </w:t>
      </w:r>
      <w:proofErr w:type="spellStart"/>
      <w:r>
        <w:t>Comput</w:t>
      </w:r>
      <w:proofErr w:type="spellEnd"/>
      <w:r>
        <w:t xml:space="preserve">. </w:t>
      </w:r>
      <w:proofErr w:type="spellStart"/>
      <w:r>
        <w:t>Surv</w:t>
      </w:r>
      <w:proofErr w:type="spellEnd"/>
      <w:r>
        <w:t>. 37 (4) (2005) 316–344. https://doi.org/10.1145/1118890.1118892.</w:t>
      </w:r>
    </w:p>
    <w:p w14:paraId="5111CA56" w14:textId="3261B4E2" w:rsidR="00AE42C0" w:rsidRDefault="00000000">
      <w:pPr>
        <w:pStyle w:val="BodyText"/>
      </w:pPr>
      <w:r>
        <w:t xml:space="preserve">[24] Java Community Process, JSR 354: Money and Currency API, Java Specification Request, 2015. https://jcp.org/en/jsr/detail?id=354 (accessed 15 </w:t>
      </w:r>
      <w:r w:rsidR="005F3792">
        <w:t>December 2025</w:t>
      </w:r>
      <w:r>
        <w:t>).</w:t>
      </w:r>
    </w:p>
    <w:p w14:paraId="328C156B" w14:textId="69F4CBCA" w:rsidR="00AE42C0" w:rsidRDefault="00000000">
      <w:pPr>
        <w:pStyle w:val="BodyText"/>
      </w:pPr>
      <w:r>
        <w:t xml:space="preserve">[25] P. </w:t>
      </w:r>
      <w:proofErr w:type="spellStart"/>
      <w:r>
        <w:t>Cousot</w:t>
      </w:r>
      <w:proofErr w:type="spellEnd"/>
      <w:r>
        <w:t xml:space="preserve">, R. </w:t>
      </w:r>
      <w:proofErr w:type="spellStart"/>
      <w:r>
        <w:t>Cousot</w:t>
      </w:r>
      <w:proofErr w:type="spellEnd"/>
      <w:r>
        <w:t>, Abstract Interpretation: A Unified Lattice Model for Static Analysis of Programs by Construction or Approximation of Fixpoints, in: Proc. 4th ACM SIGACT-SIGPLAN Symposium on Principles of Programming Languages (POPL), ACM, 1977, pp.</w:t>
      </w:r>
      <w:r w:rsidR="00307761">
        <w:t xml:space="preserve"> </w:t>
      </w:r>
      <w:r>
        <w:t>238–252. https://doi.org/10.1145/512950.512973.</w:t>
      </w:r>
    </w:p>
    <w:p w14:paraId="431E6AFC" w14:textId="6D54B21F" w:rsidR="00AE42C0" w:rsidRDefault="00000000">
      <w:pPr>
        <w:pStyle w:val="BodyText"/>
      </w:pPr>
      <w:r>
        <w:t xml:space="preserve">[26] T. </w:t>
      </w:r>
      <w:proofErr w:type="spellStart"/>
      <w:r>
        <w:t>Dardinier</w:t>
      </w:r>
      <w:proofErr w:type="spellEnd"/>
      <w:r>
        <w:t xml:space="preserve">, G. Parthasarathy, P. Müller, Verification-Preserving Inlining in Automatic Separation Logic Verifiers, Proc. ACM Program. Lang. 7 (OOPSLA1) (2023) Article 80. </w:t>
      </w:r>
      <w:hyperlink r:id="rId31" w:history="1">
        <w:r w:rsidR="00570424" w:rsidRPr="00632338">
          <w:rPr>
            <w:rStyle w:val="Hyperlink"/>
          </w:rPr>
          <w:t>https://doi.org/10.1145/3586054</w:t>
        </w:r>
      </w:hyperlink>
      <w:r>
        <w:t>.</w:t>
      </w:r>
    </w:p>
    <w:p w14:paraId="26656545" w14:textId="02EB0E6F" w:rsidR="00570424" w:rsidRDefault="00570424">
      <w:pPr>
        <w:pStyle w:val="BodyText"/>
      </w:pPr>
      <w:r w:rsidRPr="00570424">
        <w:t xml:space="preserve">[27] A.K. Wright, M. Felleisen, A Syntactic Approach to Type Soundness, Information and Computation 115 (1) (1994) 38-94. </w:t>
      </w:r>
      <w:hyperlink r:id="rId32" w:history="1">
        <w:r w:rsidR="00A73938" w:rsidRPr="00DF0D23">
          <w:rPr>
            <w:rStyle w:val="Hyperlink"/>
          </w:rPr>
          <w:t>https://doi.org/10.1006/inco.1994.1093</w:t>
        </w:r>
      </w:hyperlink>
      <w:r w:rsidRPr="00570424">
        <w:t>.</w:t>
      </w:r>
    </w:p>
    <w:p w14:paraId="0785DAC1" w14:textId="77777777" w:rsidR="00A73938" w:rsidRDefault="00A73938" w:rsidP="00A73938">
      <w:pPr>
        <w:spacing w:after="100"/>
      </w:pPr>
      <w:r>
        <w:t xml:space="preserve">[28] </w:t>
      </w:r>
      <w:r>
        <w:t xml:space="preserve">M. Herschel, R. </w:t>
      </w:r>
      <w:proofErr w:type="spellStart"/>
      <w:r>
        <w:t>Diestelkämper</w:t>
      </w:r>
      <w:proofErr w:type="spellEnd"/>
      <w:r>
        <w:t>, H. Ben Lahmar, "A survey on provenance: What for? What form? What from?", VLDB Journal 26 (2017) 881-906.</w:t>
      </w:r>
    </w:p>
    <w:p w14:paraId="790B6436" w14:textId="005156F1" w:rsidR="00A73938" w:rsidRDefault="00A73938" w:rsidP="00A73938">
      <w:pPr>
        <w:spacing w:after="100"/>
      </w:pPr>
      <w:r>
        <w:t xml:space="preserve">[29] </w:t>
      </w:r>
      <w:r>
        <w:t xml:space="preserve">I.D. Raji et al., "Closing the AI Accountability Gap: Defining an End-to-End Framework for Internal Algorithmic Auditing", Proc. </w:t>
      </w:r>
      <w:proofErr w:type="spellStart"/>
      <w:r>
        <w:t>FAccT</w:t>
      </w:r>
      <w:proofErr w:type="spellEnd"/>
      <w:r>
        <w:t xml:space="preserve"> 2020.</w:t>
      </w:r>
    </w:p>
    <w:p w14:paraId="631949C7" w14:textId="4FDEC106" w:rsidR="00A73938" w:rsidRDefault="00A73938" w:rsidP="00A73938">
      <w:pPr>
        <w:spacing w:after="100"/>
      </w:pPr>
      <w:r>
        <w:t>[3</w:t>
      </w:r>
      <w:r w:rsidR="008F0EEA">
        <w:t>0</w:t>
      </w:r>
      <w:r>
        <w:t>] S</w:t>
      </w:r>
      <w:r>
        <w:t>. Wachter, B. Mittelstadt, C. Russell, "Counterfactual Explanations without Opening the Black Box: Automated Decisions and the GDPR", Harvard Journal of Law &amp; Technology 31 (2018) 841-887.</w:t>
      </w:r>
    </w:p>
    <w:p w14:paraId="39359984" w14:textId="0E4B0193" w:rsidR="00A73938" w:rsidRDefault="00A73938" w:rsidP="00A73938">
      <w:pPr>
        <w:spacing w:after="100"/>
      </w:pPr>
      <w:r>
        <w:t>[3</w:t>
      </w:r>
      <w:r w:rsidR="008F0EEA">
        <w:t>1</w:t>
      </w:r>
      <w:r>
        <w:t xml:space="preserve">] </w:t>
      </w:r>
      <w:r>
        <w:t>T. Antonopoulos et al., "</w:t>
      </w:r>
      <w:proofErr w:type="spellStart"/>
      <w:r>
        <w:t>soid</w:t>
      </w:r>
      <w:proofErr w:type="spellEnd"/>
      <w:r>
        <w:t>: A Tool for Legal Accountability for Automated Decision Making", Proc. CAV 2024, LNCS 14682.</w:t>
      </w:r>
    </w:p>
    <w:p w14:paraId="3C0CD4DB" w14:textId="77777777" w:rsidR="00AE42C0" w:rsidRDefault="00000000" w:rsidP="002E7D11">
      <w:pPr>
        <w:pStyle w:val="Heading1"/>
      </w:pPr>
      <w:bookmarkStart w:id="63" w:name="author-biography"/>
      <w:bookmarkEnd w:id="62"/>
      <w:r>
        <w:lastRenderedPageBreak/>
        <w:t>Author Biography</w:t>
      </w:r>
    </w:p>
    <w:p w14:paraId="534E9B3E" w14:textId="77777777" w:rsidR="00AE42C0" w:rsidRDefault="00000000">
      <w:pPr>
        <w:pStyle w:val="FirstParagraph"/>
      </w:pPr>
      <w:r>
        <w:rPr>
          <w:b/>
          <w:bCs/>
        </w:rPr>
        <w:t>Valer Bocan, PhD, CSSLP</w:t>
      </w:r>
      <w:r>
        <w:t xml:space="preserve"> is a lecturer and technology researcher at </w:t>
      </w:r>
      <w:proofErr w:type="spellStart"/>
      <w:r>
        <w:t>Politehnica</w:t>
      </w:r>
      <w:proofErr w:type="spellEnd"/>
      <w:r>
        <w:t xml:space="preserve"> University of </w:t>
      </w:r>
      <w:proofErr w:type="spellStart"/>
      <w:r>
        <w:t>Timișoara</w:t>
      </w:r>
      <w:proofErr w:type="spellEnd"/>
      <w:r>
        <w:t xml:space="preserve">,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w:t>
      </w:r>
      <w:proofErr w:type="spellStart"/>
      <w:r>
        <w:t>IPFees</w:t>
      </w:r>
      <w:proofErr w:type="spellEnd"/>
      <w:r>
        <w:t xml:space="preserve">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4" w:name="acknowledgments"/>
      <w:bookmarkEnd w:id="63"/>
      <w:r>
        <w:t>Acknowledgments</w:t>
      </w:r>
    </w:p>
    <w:p w14:paraId="39B55B52" w14:textId="42B38820" w:rsidR="00AE42C0" w:rsidRDefault="00000000">
      <w:pPr>
        <w:pStyle w:val="FirstParagraph"/>
      </w:pPr>
      <w:r>
        <w:t>The author gratefully acknowledges Robert Fichter, Ph.D.</w:t>
      </w:r>
      <w:r w:rsidR="00307761">
        <w:t xml:space="preserve"> </w:t>
      </w:r>
      <w:r>
        <w:t xml:space="preserve">of Jet IP for his meticulous verification of each jurisdiction implementation in </w:t>
      </w:r>
      <w:proofErr w:type="spellStart"/>
      <w:r>
        <w:t>IPFLang</w:t>
      </w:r>
      <w:proofErr w:type="spellEnd"/>
      <w:r>
        <w:t xml:space="preserve">, ensuring dollar-accurate calculations across all supported patent offices. Special thanks to Adrian Ivan, M.Sc., of </w:t>
      </w:r>
      <w:proofErr w:type="spellStart"/>
      <w:r>
        <w:t>Storya</w:t>
      </w:r>
      <w:proofErr w:type="spellEnd"/>
      <w:r>
        <w:t xml:space="preserve"> Soft for comprehensive end-to-end application testing, and to Cătălin </w:t>
      </w:r>
      <w:proofErr w:type="spellStart"/>
      <w:r>
        <w:t>Bălășcuță</w:t>
      </w:r>
      <w:proofErr w:type="spellEnd"/>
      <w:r>
        <w:t xml:space="preserve"> for his valuable contributions in implementing recurring fee calculation patterns and supporting Fichter’s validation work.</w:t>
      </w:r>
    </w:p>
    <w:p w14:paraId="7D7D2BBB" w14:textId="77777777" w:rsidR="00AE42C0" w:rsidRDefault="00000000" w:rsidP="002E7D11">
      <w:pPr>
        <w:pStyle w:val="Heading1"/>
      </w:pPr>
      <w:bookmarkStart w:id="65" w:name="data-availability-statement"/>
      <w:bookmarkEnd w:id="64"/>
      <w:r>
        <w:t>Data Availability Statement</w:t>
      </w:r>
    </w:p>
    <w:p w14:paraId="4603A80F" w14:textId="55C8C8E7" w:rsidR="00AE42C0"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33" w:history="1">
        <w:r w:rsidR="002E7D11" w:rsidRPr="00E058E8">
          <w:rPr>
            <w:rStyle w:val="Hyperlink"/>
          </w:rPr>
          <w:t>https://github.com/vbocan/IPFLang</w:t>
        </w:r>
      </w:hyperlink>
      <w:r>
        <w:t>.</w:t>
      </w:r>
    </w:p>
    <w:p w14:paraId="3078EDD5" w14:textId="77777777" w:rsidR="00AE42C0" w:rsidRDefault="00000000" w:rsidP="002E7D11">
      <w:pPr>
        <w:pStyle w:val="Heading1"/>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7" w:name="_Hlk217229947"/>
      <w:bookmarkStart w:id="68" w:name="credit-author-contribution-statement"/>
      <w:bookmarkEnd w:id="66"/>
      <w:proofErr w:type="spellStart"/>
      <w:r>
        <w:t>CRediT</w:t>
      </w:r>
      <w:proofErr w:type="spellEnd"/>
      <w:r>
        <w:t xml:space="preserve"> Author Contribution Statement</w:t>
      </w:r>
    </w:p>
    <w:bookmarkEnd w:id="67"/>
    <w:p w14:paraId="787F647F" w14:textId="2D1B861D" w:rsidR="00AE42C0"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w:t>
      </w:r>
      <w:r w:rsidRPr="00C44736">
        <w:lastRenderedPageBreak/>
        <w:t xml:space="preserve">and edited the content as needed and </w:t>
      </w:r>
      <w:proofErr w:type="gramStart"/>
      <w:r w:rsidRPr="00C44736">
        <w:t>take</w:t>
      </w:r>
      <w:r w:rsidR="002E7D11">
        <w:t>s</w:t>
      </w:r>
      <w:proofErr w:type="gramEnd"/>
      <w:r w:rsidRPr="00C44736">
        <w:t xml:space="preserve"> full responsibility for the content of the publication.</w:t>
      </w:r>
    </w:p>
    <w:p w14:paraId="7C1C8378" w14:textId="77777777" w:rsidR="00AE42C0" w:rsidRDefault="00000000" w:rsidP="002E7D11">
      <w:pPr>
        <w:pStyle w:val="Heading1"/>
      </w:pPr>
      <w:bookmarkStart w:id="69" w:name="declaration-of-competing-interests"/>
      <w:bookmarkEnd w:id="68"/>
      <w:r>
        <w:t>Declaration of Competing Interests</w:t>
      </w:r>
    </w:p>
    <w:p w14:paraId="6CEC90C5" w14:textId="77777777" w:rsidR="00AE42C0" w:rsidRDefault="00000000">
      <w:pPr>
        <w:pStyle w:val="FirstParagraph"/>
      </w:pPr>
      <w:r>
        <w:t xml:space="preserve">The author declares no competing interests. </w:t>
      </w:r>
      <w:proofErr w:type="spellStart"/>
      <w:r>
        <w:t>IPFLang</w:t>
      </w:r>
      <w:proofErr w:type="spellEnd"/>
      <w:r>
        <w:t xml:space="preserve"> </w:t>
      </w:r>
      <w:proofErr w:type="gramStart"/>
      <w:r>
        <w:t>is</w:t>
      </w:r>
      <w:proofErr w:type="gramEnd"/>
      <w:r>
        <w:t xml:space="preserve"> released as open-source software with no commercial affiliations.</w:t>
      </w:r>
      <w:bookmarkEnd w:id="0"/>
      <w:bookmarkEnd w:id="69"/>
    </w:p>
    <w:sectPr w:rsidR="00AE42C0" w:rsidSect="005B1673">
      <w:footerReference w:type="default" r:id="rId34"/>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6318F" w14:textId="77777777" w:rsidR="00236A40" w:rsidRDefault="00236A40" w:rsidP="005B1673">
      <w:pPr>
        <w:spacing w:after="0"/>
      </w:pPr>
      <w:r>
        <w:separator/>
      </w:r>
    </w:p>
  </w:endnote>
  <w:endnote w:type="continuationSeparator" w:id="0">
    <w:p w14:paraId="0F03D659" w14:textId="77777777" w:rsidR="00236A40" w:rsidRDefault="00236A40"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ADCFC" w14:textId="77777777" w:rsidR="00236A40" w:rsidRDefault="00236A40" w:rsidP="005B1673">
      <w:pPr>
        <w:spacing w:after="0"/>
      </w:pPr>
      <w:r>
        <w:separator/>
      </w:r>
    </w:p>
  </w:footnote>
  <w:footnote w:type="continuationSeparator" w:id="0">
    <w:p w14:paraId="597738D9" w14:textId="77777777" w:rsidR="00236A40" w:rsidRDefault="00236A40"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FF2F97"/>
    <w:multiLevelType w:val="hybridMultilevel"/>
    <w:tmpl w:val="FAB2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786AEE"/>
    <w:multiLevelType w:val="hybridMultilevel"/>
    <w:tmpl w:val="BC221CA0"/>
    <w:lvl w:ilvl="0" w:tplc="ABF2F702">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4"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2"/>
  </w:num>
  <w:num w:numId="8" w16cid:durableId="839850092">
    <w:abstractNumId w:val="5"/>
  </w:num>
  <w:num w:numId="9" w16cid:durableId="1548760249">
    <w:abstractNumId w:val="13"/>
  </w:num>
  <w:num w:numId="10" w16cid:durableId="443496955">
    <w:abstractNumId w:val="7"/>
  </w:num>
  <w:num w:numId="11" w16cid:durableId="635179885">
    <w:abstractNumId w:val="14"/>
  </w:num>
  <w:num w:numId="12" w16cid:durableId="368383443">
    <w:abstractNumId w:val="15"/>
  </w:num>
  <w:num w:numId="13" w16cid:durableId="22943414">
    <w:abstractNumId w:val="16"/>
  </w:num>
  <w:num w:numId="14" w16cid:durableId="588390827">
    <w:abstractNumId w:val="11"/>
  </w:num>
  <w:num w:numId="15" w16cid:durableId="633676140">
    <w:abstractNumId w:val="6"/>
  </w:num>
  <w:num w:numId="16" w16cid:durableId="1093477784">
    <w:abstractNumId w:val="4"/>
  </w:num>
  <w:num w:numId="17" w16cid:durableId="1774087037">
    <w:abstractNumId w:val="8"/>
  </w:num>
  <w:num w:numId="18" w16cid:durableId="449856594">
    <w:abstractNumId w:val="3"/>
  </w:num>
  <w:num w:numId="19" w16cid:durableId="942885457">
    <w:abstractNumId w:val="9"/>
  </w:num>
  <w:num w:numId="20" w16cid:durableId="19836563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50484"/>
    <w:rsid w:val="00077E77"/>
    <w:rsid w:val="000B056C"/>
    <w:rsid w:val="000B3E3A"/>
    <w:rsid w:val="000F4B32"/>
    <w:rsid w:val="000F7545"/>
    <w:rsid w:val="0010778C"/>
    <w:rsid w:val="00184114"/>
    <w:rsid w:val="001F79D2"/>
    <w:rsid w:val="00213E7E"/>
    <w:rsid w:val="00236A40"/>
    <w:rsid w:val="0024681B"/>
    <w:rsid w:val="002E7D11"/>
    <w:rsid w:val="00307761"/>
    <w:rsid w:val="003344AB"/>
    <w:rsid w:val="003352A6"/>
    <w:rsid w:val="00367D71"/>
    <w:rsid w:val="0039012D"/>
    <w:rsid w:val="003D7741"/>
    <w:rsid w:val="004B3063"/>
    <w:rsid w:val="004B792D"/>
    <w:rsid w:val="0051024C"/>
    <w:rsid w:val="0052595B"/>
    <w:rsid w:val="00543227"/>
    <w:rsid w:val="00543EC1"/>
    <w:rsid w:val="0055118B"/>
    <w:rsid w:val="00570424"/>
    <w:rsid w:val="0059016D"/>
    <w:rsid w:val="005901F0"/>
    <w:rsid w:val="005B1673"/>
    <w:rsid w:val="005D5478"/>
    <w:rsid w:val="005F3792"/>
    <w:rsid w:val="00686F40"/>
    <w:rsid w:val="00690442"/>
    <w:rsid w:val="006C5DD4"/>
    <w:rsid w:val="006E0BB8"/>
    <w:rsid w:val="00764D9C"/>
    <w:rsid w:val="00765FB5"/>
    <w:rsid w:val="007A0CDA"/>
    <w:rsid w:val="007E0509"/>
    <w:rsid w:val="00833F9B"/>
    <w:rsid w:val="008602BD"/>
    <w:rsid w:val="008809CC"/>
    <w:rsid w:val="008D36B9"/>
    <w:rsid w:val="008F0EEA"/>
    <w:rsid w:val="00914211"/>
    <w:rsid w:val="0093056B"/>
    <w:rsid w:val="00A7093D"/>
    <w:rsid w:val="00A71183"/>
    <w:rsid w:val="00A72313"/>
    <w:rsid w:val="00A73938"/>
    <w:rsid w:val="00A747C3"/>
    <w:rsid w:val="00A858E8"/>
    <w:rsid w:val="00AB616A"/>
    <w:rsid w:val="00AE42C0"/>
    <w:rsid w:val="00B044D9"/>
    <w:rsid w:val="00B44D06"/>
    <w:rsid w:val="00B555A8"/>
    <w:rsid w:val="00B66F12"/>
    <w:rsid w:val="00B67822"/>
    <w:rsid w:val="00B82CD0"/>
    <w:rsid w:val="00BA0017"/>
    <w:rsid w:val="00BE49E0"/>
    <w:rsid w:val="00C16691"/>
    <w:rsid w:val="00C27459"/>
    <w:rsid w:val="00C44736"/>
    <w:rsid w:val="00C529AC"/>
    <w:rsid w:val="00CB78A9"/>
    <w:rsid w:val="00CE2025"/>
    <w:rsid w:val="00CE294B"/>
    <w:rsid w:val="00D35348"/>
    <w:rsid w:val="00D81084"/>
    <w:rsid w:val="00D91184"/>
    <w:rsid w:val="00DF17D5"/>
    <w:rsid w:val="00DF3342"/>
    <w:rsid w:val="00E13A48"/>
    <w:rsid w:val="00E27ED8"/>
    <w:rsid w:val="00E4381B"/>
    <w:rsid w:val="00E45F22"/>
    <w:rsid w:val="00E50823"/>
    <w:rsid w:val="00EB5DA1"/>
    <w:rsid w:val="00F556EE"/>
    <w:rsid w:val="00F56019"/>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qFormat/>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rong1">
    <w:name w:val="Strong1"/>
    <w:qFormat/>
    <w:rsid w:val="00A71183"/>
    <w:pPr>
      <w:spacing w:after="0"/>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 Type="http://schemas.openxmlformats.org/officeDocument/2006/relationships/styles" Target="styles.xml"/><Relationship Id="rId21" Type="http://schemas.openxmlformats.org/officeDocument/2006/relationships/diagramData" Target="diagrams/data3.xm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github.com/vbocan/IPFLang" TargetMode="Externa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14.png"/><Relationship Id="rId29"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doi.org/10.1006/inco.1994.1093" TargetMode="Externa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hyperlink" Target="https://doi.org/10.1145/3586054"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fontTable" Target="fontTable.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1376</TotalTime>
  <Pages>1</Pages>
  <Words>14298</Words>
  <Characters>81504</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50</cp:revision>
  <cp:lastPrinted>2025-12-23T05:14:00Z</cp:lastPrinted>
  <dcterms:created xsi:type="dcterms:W3CDTF">2025-12-18T05:03:00Z</dcterms:created>
  <dcterms:modified xsi:type="dcterms:W3CDTF">2025-12-23T05:14:00Z</dcterms:modified>
</cp:coreProperties>
</file>