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968C6" w14:textId="77777777" w:rsidR="00167D87" w:rsidRPr="00211F27" w:rsidRDefault="00E34664" w:rsidP="00D525F5">
      <w:pPr>
        <w:ind w:left="3600" w:hanging="34"/>
      </w:pPr>
      <w:r w:rsidRPr="00211F27">
        <w:rPr>
          <w:spacing w:val="63"/>
          <w:position w:val="1"/>
        </w:rPr>
        <w:t xml:space="preserve"> </w:t>
      </w:r>
      <w:r w:rsidR="00CA2FA1" w:rsidRPr="00211F27">
        <w:rPr>
          <w:noProof/>
          <w:position w:val="1"/>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00CA2FA1" w:rsidRPr="00211F27">
        <w:rPr>
          <w:spacing w:val="63"/>
          <w:position w:val="1"/>
        </w:rPr>
        <w:t xml:space="preserve"> </w:t>
      </w:r>
      <w:r w:rsidR="00CA2FA1" w:rsidRPr="00211F27">
        <w:rPr>
          <w:noProof/>
          <w:spacing w:val="63"/>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w:pict>
              <v:group w14:anchorId="13C17CFE"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7"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8"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9"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20"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21" o:title=""/>
                </v:shape>
                <w10:anchorlock/>
              </v:group>
            </w:pict>
          </mc:Fallback>
        </mc:AlternateContent>
      </w:r>
    </w:p>
    <w:p w14:paraId="4E056825" w14:textId="77777777" w:rsidR="00CA5E99" w:rsidRPr="00211F27" w:rsidRDefault="00B94BDF">
      <w:pPr>
        <w:jc w:val="center"/>
      </w:pPr>
      <w:r w:rsidRPr="00211F27">
        <w:t>MCDI500 • PROGRAMACIÓN PARA LA CIENCIA DE DATOS</w:t>
      </w:r>
    </w:p>
    <w:p w14:paraId="407922B7" w14:textId="77777777" w:rsidR="00CA5E99" w:rsidRPr="00211F27" w:rsidRDefault="00B94BDF">
      <w:pPr>
        <w:jc w:val="center"/>
      </w:pPr>
      <w:r w:rsidRPr="00211F27">
        <w:t>MAGÍSTER EN CIENCIA DE DATOS E INTELIGENCIA ARTIFICIAL</w:t>
      </w:r>
    </w:p>
    <w:p w14:paraId="0235A711" w14:textId="77777777" w:rsidR="00CA5E99" w:rsidRPr="00211F27" w:rsidRDefault="00B94BDF">
      <w:pPr>
        <w:jc w:val="center"/>
      </w:pPr>
      <w:r w:rsidRPr="00211F27">
        <w:t>UNIVERSIDAD ANDRÉS BELLO</w:t>
      </w:r>
    </w:p>
    <w:p w14:paraId="5F56EFD2" w14:textId="77777777" w:rsidR="00CA5E99" w:rsidRPr="00211F27" w:rsidRDefault="00CA5E99"/>
    <w:p w14:paraId="253B316C" w14:textId="77777777" w:rsidR="00CA5E99" w:rsidRPr="00211F27" w:rsidRDefault="00B94BDF">
      <w:pPr>
        <w:pStyle w:val="Ttulo"/>
        <w:jc w:val="center"/>
      </w:pPr>
      <w:r w:rsidRPr="00211F27">
        <w:t>Análisis de ofertas en licitaciones públicas del sector Salud</w:t>
      </w:r>
    </w:p>
    <w:p w14:paraId="6AE3B674" w14:textId="77777777" w:rsidR="00CA5E99" w:rsidRPr="00211F27" w:rsidRDefault="00B94BDF">
      <w:pPr>
        <w:jc w:val="center"/>
      </w:pPr>
      <w:r w:rsidRPr="00211F27">
        <w:t>Proyecto final integrador Fase 4: análisis, reproducibilidad y comunicación de resultados</w:t>
      </w:r>
    </w:p>
    <w:p w14:paraId="3CDB5F26" w14:textId="77777777" w:rsidR="00CA5E99" w:rsidRPr="00211F27" w:rsidRDefault="00B94BDF">
      <w:pPr>
        <w:jc w:val="center"/>
      </w:pPr>
      <w:r w:rsidRPr="00211F27">
        <w:t>Repositorio: github.com/vbravo29/mcdi500-licitaciones-salud</w:t>
      </w:r>
    </w:p>
    <w:p w14:paraId="46DE1AEF" w14:textId="77777777" w:rsidR="00CA5E99" w:rsidRPr="00211F27" w:rsidRDefault="00CA5E99"/>
    <w:p w14:paraId="51BC0C67" w14:textId="77777777" w:rsidR="00CA5E99" w:rsidRPr="00211F27" w:rsidRDefault="00B94BDF">
      <w:pPr>
        <w:jc w:val="center"/>
      </w:pPr>
      <w:r w:rsidRPr="00211F27">
        <w:t>Grupo 5</w:t>
      </w:r>
    </w:p>
    <w:p w14:paraId="3634B37F" w14:textId="77777777" w:rsidR="00CA5E99" w:rsidRPr="00211F27" w:rsidRDefault="00B94BDF">
      <w:pPr>
        <w:jc w:val="center"/>
      </w:pPr>
      <w:r w:rsidRPr="00211F27">
        <w:t>Víctor Bravo Barrera</w:t>
      </w:r>
    </w:p>
    <w:p w14:paraId="1ED6CE14" w14:textId="77777777" w:rsidR="00CA5E99" w:rsidRPr="00211F27" w:rsidRDefault="00B94BDF">
      <w:pPr>
        <w:jc w:val="center"/>
      </w:pPr>
      <w:proofErr w:type="spellStart"/>
      <w:r w:rsidRPr="00211F27">
        <w:t>Nayadeth</w:t>
      </w:r>
      <w:proofErr w:type="spellEnd"/>
      <w:r w:rsidRPr="00211F27">
        <w:t xml:space="preserve"> Garrido Ibáñez</w:t>
      </w:r>
    </w:p>
    <w:p w14:paraId="31AC9EEC" w14:textId="77777777" w:rsidR="00CA5E99" w:rsidRPr="00211F27" w:rsidRDefault="00317DE7">
      <w:pPr>
        <w:jc w:val="center"/>
      </w:pPr>
      <w:r w:rsidRPr="00211F27">
        <w:t>Mauricio Cid</w:t>
      </w:r>
    </w:p>
    <w:p w14:paraId="46598C6A" w14:textId="77777777" w:rsidR="00CA5E99" w:rsidRPr="00211F27" w:rsidRDefault="00CA5E99"/>
    <w:p w14:paraId="746C9FB0" w14:textId="77777777" w:rsidR="00CA5E99" w:rsidRPr="00211F27" w:rsidRDefault="00B94BDF">
      <w:pPr>
        <w:jc w:val="center"/>
      </w:pPr>
      <w:r w:rsidRPr="00211F27">
        <w:t>Docente: Omar Salinas Silva</w:t>
      </w:r>
    </w:p>
    <w:p w14:paraId="06371355" w14:textId="77777777" w:rsidR="00CA5E99" w:rsidRPr="00211F27" w:rsidRDefault="00B94BDF">
      <w:pPr>
        <w:jc w:val="center"/>
      </w:pPr>
      <w:r w:rsidRPr="00211F27">
        <w:t>Fecha: 4 de octubre de 2026</w:t>
      </w:r>
    </w:p>
    <w:p w14:paraId="09ED690B" w14:textId="77777777" w:rsidR="00CA5E99" w:rsidRPr="00211F27" w:rsidRDefault="00B94BDF">
      <w:r w:rsidRPr="00211F27">
        <w:br w:type="page"/>
      </w:r>
    </w:p>
    <w:p w14:paraId="73E37135" w14:textId="77777777" w:rsidR="002B1909" w:rsidRDefault="00000000">
      <w:pPr>
        <w:pStyle w:val="Ttulo"/>
        <w:spacing w:after="200"/>
      </w:pPr>
      <w:r>
        <w:lastRenderedPageBreak/>
        <w:t>Índice de contenidos</w:t>
      </w:r>
    </w:p>
    <w:p w14:paraId="777AF084" w14:textId="77777777" w:rsidR="002B1909" w:rsidRDefault="00000000">
      <w:pPr>
        <w:pStyle w:val="TDC1"/>
        <w:tabs>
          <w:tab w:val="right" w:leader="dot" w:pos="9926"/>
        </w:tabs>
        <w:spacing w:before="80" w:after="80"/>
      </w:pPr>
      <w:r>
        <w:fldChar w:fldCharType="begin"/>
      </w:r>
      <w:r>
        <w:instrText xml:space="preserve"> TOC \o "1-2" \h \z \u </w:instrText>
      </w:r>
      <w:r>
        <w:fldChar w:fldCharType="separate"/>
      </w:r>
      <w:hyperlink w:anchor="_Toc900101" w:history="1">
        <w:r>
          <w:rPr>
            <w:b/>
            <w:noProof/>
          </w:rPr>
          <w:t>1. Introducción y contextualización</w:t>
        </w:r>
        <w:r>
          <w:rPr>
            <w:noProof/>
            <w:webHidden/>
          </w:rPr>
          <w:tab/>
        </w:r>
        <w:r>
          <w:rPr>
            <w:noProof/>
            <w:webHidden/>
          </w:rPr>
          <w:fldChar w:fldCharType="begin"/>
        </w:r>
        <w:r>
          <w:rPr>
            <w:noProof/>
            <w:webHidden/>
          </w:rPr>
          <w:instrText xml:space="preserve"> PAGEREF _Toc900101 \h </w:instrText>
        </w:r>
        <w:r>
          <w:rPr>
            <w:noProof/>
            <w:webHidden/>
          </w:rPr>
        </w:r>
        <w:r>
          <w:rPr>
            <w:noProof/>
            <w:webHidden/>
          </w:rPr>
          <w:fldChar w:fldCharType="separate"/>
        </w:r>
        <w:r>
          <w:rPr>
            <w:b/>
            <w:noProof/>
            <w:webHidden/>
          </w:rPr>
          <w:t>3</w:t>
        </w:r>
        <w:r>
          <w:rPr>
            <w:noProof/>
            <w:webHidden/>
          </w:rPr>
          <w:fldChar w:fldCharType="end"/>
        </w:r>
      </w:hyperlink>
    </w:p>
    <w:p w14:paraId="4269F84E" w14:textId="77777777" w:rsidR="002B1909" w:rsidRDefault="00000000">
      <w:pPr>
        <w:pStyle w:val="TDC1"/>
        <w:tabs>
          <w:tab w:val="right" w:leader="dot" w:pos="9926"/>
        </w:tabs>
        <w:spacing w:before="80" w:after="80"/>
      </w:pPr>
      <w:hyperlink w:anchor="_Toc900102" w:history="1">
        <w:r>
          <w:rPr>
            <w:b/>
            <w:noProof/>
          </w:rPr>
          <w:t>2. Problema, objetivos e hipótesis</w:t>
        </w:r>
        <w:r>
          <w:rPr>
            <w:noProof/>
            <w:webHidden/>
          </w:rPr>
          <w:tab/>
        </w:r>
        <w:r>
          <w:rPr>
            <w:noProof/>
            <w:webHidden/>
          </w:rPr>
          <w:fldChar w:fldCharType="begin"/>
        </w:r>
        <w:r>
          <w:rPr>
            <w:noProof/>
            <w:webHidden/>
          </w:rPr>
          <w:instrText xml:space="preserve"> PAGEREF _Toc900102 \h </w:instrText>
        </w:r>
        <w:r>
          <w:rPr>
            <w:noProof/>
            <w:webHidden/>
          </w:rPr>
        </w:r>
        <w:r>
          <w:rPr>
            <w:noProof/>
            <w:webHidden/>
          </w:rPr>
          <w:fldChar w:fldCharType="separate"/>
        </w:r>
        <w:r>
          <w:rPr>
            <w:b/>
            <w:noProof/>
            <w:webHidden/>
          </w:rPr>
          <w:t>3</w:t>
        </w:r>
        <w:r>
          <w:rPr>
            <w:noProof/>
            <w:webHidden/>
          </w:rPr>
          <w:fldChar w:fldCharType="end"/>
        </w:r>
      </w:hyperlink>
    </w:p>
    <w:p w14:paraId="7667A804" w14:textId="77777777" w:rsidR="002B1909" w:rsidRDefault="00000000">
      <w:pPr>
        <w:pStyle w:val="TDC1"/>
        <w:tabs>
          <w:tab w:val="right" w:leader="dot" w:pos="9926"/>
        </w:tabs>
        <w:spacing w:before="80" w:after="80"/>
      </w:pPr>
      <w:hyperlink w:anchor="_Toc900103" w:history="1">
        <w:r>
          <w:rPr>
            <w:b/>
            <w:noProof/>
          </w:rPr>
          <w:t>3. Metodología del desarrollo técnico</w:t>
        </w:r>
        <w:r>
          <w:rPr>
            <w:noProof/>
            <w:webHidden/>
          </w:rPr>
          <w:tab/>
        </w:r>
        <w:r>
          <w:rPr>
            <w:noProof/>
            <w:webHidden/>
          </w:rPr>
          <w:fldChar w:fldCharType="begin"/>
        </w:r>
        <w:r>
          <w:rPr>
            <w:noProof/>
            <w:webHidden/>
          </w:rPr>
          <w:instrText xml:space="preserve"> PAGEREF _Toc900103 \h </w:instrText>
        </w:r>
        <w:r>
          <w:rPr>
            <w:noProof/>
            <w:webHidden/>
          </w:rPr>
        </w:r>
        <w:r>
          <w:rPr>
            <w:noProof/>
            <w:webHidden/>
          </w:rPr>
          <w:fldChar w:fldCharType="separate"/>
        </w:r>
        <w:r>
          <w:rPr>
            <w:b/>
            <w:noProof/>
            <w:webHidden/>
          </w:rPr>
          <w:t>3</w:t>
        </w:r>
        <w:r>
          <w:rPr>
            <w:noProof/>
            <w:webHidden/>
          </w:rPr>
          <w:fldChar w:fldCharType="end"/>
        </w:r>
      </w:hyperlink>
    </w:p>
    <w:p w14:paraId="01A59FF0" w14:textId="77777777" w:rsidR="002B1909" w:rsidRDefault="00000000">
      <w:pPr>
        <w:pStyle w:val="TDC2"/>
        <w:tabs>
          <w:tab w:val="right" w:leader="dot" w:pos="9926"/>
        </w:tabs>
        <w:spacing w:after="40"/>
      </w:pPr>
      <w:hyperlink w:anchor="_Toc900104" w:history="1">
        <w:r>
          <w:rPr>
            <w:noProof/>
          </w:rPr>
          <w:t>3.1 Integración de las fases F1-F4</w:t>
        </w:r>
        <w:r>
          <w:rPr>
            <w:noProof/>
            <w:webHidden/>
          </w:rPr>
          <w:tab/>
        </w:r>
        <w:r>
          <w:rPr>
            <w:noProof/>
            <w:webHidden/>
          </w:rPr>
          <w:fldChar w:fldCharType="begin"/>
        </w:r>
        <w:r>
          <w:rPr>
            <w:noProof/>
            <w:webHidden/>
          </w:rPr>
          <w:instrText xml:space="preserve"> PAGEREF _Toc900104 \h </w:instrText>
        </w:r>
        <w:r>
          <w:rPr>
            <w:noProof/>
            <w:webHidden/>
          </w:rPr>
        </w:r>
        <w:r>
          <w:rPr>
            <w:noProof/>
            <w:webHidden/>
          </w:rPr>
          <w:fldChar w:fldCharType="separate"/>
        </w:r>
        <w:r>
          <w:rPr>
            <w:noProof/>
            <w:webHidden/>
          </w:rPr>
          <w:t>3</w:t>
        </w:r>
        <w:r>
          <w:rPr>
            <w:noProof/>
            <w:webHidden/>
          </w:rPr>
          <w:fldChar w:fldCharType="end"/>
        </w:r>
      </w:hyperlink>
    </w:p>
    <w:p w14:paraId="49F55EAD" w14:textId="77777777" w:rsidR="002B1909" w:rsidRDefault="00000000">
      <w:pPr>
        <w:pStyle w:val="TDC2"/>
        <w:tabs>
          <w:tab w:val="right" w:leader="dot" w:pos="9926"/>
        </w:tabs>
        <w:spacing w:after="40"/>
      </w:pPr>
      <w:hyperlink w:anchor="_Toc900105" w:history="1">
        <w:r>
          <w:rPr>
            <w:noProof/>
          </w:rPr>
          <w:t>3.2 Herramientas, reproducibilidad y control de versiones</w:t>
        </w:r>
        <w:r>
          <w:rPr>
            <w:noProof/>
            <w:webHidden/>
          </w:rPr>
          <w:tab/>
        </w:r>
        <w:r>
          <w:rPr>
            <w:noProof/>
            <w:webHidden/>
          </w:rPr>
          <w:fldChar w:fldCharType="begin"/>
        </w:r>
        <w:r>
          <w:rPr>
            <w:noProof/>
            <w:webHidden/>
          </w:rPr>
          <w:instrText xml:space="preserve"> PAGEREF _Toc900105 \h </w:instrText>
        </w:r>
        <w:r>
          <w:rPr>
            <w:noProof/>
            <w:webHidden/>
          </w:rPr>
        </w:r>
        <w:r>
          <w:rPr>
            <w:noProof/>
            <w:webHidden/>
          </w:rPr>
          <w:fldChar w:fldCharType="separate"/>
        </w:r>
        <w:r>
          <w:rPr>
            <w:noProof/>
            <w:webHidden/>
          </w:rPr>
          <w:t>4</w:t>
        </w:r>
        <w:r>
          <w:rPr>
            <w:noProof/>
            <w:webHidden/>
          </w:rPr>
          <w:fldChar w:fldCharType="end"/>
        </w:r>
      </w:hyperlink>
    </w:p>
    <w:p w14:paraId="653DFE4B" w14:textId="77777777" w:rsidR="002B1909" w:rsidRDefault="00000000">
      <w:pPr>
        <w:pStyle w:val="TDC2"/>
        <w:tabs>
          <w:tab w:val="right" w:leader="dot" w:pos="9926"/>
        </w:tabs>
        <w:spacing w:after="40"/>
      </w:pPr>
      <w:hyperlink w:anchor="_Toc900106" w:history="1">
        <w:r>
          <w:rPr>
            <w:noProof/>
          </w:rPr>
          <w:t>3.3 Eficiencia, validación y programación orientada a objetos</w:t>
        </w:r>
        <w:r>
          <w:rPr>
            <w:noProof/>
            <w:webHidden/>
          </w:rPr>
          <w:tab/>
        </w:r>
        <w:r>
          <w:rPr>
            <w:noProof/>
            <w:webHidden/>
          </w:rPr>
          <w:fldChar w:fldCharType="begin"/>
        </w:r>
        <w:r>
          <w:rPr>
            <w:noProof/>
            <w:webHidden/>
          </w:rPr>
          <w:instrText xml:space="preserve"> PAGEREF _Toc900106 \h </w:instrText>
        </w:r>
        <w:r>
          <w:rPr>
            <w:noProof/>
            <w:webHidden/>
          </w:rPr>
        </w:r>
        <w:r>
          <w:rPr>
            <w:noProof/>
            <w:webHidden/>
          </w:rPr>
          <w:fldChar w:fldCharType="separate"/>
        </w:r>
        <w:r>
          <w:rPr>
            <w:noProof/>
            <w:webHidden/>
          </w:rPr>
          <w:t>5</w:t>
        </w:r>
        <w:r>
          <w:rPr>
            <w:noProof/>
            <w:webHidden/>
          </w:rPr>
          <w:fldChar w:fldCharType="end"/>
        </w:r>
      </w:hyperlink>
    </w:p>
    <w:p w14:paraId="16517AAF" w14:textId="77777777" w:rsidR="002B1909" w:rsidRDefault="00000000">
      <w:pPr>
        <w:pStyle w:val="TDC1"/>
        <w:tabs>
          <w:tab w:val="right" w:leader="dot" w:pos="9926"/>
        </w:tabs>
        <w:spacing w:before="80" w:after="80"/>
      </w:pPr>
      <w:hyperlink w:anchor="_Toc900107" w:history="1">
        <w:r>
          <w:rPr>
            <w:b/>
            <w:noProof/>
          </w:rPr>
          <w:t>4. Resultados y discusión</w:t>
        </w:r>
        <w:r>
          <w:rPr>
            <w:noProof/>
            <w:webHidden/>
          </w:rPr>
          <w:tab/>
        </w:r>
        <w:r>
          <w:rPr>
            <w:noProof/>
            <w:webHidden/>
          </w:rPr>
          <w:fldChar w:fldCharType="begin"/>
        </w:r>
        <w:r>
          <w:rPr>
            <w:noProof/>
            <w:webHidden/>
          </w:rPr>
          <w:instrText xml:space="preserve"> PAGEREF _Toc900107 \h </w:instrText>
        </w:r>
        <w:r>
          <w:rPr>
            <w:noProof/>
            <w:webHidden/>
          </w:rPr>
        </w:r>
        <w:r>
          <w:rPr>
            <w:noProof/>
            <w:webHidden/>
          </w:rPr>
          <w:fldChar w:fldCharType="separate"/>
        </w:r>
        <w:r>
          <w:rPr>
            <w:b/>
            <w:noProof/>
            <w:webHidden/>
          </w:rPr>
          <w:t>6</w:t>
        </w:r>
        <w:r>
          <w:rPr>
            <w:noProof/>
            <w:webHidden/>
          </w:rPr>
          <w:fldChar w:fldCharType="end"/>
        </w:r>
      </w:hyperlink>
    </w:p>
    <w:p w14:paraId="4EDC5394" w14:textId="77777777" w:rsidR="002B1909" w:rsidRDefault="00000000">
      <w:pPr>
        <w:pStyle w:val="TDC2"/>
        <w:tabs>
          <w:tab w:val="right" w:leader="dot" w:pos="9926"/>
        </w:tabs>
        <w:spacing w:after="40"/>
      </w:pPr>
      <w:hyperlink w:anchor="_Toc900108" w:history="1">
        <w:r>
          <w:rPr>
            <w:noProof/>
          </w:rPr>
          <w:t>4.1 Resultados por tamaño de proveedor</w:t>
        </w:r>
        <w:r>
          <w:rPr>
            <w:noProof/>
            <w:webHidden/>
          </w:rPr>
          <w:tab/>
        </w:r>
        <w:r>
          <w:rPr>
            <w:noProof/>
            <w:webHidden/>
          </w:rPr>
          <w:fldChar w:fldCharType="begin"/>
        </w:r>
        <w:r>
          <w:rPr>
            <w:noProof/>
            <w:webHidden/>
          </w:rPr>
          <w:instrText xml:space="preserve"> PAGEREF _Toc900108 \h </w:instrText>
        </w:r>
        <w:r>
          <w:rPr>
            <w:noProof/>
            <w:webHidden/>
          </w:rPr>
        </w:r>
        <w:r>
          <w:rPr>
            <w:noProof/>
            <w:webHidden/>
          </w:rPr>
          <w:fldChar w:fldCharType="separate"/>
        </w:r>
        <w:r>
          <w:rPr>
            <w:noProof/>
            <w:webHidden/>
          </w:rPr>
          <w:t>6</w:t>
        </w:r>
        <w:r>
          <w:rPr>
            <w:noProof/>
            <w:webHidden/>
          </w:rPr>
          <w:fldChar w:fldCharType="end"/>
        </w:r>
      </w:hyperlink>
    </w:p>
    <w:p w14:paraId="757F43F5" w14:textId="77777777" w:rsidR="002B1909" w:rsidRDefault="00000000">
      <w:pPr>
        <w:pStyle w:val="TDC2"/>
        <w:tabs>
          <w:tab w:val="right" w:leader="dot" w:pos="9926"/>
        </w:tabs>
        <w:spacing w:after="40"/>
      </w:pPr>
      <w:hyperlink w:anchor="_Toc900109" w:history="1">
        <w:r>
          <w:rPr>
            <w:noProof/>
          </w:rPr>
          <w:t>4.2 Resultados por tipo de licitación</w:t>
        </w:r>
        <w:r>
          <w:rPr>
            <w:noProof/>
            <w:webHidden/>
          </w:rPr>
          <w:tab/>
        </w:r>
        <w:r>
          <w:rPr>
            <w:noProof/>
            <w:webHidden/>
          </w:rPr>
          <w:fldChar w:fldCharType="begin"/>
        </w:r>
        <w:r>
          <w:rPr>
            <w:noProof/>
            <w:webHidden/>
          </w:rPr>
          <w:instrText xml:space="preserve"> PAGEREF _Toc900109 \h </w:instrText>
        </w:r>
        <w:r>
          <w:rPr>
            <w:noProof/>
            <w:webHidden/>
          </w:rPr>
        </w:r>
        <w:r>
          <w:rPr>
            <w:noProof/>
            <w:webHidden/>
          </w:rPr>
          <w:fldChar w:fldCharType="separate"/>
        </w:r>
        <w:r>
          <w:rPr>
            <w:noProof/>
            <w:webHidden/>
          </w:rPr>
          <w:t>7</w:t>
        </w:r>
        <w:r>
          <w:rPr>
            <w:noProof/>
            <w:webHidden/>
          </w:rPr>
          <w:fldChar w:fldCharType="end"/>
        </w:r>
      </w:hyperlink>
    </w:p>
    <w:p w14:paraId="2E5EFD20" w14:textId="77777777" w:rsidR="002B1909" w:rsidRDefault="00000000">
      <w:pPr>
        <w:pStyle w:val="TDC2"/>
        <w:tabs>
          <w:tab w:val="right" w:leader="dot" w:pos="9926"/>
        </w:tabs>
        <w:spacing w:after="40"/>
      </w:pPr>
      <w:hyperlink w:anchor="_Toc900110" w:history="1">
        <w:r>
          <w:rPr>
            <w:noProof/>
          </w:rPr>
          <w:t>4.3 Plazos de cierre y discusión</w:t>
        </w:r>
        <w:r>
          <w:rPr>
            <w:noProof/>
            <w:webHidden/>
          </w:rPr>
          <w:tab/>
        </w:r>
        <w:r>
          <w:rPr>
            <w:noProof/>
            <w:webHidden/>
          </w:rPr>
          <w:fldChar w:fldCharType="begin"/>
        </w:r>
        <w:r>
          <w:rPr>
            <w:noProof/>
            <w:webHidden/>
          </w:rPr>
          <w:instrText xml:space="preserve"> PAGEREF _Toc900110 \h </w:instrText>
        </w:r>
        <w:r>
          <w:rPr>
            <w:noProof/>
            <w:webHidden/>
          </w:rPr>
        </w:r>
        <w:r>
          <w:rPr>
            <w:noProof/>
            <w:webHidden/>
          </w:rPr>
          <w:fldChar w:fldCharType="separate"/>
        </w:r>
        <w:r>
          <w:rPr>
            <w:noProof/>
            <w:webHidden/>
          </w:rPr>
          <w:t>8</w:t>
        </w:r>
        <w:r>
          <w:rPr>
            <w:noProof/>
            <w:webHidden/>
          </w:rPr>
          <w:fldChar w:fldCharType="end"/>
        </w:r>
      </w:hyperlink>
    </w:p>
    <w:p w14:paraId="0D21767E" w14:textId="77777777" w:rsidR="002B1909" w:rsidRDefault="00000000">
      <w:pPr>
        <w:pStyle w:val="TDC1"/>
        <w:tabs>
          <w:tab w:val="right" w:leader="dot" w:pos="9926"/>
        </w:tabs>
        <w:spacing w:before="80" w:after="80"/>
      </w:pPr>
      <w:hyperlink w:anchor="_Toc900111" w:history="1">
        <w:r>
          <w:rPr>
            <w:b/>
            <w:noProof/>
          </w:rPr>
          <w:t>5. Conclusiones y recomendaciones</w:t>
        </w:r>
        <w:r>
          <w:rPr>
            <w:noProof/>
            <w:webHidden/>
          </w:rPr>
          <w:tab/>
        </w:r>
        <w:r>
          <w:rPr>
            <w:noProof/>
            <w:webHidden/>
          </w:rPr>
          <w:fldChar w:fldCharType="begin"/>
        </w:r>
        <w:r>
          <w:rPr>
            <w:noProof/>
            <w:webHidden/>
          </w:rPr>
          <w:instrText xml:space="preserve"> PAGEREF _Toc900111 \h </w:instrText>
        </w:r>
        <w:r>
          <w:rPr>
            <w:noProof/>
            <w:webHidden/>
          </w:rPr>
        </w:r>
        <w:r>
          <w:rPr>
            <w:noProof/>
            <w:webHidden/>
          </w:rPr>
          <w:fldChar w:fldCharType="separate"/>
        </w:r>
        <w:r>
          <w:rPr>
            <w:b/>
            <w:noProof/>
            <w:webHidden/>
          </w:rPr>
          <w:t>8</w:t>
        </w:r>
        <w:r>
          <w:rPr>
            <w:noProof/>
            <w:webHidden/>
          </w:rPr>
          <w:fldChar w:fldCharType="end"/>
        </w:r>
      </w:hyperlink>
    </w:p>
    <w:p w14:paraId="57CB6649" w14:textId="77777777" w:rsidR="002B1909" w:rsidRDefault="00000000">
      <w:pPr>
        <w:pStyle w:val="TDC1"/>
        <w:tabs>
          <w:tab w:val="right" w:leader="dot" w:pos="9926"/>
        </w:tabs>
        <w:spacing w:before="80" w:after="80"/>
      </w:pPr>
      <w:hyperlink w:anchor="_Toc900112" w:history="1">
        <w:r>
          <w:rPr>
            <w:b/>
            <w:noProof/>
          </w:rPr>
          <w:t>6. Trazabilidad de mejoras</w:t>
        </w:r>
        <w:r>
          <w:rPr>
            <w:noProof/>
            <w:webHidden/>
          </w:rPr>
          <w:tab/>
        </w:r>
        <w:r>
          <w:rPr>
            <w:noProof/>
            <w:webHidden/>
          </w:rPr>
          <w:fldChar w:fldCharType="begin"/>
        </w:r>
        <w:r>
          <w:rPr>
            <w:noProof/>
            <w:webHidden/>
          </w:rPr>
          <w:instrText xml:space="preserve"> PAGEREF _Toc900112 \h </w:instrText>
        </w:r>
        <w:r>
          <w:rPr>
            <w:noProof/>
            <w:webHidden/>
          </w:rPr>
        </w:r>
        <w:r>
          <w:rPr>
            <w:noProof/>
            <w:webHidden/>
          </w:rPr>
          <w:fldChar w:fldCharType="separate"/>
        </w:r>
        <w:r>
          <w:rPr>
            <w:b/>
            <w:noProof/>
            <w:webHidden/>
          </w:rPr>
          <w:t>9</w:t>
        </w:r>
        <w:r>
          <w:rPr>
            <w:noProof/>
            <w:webHidden/>
          </w:rPr>
          <w:fldChar w:fldCharType="end"/>
        </w:r>
      </w:hyperlink>
    </w:p>
    <w:p w14:paraId="311FE64C" w14:textId="77777777" w:rsidR="002B1909" w:rsidRDefault="00000000">
      <w:pPr>
        <w:pStyle w:val="TDC1"/>
        <w:tabs>
          <w:tab w:val="right" w:leader="dot" w:pos="9926"/>
        </w:tabs>
        <w:spacing w:before="80" w:after="80"/>
      </w:pPr>
      <w:hyperlink w:anchor="_Toc900113" w:history="1">
        <w:r>
          <w:rPr>
            <w:b/>
            <w:noProof/>
          </w:rPr>
          <w:t>7. Bibliografía</w:t>
        </w:r>
        <w:r>
          <w:rPr>
            <w:noProof/>
            <w:webHidden/>
          </w:rPr>
          <w:tab/>
        </w:r>
        <w:r>
          <w:rPr>
            <w:noProof/>
            <w:webHidden/>
          </w:rPr>
          <w:fldChar w:fldCharType="begin"/>
        </w:r>
        <w:r>
          <w:rPr>
            <w:noProof/>
            <w:webHidden/>
          </w:rPr>
          <w:instrText xml:space="preserve"> PAGEREF _Toc900113 \h </w:instrText>
        </w:r>
        <w:r>
          <w:rPr>
            <w:noProof/>
            <w:webHidden/>
          </w:rPr>
        </w:r>
        <w:r>
          <w:rPr>
            <w:noProof/>
            <w:webHidden/>
          </w:rPr>
          <w:fldChar w:fldCharType="separate"/>
        </w:r>
        <w:r>
          <w:rPr>
            <w:b/>
            <w:noProof/>
            <w:webHidden/>
          </w:rPr>
          <w:t>9</w:t>
        </w:r>
        <w:r>
          <w:rPr>
            <w:noProof/>
            <w:webHidden/>
          </w:rPr>
          <w:fldChar w:fldCharType="end"/>
        </w:r>
      </w:hyperlink>
      <w:r>
        <w:fldChar w:fldCharType="end"/>
      </w:r>
    </w:p>
    <w:p w14:paraId="2FD2BB0A" w14:textId="77777777" w:rsidR="002B1909" w:rsidRDefault="00000000">
      <w:r>
        <w:br w:type="page"/>
      </w:r>
    </w:p>
    <w:p w14:paraId="425E48C6" w14:textId="77777777" w:rsidR="002B1909" w:rsidRPr="00D525F5" w:rsidRDefault="00000000">
      <w:pPr>
        <w:pStyle w:val="Ttulo11"/>
        <w:keepLines/>
        <w:spacing w:before="240"/>
        <w:rPr>
          <w:lang w:val="es-CL"/>
        </w:rPr>
      </w:pPr>
      <w:bookmarkStart w:id="0" w:name="_Toc900101"/>
      <w:r w:rsidRPr="00D525F5">
        <w:rPr>
          <w:lang w:val="es-CL"/>
        </w:rPr>
        <w:lastRenderedPageBreak/>
        <w:t>1. Introducción y contextualización</w:t>
      </w:r>
      <w:bookmarkEnd w:id="0"/>
    </w:p>
    <w:p w14:paraId="361A9B1D" w14:textId="77777777" w:rsidR="002B1909" w:rsidRDefault="00000000">
      <w:pPr>
        <w:jc w:val="both"/>
      </w:pPr>
      <w:r>
        <w:t xml:space="preserve">Este informe integra las cuatro fases del proyecto de análisis de ofertas en licitaciones públicas del sector Salud, de acuerdo con los lineamientos de la Fase 4 del curso (Universidad Andrés Bello, 2026a, 2026b). El trabajo utiliza el reporte de Datos Abiertos de </w:t>
      </w:r>
      <w:proofErr w:type="spellStart"/>
      <w:r>
        <w:t>ChileCompra</w:t>
      </w:r>
      <w:proofErr w:type="spellEnd"/>
      <w:r>
        <w:t xml:space="preserve"> de marzo de 2026, compuesto por 44.226 ofertas y 74 variables (</w:t>
      </w:r>
      <w:proofErr w:type="spellStart"/>
      <w:r>
        <w:t>ChileCompra</w:t>
      </w:r>
      <w:proofErr w:type="spellEnd"/>
      <w:r>
        <w:t>, s. f.). La unidad de observación es una oferta asociada a un ítem; por ello, una misma licitación puede aparecer varias veces. El análisis describe diferencias en la proporción de ofertas ganadoras y en los plazos de cierre, con un flujo reproducible que conserva el archivo original, valida cada transformación y comunica los resultados mediante tres visualizaciones.</w:t>
      </w:r>
    </w:p>
    <w:p w14:paraId="35BD7071" w14:textId="77777777" w:rsidR="002B1909" w:rsidRDefault="00000000">
      <w:pPr>
        <w:jc w:val="both"/>
      </w:pPr>
      <w:r>
        <w:t>El problema es relevante porque los porcentajes pueden inducir conclusiones erróneas si se mezclan procesos no adjudicados, se usa un denominador global o se ignora que ciertas categorías tienen muy pocos casos. Resolverlo requiere programación para leer y transformar el archivo de forma consistente, pruebas para detectar errores, mediciones para escoger una implementación eficiente y visualizaciones que permitan interpretar los patrones sin confundir una descripción con una relación de causa y efecto. Cada fase aporta una parte de esa solución: F1 define el problema y el entorno, F2 prepara los datos, F3 construye el núcleo algorítmico y F4 comunica los resultados.</w:t>
      </w:r>
    </w:p>
    <w:p w14:paraId="3F8F6EC6" w14:textId="77777777" w:rsidR="002B1909" w:rsidRPr="00D525F5" w:rsidRDefault="00000000">
      <w:pPr>
        <w:pStyle w:val="Ttulo11"/>
        <w:keepLines/>
        <w:spacing w:before="240"/>
        <w:rPr>
          <w:lang w:val="es-CL"/>
        </w:rPr>
      </w:pPr>
      <w:bookmarkStart w:id="1" w:name="_Toc900102"/>
      <w:r w:rsidRPr="00D525F5">
        <w:rPr>
          <w:lang w:val="es-CL"/>
        </w:rPr>
        <w:t>2. Problema, objetivos e hipótesis</w:t>
      </w:r>
      <w:bookmarkEnd w:id="1"/>
    </w:p>
    <w:p w14:paraId="7C9985F5" w14:textId="77777777" w:rsidR="002B1909" w:rsidRDefault="00000000">
      <w:pPr>
        <w:jc w:val="both"/>
      </w:pPr>
      <w:r>
        <w:rPr>
          <w:b/>
        </w:rPr>
        <w:t>Problema.</w:t>
      </w:r>
      <w:r>
        <w:t xml:space="preserve"> Se requiere establecer cómo varía la proporción de ofertas ganadoras según el tamaño del proveedor y el tipo de licitación, y si los procesos de distinto monto ofrecen plazos de cierre diferentes. El cálculo se restringe a procesos adjudicados y usa como denominador las ofertas con resultado válido de cada grupo.</w:t>
      </w:r>
    </w:p>
    <w:p w14:paraId="28B4F4A7" w14:textId="77777777" w:rsidR="002B1909" w:rsidRDefault="00000000">
      <w:pPr>
        <w:jc w:val="both"/>
      </w:pPr>
      <w:r>
        <w:rPr>
          <w:b/>
        </w:rPr>
        <w:t>Objetivo general.</w:t>
      </w:r>
      <w:r>
        <w:t xml:space="preserve"> Desarrollar y documentar un flujo reproducible en Python que prepare, valide, analice y comunique los patrones de adjudicación del sector Salud observados en marzo de 2026.</w:t>
      </w:r>
    </w:p>
    <w:p w14:paraId="411A6CD4" w14:textId="77777777" w:rsidR="002B1909" w:rsidRDefault="00000000">
      <w:pPr>
        <w:jc w:val="both"/>
      </w:pPr>
      <w:r>
        <w:rPr>
          <w:b/>
        </w:rPr>
        <w:t>Objetivos específicos.</w:t>
      </w:r>
      <w:r>
        <w:t xml:space="preserve"> (1) Conservar la trazabilidad entre datos originales y resultados; (2) comparar alternativas algorítmicas equivalentes; (3) aplicar una arquitectura modular y orientada a objetos; (4) contrastar la hipótesis mediante tres visualizaciones; y (5) documentar límites, decisiones y mejoras entre F1 y F4.</w:t>
      </w:r>
    </w:p>
    <w:p w14:paraId="2DCDE9C4" w14:textId="77777777" w:rsidR="002B1909" w:rsidRDefault="00000000">
      <w:pPr>
        <w:jc w:val="both"/>
      </w:pPr>
      <w:r>
        <w:rPr>
          <w:b/>
        </w:rPr>
        <w:t>Hipótesis.</w:t>
      </w:r>
      <w:r>
        <w:t xml:space="preserve"> La proporción de ofertas ganadoras aumenta con el tamaño del proveedor: las empresas grandes ganan una mayor parte de sus ofertas que las micro y pequeñas. Las preguntas complementarias examinan si esa proporción cambia según el tipo de licitación y si el plazo de cierre aumenta con el monto del proceso.</w:t>
      </w:r>
    </w:p>
    <w:p w14:paraId="4F8DDB7E" w14:textId="77777777" w:rsidR="002B1909" w:rsidRDefault="00000000">
      <w:pPr>
        <w:jc w:val="both"/>
      </w:pPr>
      <w:r>
        <w:rPr>
          <w:b/>
        </w:rPr>
        <w:t>Alcance y supuestos.</w:t>
      </w:r>
      <w:r>
        <w:t xml:space="preserve"> El análisis es descriptivo, cubre un mes y un sector, y no demuestra causalidad. Se supone que las etiquetas de resultado y tipo de licitación reflejan el registro administrativo; las fechas del año 1900, usadas como valor de relleno en el registro, no se interpretan como fechas reales; y la categoría </w:t>
      </w:r>
      <w:proofErr w:type="spellStart"/>
      <w:r>
        <w:t>NoClasificado</w:t>
      </w:r>
      <w:proofErr w:type="spellEnd"/>
      <w:r>
        <w:t xml:space="preserve"> se conserva para no asignar un tamaño empresarial sin evidencia.</w:t>
      </w:r>
    </w:p>
    <w:p w14:paraId="102A6211" w14:textId="77777777" w:rsidR="002B1909" w:rsidRPr="00D525F5" w:rsidRDefault="00000000">
      <w:pPr>
        <w:pStyle w:val="Ttulo11"/>
        <w:keepLines/>
        <w:spacing w:before="240"/>
        <w:rPr>
          <w:lang w:val="es-CL"/>
        </w:rPr>
      </w:pPr>
      <w:bookmarkStart w:id="2" w:name="_Toc900103"/>
      <w:r w:rsidRPr="00D525F5">
        <w:rPr>
          <w:lang w:val="es-CL"/>
        </w:rPr>
        <w:t>3. Metodología del desarrollo técnico</w:t>
      </w:r>
      <w:bookmarkEnd w:id="2"/>
    </w:p>
    <w:p w14:paraId="4500F23A" w14:textId="77777777" w:rsidR="002B1909" w:rsidRPr="00D525F5" w:rsidRDefault="00000000">
      <w:pPr>
        <w:pStyle w:val="Ttulo21"/>
        <w:keepLines/>
        <w:spacing w:before="160"/>
        <w:rPr>
          <w:lang w:val="es-CL"/>
        </w:rPr>
      </w:pPr>
      <w:bookmarkStart w:id="3" w:name="_Toc900104"/>
      <w:r w:rsidRPr="00D525F5">
        <w:rPr>
          <w:lang w:val="es-CL"/>
        </w:rPr>
        <w:t>3.1 Integración de las fases F1-F4</w:t>
      </w:r>
      <w:bookmarkEnd w:id="3"/>
    </w:p>
    <w:p w14:paraId="505982EC" w14:textId="77777777" w:rsidR="002B1909" w:rsidRDefault="00000000">
      <w:pPr>
        <w:jc w:val="both"/>
      </w:pPr>
      <w:r>
        <w:t>El proyecto se construyó como una secuencia acumulativa. Cada fase dejó un notebook ejecutable y un registro de su ejecución, de modo que cada mejora pudiera compararse con la versión anterior (Tabla 1).</w:t>
      </w:r>
    </w:p>
    <w:p w14:paraId="15006823" w14:textId="77777777" w:rsidR="002B1909" w:rsidRPr="00D525F5" w:rsidRDefault="00000000">
      <w:pPr>
        <w:pStyle w:val="Descripcin1"/>
        <w:keepNext/>
        <w:spacing w:before="120" w:after="0"/>
        <w:rPr>
          <w:lang w:val="es-CL"/>
        </w:rPr>
      </w:pPr>
      <w:r w:rsidRPr="00D525F5">
        <w:rPr>
          <w:b/>
          <w:lang w:val="es-CL"/>
        </w:rPr>
        <w:lastRenderedPageBreak/>
        <w:t>Tabla 1</w:t>
      </w:r>
    </w:p>
    <w:p w14:paraId="4BA7B65E" w14:textId="77777777" w:rsidR="002B1909" w:rsidRPr="00D525F5" w:rsidRDefault="00000000">
      <w:pPr>
        <w:pStyle w:val="Descripcin1"/>
        <w:keepNext/>
        <w:spacing w:after="80"/>
        <w:rPr>
          <w:lang w:val="es-CL"/>
        </w:rPr>
      </w:pPr>
      <w:r w:rsidRPr="00D525F5">
        <w:rPr>
          <w:i/>
          <w:lang w:val="es-CL"/>
        </w:rPr>
        <w:t>Síntesis metodológica de las fases del proyecto</w:t>
      </w:r>
    </w:p>
    <w:tbl>
      <w:tblPr>
        <w:tblStyle w:val="Tablaconcuadrcula1clara-nfasis1"/>
        <w:tblW w:w="9936" w:type="dxa"/>
        <w:tblLayout w:type="fixed"/>
        <w:tblLook w:val="0420" w:firstRow="1" w:lastRow="0" w:firstColumn="0" w:lastColumn="0" w:noHBand="0" w:noVBand="1"/>
      </w:tblPr>
      <w:tblGrid>
        <w:gridCol w:w="795"/>
        <w:gridCol w:w="5564"/>
        <w:gridCol w:w="3577"/>
      </w:tblGrid>
      <w:tr w:rsidR="002B1909" w14:paraId="04C7DFB4" w14:textId="77777777" w:rsidTr="002B1909">
        <w:trPr>
          <w:cnfStyle w:val="100000000000" w:firstRow="1" w:lastRow="0" w:firstColumn="0" w:lastColumn="0" w:oddVBand="0" w:evenVBand="0" w:oddHBand="0" w:evenHBand="0" w:firstRowFirstColumn="0" w:firstRowLastColumn="0" w:lastRowFirstColumn="0" w:lastRowLastColumn="0"/>
          <w:tblHeader/>
        </w:trPr>
        <w:tc>
          <w:tcPr>
            <w:tcW w:w="795" w:type="dxa"/>
            <w:shd w:val="clear" w:color="auto" w:fill="1F497D"/>
            <w:vAlign w:val="center"/>
          </w:tcPr>
          <w:p w14:paraId="7C0C2211" w14:textId="77777777" w:rsidR="002B1909" w:rsidRDefault="00000000">
            <w:pPr>
              <w:keepNext/>
              <w:spacing w:before="40" w:after="40" w:line="240" w:lineRule="auto"/>
              <w:jc w:val="center"/>
            </w:pPr>
            <w:r>
              <w:rPr>
                <w:color w:val="FFFFFF"/>
              </w:rPr>
              <w:t>Fase</w:t>
            </w:r>
          </w:p>
        </w:tc>
        <w:tc>
          <w:tcPr>
            <w:tcW w:w="5564" w:type="dxa"/>
            <w:shd w:val="clear" w:color="auto" w:fill="1F497D"/>
            <w:vAlign w:val="center"/>
          </w:tcPr>
          <w:p w14:paraId="7883D1EB" w14:textId="77777777" w:rsidR="002B1909" w:rsidRDefault="00000000">
            <w:pPr>
              <w:keepNext/>
              <w:spacing w:before="40" w:after="40" w:line="240" w:lineRule="auto"/>
              <w:jc w:val="center"/>
            </w:pPr>
            <w:r>
              <w:rPr>
                <w:color w:val="FFFFFF"/>
              </w:rPr>
              <w:t>Trabajo realizado</w:t>
            </w:r>
          </w:p>
        </w:tc>
        <w:tc>
          <w:tcPr>
            <w:tcW w:w="3577" w:type="dxa"/>
            <w:shd w:val="clear" w:color="auto" w:fill="1F497D"/>
            <w:vAlign w:val="center"/>
          </w:tcPr>
          <w:p w14:paraId="74192C5D" w14:textId="77777777" w:rsidR="002B1909" w:rsidRDefault="00000000">
            <w:pPr>
              <w:keepNext/>
              <w:spacing w:before="40" w:after="40" w:line="240" w:lineRule="auto"/>
              <w:jc w:val="center"/>
            </w:pPr>
            <w:r>
              <w:rPr>
                <w:color w:val="FFFFFF"/>
              </w:rPr>
              <w:t>Evidencia principal</w:t>
            </w:r>
          </w:p>
        </w:tc>
      </w:tr>
      <w:tr w:rsidR="002B1909" w14:paraId="71E131F0" w14:textId="77777777" w:rsidTr="002B1909">
        <w:trPr>
          <w:cantSplit/>
        </w:trPr>
        <w:tc>
          <w:tcPr>
            <w:tcW w:w="795" w:type="dxa"/>
            <w:vAlign w:val="center"/>
          </w:tcPr>
          <w:p w14:paraId="02DDAFDF" w14:textId="77777777" w:rsidR="002B1909" w:rsidRDefault="00000000">
            <w:pPr>
              <w:keepNext/>
              <w:spacing w:before="40" w:after="40" w:line="240" w:lineRule="auto"/>
              <w:jc w:val="center"/>
            </w:pPr>
            <w:r>
              <w:t>F1</w:t>
            </w:r>
          </w:p>
        </w:tc>
        <w:tc>
          <w:tcPr>
            <w:tcW w:w="5564" w:type="dxa"/>
            <w:vAlign w:val="center"/>
          </w:tcPr>
          <w:p w14:paraId="0DB0A953" w14:textId="77777777" w:rsidR="002B1909" w:rsidRDefault="00000000">
            <w:pPr>
              <w:keepNext/>
              <w:spacing w:before="40" w:after="40" w:line="240" w:lineRule="auto"/>
            </w:pPr>
            <w:r>
              <w:t>Definición del problema, unidad de análisis, fuente y entorno reproducible.</w:t>
            </w:r>
          </w:p>
        </w:tc>
        <w:tc>
          <w:tcPr>
            <w:tcW w:w="3577" w:type="dxa"/>
            <w:vAlign w:val="center"/>
          </w:tcPr>
          <w:p w14:paraId="4D5C882E" w14:textId="77777777" w:rsidR="002B1909" w:rsidRDefault="00000000">
            <w:pPr>
              <w:keepNext/>
              <w:spacing w:before="40" w:after="40" w:line="240" w:lineRule="auto"/>
            </w:pPr>
            <w:r>
              <w:t>F1_Definición.ipynb</w:t>
            </w:r>
          </w:p>
        </w:tc>
      </w:tr>
      <w:tr w:rsidR="002B1909" w14:paraId="4BD436D4" w14:textId="77777777" w:rsidTr="002B1909">
        <w:trPr>
          <w:cantSplit/>
        </w:trPr>
        <w:tc>
          <w:tcPr>
            <w:tcW w:w="795" w:type="dxa"/>
            <w:shd w:val="clear" w:color="auto" w:fill="F2F5F8"/>
            <w:vAlign w:val="center"/>
          </w:tcPr>
          <w:p w14:paraId="6745AD3C" w14:textId="77777777" w:rsidR="002B1909" w:rsidRDefault="00000000">
            <w:pPr>
              <w:keepNext/>
              <w:spacing w:before="40" w:after="40" w:line="240" w:lineRule="auto"/>
              <w:jc w:val="center"/>
            </w:pPr>
            <w:r>
              <w:t>F2</w:t>
            </w:r>
          </w:p>
        </w:tc>
        <w:tc>
          <w:tcPr>
            <w:tcW w:w="5564" w:type="dxa"/>
            <w:shd w:val="clear" w:color="auto" w:fill="F2F5F8"/>
            <w:vAlign w:val="center"/>
          </w:tcPr>
          <w:p w14:paraId="7713CA1C" w14:textId="77777777" w:rsidR="002B1909" w:rsidRDefault="00000000">
            <w:pPr>
              <w:keepNext/>
              <w:spacing w:before="40" w:after="40" w:line="240" w:lineRule="auto"/>
            </w:pPr>
            <w:r>
              <w:t>Exploración de 74 variables; limpieza, fechas, categorías, variables derivadas y validación.</w:t>
            </w:r>
          </w:p>
        </w:tc>
        <w:tc>
          <w:tcPr>
            <w:tcW w:w="3577" w:type="dxa"/>
            <w:shd w:val="clear" w:color="auto" w:fill="F2F5F8"/>
            <w:vAlign w:val="center"/>
          </w:tcPr>
          <w:p w14:paraId="4D3D82EA" w14:textId="77777777" w:rsidR="002B1909" w:rsidRDefault="00000000">
            <w:pPr>
              <w:keepNext/>
              <w:spacing w:before="40" w:after="40" w:line="240" w:lineRule="auto"/>
            </w:pPr>
            <w:r>
              <w:t>F2_Preprocesamiento.ipynb</w:t>
            </w:r>
          </w:p>
        </w:tc>
      </w:tr>
      <w:tr w:rsidR="002B1909" w14:paraId="79C39B6A" w14:textId="77777777" w:rsidTr="002B1909">
        <w:trPr>
          <w:cantSplit/>
        </w:trPr>
        <w:tc>
          <w:tcPr>
            <w:tcW w:w="795" w:type="dxa"/>
            <w:vAlign w:val="center"/>
          </w:tcPr>
          <w:p w14:paraId="27484B78" w14:textId="77777777" w:rsidR="002B1909" w:rsidRDefault="00000000">
            <w:pPr>
              <w:keepNext/>
              <w:spacing w:before="40" w:after="40" w:line="240" w:lineRule="auto"/>
              <w:jc w:val="center"/>
            </w:pPr>
            <w:r>
              <w:t>F3</w:t>
            </w:r>
          </w:p>
        </w:tc>
        <w:tc>
          <w:tcPr>
            <w:tcW w:w="5564" w:type="dxa"/>
            <w:vAlign w:val="center"/>
          </w:tcPr>
          <w:p w14:paraId="1B83F604" w14:textId="77777777" w:rsidR="002B1909" w:rsidRDefault="00000000">
            <w:pPr>
              <w:keepNext/>
              <w:spacing w:before="40" w:after="40" w:line="240" w:lineRule="auto"/>
            </w:pPr>
            <w:r>
              <w:t>Separación modular, POO, cuatro algoritmos equivalentes, pruebas y mediciones.</w:t>
            </w:r>
          </w:p>
        </w:tc>
        <w:tc>
          <w:tcPr>
            <w:tcW w:w="3577" w:type="dxa"/>
            <w:vAlign w:val="center"/>
          </w:tcPr>
          <w:p w14:paraId="3081AC81" w14:textId="77777777" w:rsidR="002B1909" w:rsidRDefault="00000000">
            <w:pPr>
              <w:keepNext/>
              <w:spacing w:before="40" w:after="40" w:line="240" w:lineRule="auto"/>
            </w:pPr>
            <w:r>
              <w:t>F3_Algoritmos.ipynb, 29 pruebas</w:t>
            </w:r>
          </w:p>
        </w:tc>
      </w:tr>
      <w:tr w:rsidR="002B1909" w14:paraId="67A24C28" w14:textId="77777777" w:rsidTr="002B1909">
        <w:trPr>
          <w:cantSplit/>
        </w:trPr>
        <w:tc>
          <w:tcPr>
            <w:tcW w:w="795" w:type="dxa"/>
            <w:shd w:val="clear" w:color="auto" w:fill="F2F5F8"/>
            <w:vAlign w:val="center"/>
          </w:tcPr>
          <w:p w14:paraId="602E2771" w14:textId="77777777" w:rsidR="002B1909" w:rsidRDefault="00000000">
            <w:pPr>
              <w:keepNext/>
              <w:spacing w:before="40" w:after="40" w:line="240" w:lineRule="auto"/>
              <w:jc w:val="center"/>
            </w:pPr>
            <w:r>
              <w:t>F4</w:t>
            </w:r>
          </w:p>
        </w:tc>
        <w:tc>
          <w:tcPr>
            <w:tcW w:w="5564" w:type="dxa"/>
            <w:shd w:val="clear" w:color="auto" w:fill="F2F5F8"/>
            <w:vAlign w:val="center"/>
          </w:tcPr>
          <w:p w14:paraId="65AC16A8" w14:textId="77777777" w:rsidR="002B1909" w:rsidRDefault="00000000">
            <w:pPr>
              <w:keepNext/>
              <w:spacing w:before="40" w:after="40" w:line="240" w:lineRule="auto"/>
            </w:pPr>
            <w:r>
              <w:t>Reutilización del flujo validado, tres gráficos, interpretación y comunicación final.</w:t>
            </w:r>
          </w:p>
        </w:tc>
        <w:tc>
          <w:tcPr>
            <w:tcW w:w="3577" w:type="dxa"/>
            <w:shd w:val="clear" w:color="auto" w:fill="F2F5F8"/>
            <w:vAlign w:val="center"/>
          </w:tcPr>
          <w:p w14:paraId="15EE077F" w14:textId="77777777" w:rsidR="002B1909" w:rsidRDefault="00000000">
            <w:pPr>
              <w:keepNext/>
              <w:spacing w:before="40" w:after="40" w:line="240" w:lineRule="auto"/>
            </w:pPr>
            <w:r>
              <w:t>F4_Comunicacion.ipynb, 10 pruebas</w:t>
            </w:r>
          </w:p>
        </w:tc>
      </w:tr>
    </w:tbl>
    <w:p w14:paraId="58507D23" w14:textId="77777777" w:rsidR="002B1909" w:rsidRPr="00D525F5" w:rsidRDefault="00000000">
      <w:pPr>
        <w:pStyle w:val="Descripcin1"/>
        <w:spacing w:before="60" w:after="200"/>
        <w:jc w:val="both"/>
        <w:rPr>
          <w:lang w:val="es-CL"/>
        </w:rPr>
      </w:pPr>
      <w:r w:rsidRPr="00D525F5">
        <w:rPr>
          <w:i/>
          <w:lang w:val="es-CL"/>
        </w:rPr>
        <w:t xml:space="preserve">Nota. </w:t>
      </w:r>
      <w:r w:rsidRPr="00D525F5">
        <w:rPr>
          <w:lang w:val="es-CL"/>
        </w:rPr>
        <w:t>Elaboración propia a partir de los notebooks y verificadores del repositorio.</w:t>
      </w:r>
    </w:p>
    <w:p w14:paraId="22DD830E" w14:textId="77777777" w:rsidR="002B1909" w:rsidRDefault="00000000">
      <w:pPr>
        <w:jc w:val="both"/>
      </w:pPr>
      <w:r>
        <w:t xml:space="preserve">En F2 se eliminaron únicamente tres columnas completamente vacías; 7.613 valores del año 1900 en la fecha estimada de evaluación se convirtieron en valores ausentes; se normalizaron espacios en categorías; y se calcularon </w:t>
      </w:r>
      <w:proofErr w:type="spellStart"/>
      <w:r>
        <w:t>oferta_ganadora</w:t>
      </w:r>
      <w:proofErr w:type="spellEnd"/>
      <w:r>
        <w:t xml:space="preserve">, </w:t>
      </w:r>
      <w:proofErr w:type="spellStart"/>
      <w:r>
        <w:t>licitacion_adjudicada</w:t>
      </w:r>
      <w:proofErr w:type="spellEnd"/>
      <w:r>
        <w:t xml:space="preserve"> y </w:t>
      </w:r>
      <w:proofErr w:type="spellStart"/>
      <w:r>
        <w:t>plazo_cierre_dias</w:t>
      </w:r>
      <w:proofErr w:type="spellEnd"/>
      <w:r>
        <w:t>, siguiendo las prácticas de preparación de datos con pandas descritas por McKinney (2022). No se imputaron los faltantes parciales, porque las variables del análisis estaban completas, ni se escalaron variables, porque no se entrenó un modelo que lo requiriera. Las 44.226 filas se conservaron.</w:t>
      </w:r>
    </w:p>
    <w:p w14:paraId="26F973AC" w14:textId="77777777" w:rsidR="002B1909" w:rsidRDefault="00000000">
      <w:pPr>
        <w:jc w:val="both"/>
      </w:pPr>
      <w:r>
        <w:t>El flujo final es: CSV original → verificación SHA-256 → lectura de siete columnas → limpieza sin modificar los datos de entrada → seis reglas de calidad → cálculo agrupado → tablas y figuras. El siguiente fragmento muestra cómo se encadenan esos pasos en los notebooks de F3 y F4:</w:t>
      </w:r>
    </w:p>
    <w:p w14:paraId="4AD7612E" w14:textId="77777777" w:rsidR="002B1909" w:rsidRDefault="00000000">
      <w:pPr>
        <w:keepNext/>
        <w:pBdr>
          <w:left w:val="single" w:sz="12" w:space="6" w:color="1F497D"/>
        </w:pBdr>
        <w:shd w:val="clear" w:color="auto" w:fill="F2F5F8"/>
        <w:spacing w:after="0" w:line="240" w:lineRule="auto"/>
        <w:ind w:left="280" w:right="120"/>
      </w:pPr>
      <w:r>
        <w:t xml:space="preserve">lector = </w:t>
      </w:r>
      <w:proofErr w:type="spellStart"/>
      <w:proofErr w:type="gramStart"/>
      <w:r>
        <w:t>LectorCSV</w:t>
      </w:r>
      <w:proofErr w:type="spellEnd"/>
      <w:r>
        <w:t>(</w:t>
      </w:r>
      <w:proofErr w:type="gramEnd"/>
      <w:r>
        <w:t>contrato, columnas=COLUMNAS_ANALISIS, tipos=TIPOS_ANALISIS)</w:t>
      </w:r>
    </w:p>
    <w:p w14:paraId="43B7F76E" w14:textId="77777777" w:rsidR="002B1909" w:rsidRDefault="00000000">
      <w:pPr>
        <w:keepNext/>
        <w:pBdr>
          <w:left w:val="single" w:sz="12" w:space="6" w:color="1F497D"/>
        </w:pBdr>
        <w:shd w:val="clear" w:color="auto" w:fill="F2F5F8"/>
        <w:spacing w:after="0" w:line="240" w:lineRule="auto"/>
        <w:ind w:left="280" w:right="120"/>
      </w:pPr>
      <w:r>
        <w:t xml:space="preserve">raw = </w:t>
      </w:r>
      <w:proofErr w:type="spellStart"/>
      <w:proofErr w:type="gramStart"/>
      <w:r>
        <w:t>lector.leer</w:t>
      </w:r>
      <w:proofErr w:type="spellEnd"/>
      <w:proofErr w:type="gramEnd"/>
      <w:r>
        <w:t>(</w:t>
      </w:r>
      <w:proofErr w:type="gramStart"/>
      <w:r>
        <w:t xml:space="preserve">ruta)   </w:t>
      </w:r>
      <w:proofErr w:type="gramEnd"/>
      <w:r>
        <w:t xml:space="preserve">                              # valida el contrato de columnas</w:t>
      </w:r>
    </w:p>
    <w:p w14:paraId="039C0903" w14:textId="77777777" w:rsidR="002B1909" w:rsidRDefault="00000000">
      <w:pPr>
        <w:keepNext/>
        <w:pBdr>
          <w:left w:val="single" w:sz="12" w:space="6" w:color="1F497D"/>
        </w:pBdr>
        <w:shd w:val="clear" w:color="auto" w:fill="F2F5F8"/>
        <w:spacing w:after="0" w:line="240" w:lineRule="auto"/>
        <w:ind w:left="280" w:right="120"/>
      </w:pPr>
      <w:r>
        <w:t xml:space="preserve">datos = </w:t>
      </w:r>
      <w:proofErr w:type="spellStart"/>
      <w:r>
        <w:t>LimpiadorLicitaciones</w:t>
      </w:r>
      <w:proofErr w:type="spellEnd"/>
      <w:r>
        <w:t>(</w:t>
      </w:r>
      <w:proofErr w:type="gramStart"/>
      <w:r>
        <w:t>).limpiar</w:t>
      </w:r>
      <w:proofErr w:type="gramEnd"/>
      <w:r>
        <w:t>(</w:t>
      </w:r>
      <w:proofErr w:type="gramStart"/>
      <w:r>
        <w:t xml:space="preserve">raw)   </w:t>
      </w:r>
      <w:proofErr w:type="gramEnd"/>
      <w:r>
        <w:t xml:space="preserve">         # no modifica la entrada</w:t>
      </w:r>
    </w:p>
    <w:p w14:paraId="14126799" w14:textId="77777777" w:rsidR="002B1909" w:rsidRDefault="00000000">
      <w:pPr>
        <w:keepNext/>
        <w:pBdr>
          <w:left w:val="single" w:sz="12" w:space="6" w:color="1F497D"/>
        </w:pBdr>
        <w:shd w:val="clear" w:color="auto" w:fill="F2F5F8"/>
        <w:spacing w:after="0" w:line="240" w:lineRule="auto"/>
        <w:ind w:left="280" w:right="120"/>
      </w:pPr>
      <w:proofErr w:type="spellStart"/>
      <w:proofErr w:type="gramStart"/>
      <w:r>
        <w:t>ValidadorDatasetProcesado</w:t>
      </w:r>
      <w:proofErr w:type="spellEnd"/>
      <w:r>
        <w:t>().validar</w:t>
      </w:r>
      <w:proofErr w:type="gramEnd"/>
      <w:r>
        <w:t xml:space="preserve">(datos, </w:t>
      </w:r>
      <w:proofErr w:type="spellStart"/>
      <w:r>
        <w:t>len</w:t>
      </w:r>
      <w:proofErr w:type="spellEnd"/>
      <w:r>
        <w:t>(raw</w:t>
      </w:r>
      <w:proofErr w:type="gramStart"/>
      <w:r>
        <w:t xml:space="preserve">))   </w:t>
      </w:r>
      <w:proofErr w:type="gramEnd"/>
      <w:r>
        <w:t xml:space="preserve"> # seis reglas de calidad</w:t>
      </w:r>
    </w:p>
    <w:p w14:paraId="211D1234" w14:textId="77777777" w:rsidR="002B1909" w:rsidRDefault="00000000">
      <w:pPr>
        <w:keepNext/>
        <w:pBdr>
          <w:left w:val="single" w:sz="12" w:space="6" w:color="1F497D"/>
        </w:pBdr>
        <w:shd w:val="clear" w:color="auto" w:fill="F2F5F8"/>
        <w:spacing w:after="0" w:line="240" w:lineRule="auto"/>
        <w:ind w:left="280" w:right="120"/>
      </w:pPr>
      <w:r>
        <w:t xml:space="preserve">tabla = </w:t>
      </w:r>
      <w:proofErr w:type="spellStart"/>
      <w:r>
        <w:t>tabla_proporciones_</w:t>
      </w:r>
      <w:proofErr w:type="gramStart"/>
      <w:r>
        <w:t>agrupada</w:t>
      </w:r>
      <w:proofErr w:type="spellEnd"/>
      <w:r>
        <w:t>(</w:t>
      </w:r>
      <w:proofErr w:type="gramEnd"/>
      <w:r>
        <w:t>datos, "</w:t>
      </w:r>
      <w:proofErr w:type="spellStart"/>
      <w:r>
        <w:t>TamanoProveedor</w:t>
      </w:r>
      <w:proofErr w:type="spellEnd"/>
      <w:r>
        <w:t>")</w:t>
      </w:r>
    </w:p>
    <w:p w14:paraId="73502283" w14:textId="77777777" w:rsidR="002B1909" w:rsidRDefault="00000000">
      <w:pPr>
        <w:pBdr>
          <w:left w:val="single" w:sz="12" w:space="6" w:color="1F497D"/>
        </w:pBdr>
        <w:shd w:val="clear" w:color="auto" w:fill="F2F5F8"/>
        <w:spacing w:after="160" w:line="240" w:lineRule="auto"/>
        <w:ind w:left="280" w:right="120"/>
      </w:pPr>
      <w:proofErr w:type="spellStart"/>
      <w:proofErr w:type="gramStart"/>
      <w:r>
        <w:t>pd.testing</w:t>
      </w:r>
      <w:proofErr w:type="gramEnd"/>
      <w:r>
        <w:t>.assert_</w:t>
      </w:r>
      <w:proofErr w:type="gramStart"/>
      <w:r>
        <w:t>frame</w:t>
      </w:r>
      <w:proofErr w:type="gramEnd"/>
      <w:r>
        <w:t>_</w:t>
      </w:r>
      <w:proofErr w:type="gramStart"/>
      <w:r>
        <w:t>equal</w:t>
      </w:r>
      <w:proofErr w:type="spellEnd"/>
      <w:r>
        <w:t>(</w:t>
      </w:r>
      <w:proofErr w:type="gramEnd"/>
      <w:r>
        <w:t xml:space="preserve">tabla, </w:t>
      </w:r>
      <w:proofErr w:type="spellStart"/>
      <w:r>
        <w:t>tabla_</w:t>
      </w:r>
      <w:proofErr w:type="gramStart"/>
      <w:r>
        <w:t>proporciones</w:t>
      </w:r>
      <w:proofErr w:type="spellEnd"/>
      <w:r>
        <w:t>(</w:t>
      </w:r>
      <w:proofErr w:type="gramEnd"/>
      <w:r>
        <w:t>datos, "</w:t>
      </w:r>
      <w:proofErr w:type="spellStart"/>
      <w:r>
        <w:t>TamanoProveedor</w:t>
      </w:r>
      <w:proofErr w:type="spellEnd"/>
      <w:r>
        <w:t>"))</w:t>
      </w:r>
    </w:p>
    <w:p w14:paraId="644902AF" w14:textId="77777777" w:rsidR="002B1909" w:rsidRDefault="00000000">
      <w:pPr>
        <w:jc w:val="both"/>
      </w:pPr>
      <w:r>
        <w:t>La última línea comprueba que las proporciones coincidan con la función de referencia de F2. Así se asegura que ninguna optimización cambie los resultados del análisis.</w:t>
      </w:r>
    </w:p>
    <w:p w14:paraId="5FF8E098" w14:textId="77777777" w:rsidR="002B1909" w:rsidRPr="00D525F5" w:rsidRDefault="00000000">
      <w:pPr>
        <w:pStyle w:val="Ttulo21"/>
        <w:keepLines/>
        <w:spacing w:before="160"/>
        <w:rPr>
          <w:lang w:val="es-CL"/>
        </w:rPr>
      </w:pPr>
      <w:bookmarkStart w:id="4" w:name="_Toc900105"/>
      <w:r w:rsidRPr="00D525F5">
        <w:rPr>
          <w:lang w:val="es-CL"/>
        </w:rPr>
        <w:t>3.2 Herramientas, reproducibilidad y control de versiones</w:t>
      </w:r>
      <w:bookmarkEnd w:id="4"/>
    </w:p>
    <w:p w14:paraId="69CD0C12" w14:textId="5F93B99A" w:rsidR="002B1909" w:rsidRDefault="00000000">
      <w:pPr>
        <w:jc w:val="both"/>
      </w:pPr>
      <w:r>
        <w:t xml:space="preserve">El proyecto combina Python, </w:t>
      </w:r>
      <w:proofErr w:type="spellStart"/>
      <w:r>
        <w:t>NumPy</w:t>
      </w:r>
      <w:proofErr w:type="spellEnd"/>
      <w:r>
        <w:t xml:space="preserve">, pandas, </w:t>
      </w:r>
      <w:proofErr w:type="spellStart"/>
      <w:r>
        <w:t>Jupyter</w:t>
      </w:r>
      <w:proofErr w:type="spellEnd"/>
      <w:r>
        <w:t xml:space="preserve">, </w:t>
      </w:r>
      <w:proofErr w:type="spellStart"/>
      <w:r>
        <w:t>unittest</w:t>
      </w:r>
      <w:proofErr w:type="spellEnd"/>
      <w:r>
        <w:t xml:space="preserve">, </w:t>
      </w:r>
      <w:proofErr w:type="spellStart"/>
      <w:r>
        <w:t>Matplotlib</w:t>
      </w:r>
      <w:proofErr w:type="spellEnd"/>
      <w:r>
        <w:t xml:space="preserve"> (Hunter, 2007) y Seaborn (Waskom, 2021)</w:t>
      </w:r>
      <w:r w:rsidR="00406BF2">
        <w:t xml:space="preserve"> para el análisis, </w:t>
      </w:r>
      <w:r w:rsidR="00406BF2" w:rsidRPr="00406BF2">
        <w:t>y Git con GitHub para el control de versiones y la colaboración</w:t>
      </w:r>
      <w:r>
        <w:t xml:space="preserve">. El archivo requirements.txt fija </w:t>
      </w:r>
      <w:proofErr w:type="spellStart"/>
      <w:r>
        <w:t>NumPy</w:t>
      </w:r>
      <w:proofErr w:type="spellEnd"/>
      <w:r>
        <w:t xml:space="preserve"> 2.3.5 y pandas 3.0.1 y declara el resto de las dependencias; el entorno se crea con </w:t>
      </w:r>
      <w:proofErr w:type="spellStart"/>
      <w:r>
        <w:t>venv</w:t>
      </w:r>
      <w:proofErr w:type="spellEnd"/>
      <w:r>
        <w:t xml:space="preserve">. Los verificadores ejecutan cada notebook en un </w:t>
      </w:r>
      <w:proofErr w:type="spellStart"/>
      <w:r>
        <w:t>kernel</w:t>
      </w:r>
      <w:proofErr w:type="spellEnd"/>
      <w:r>
        <w:t xml:space="preserve"> nuevo y guardan en evidencias/ la fecha, la versión de Python, el número de celdas, los errores y la huella del notebook, en línea con las recomendaciones de reproducibilidad de Samuel y </w:t>
      </w:r>
      <w:proofErr w:type="spellStart"/>
      <w:r>
        <w:t>Mietchen</w:t>
      </w:r>
      <w:proofErr w:type="spellEnd"/>
      <w:r>
        <w:t xml:space="preserve"> (2024). F1 y F2 se verificaron con Python 3.12.14, F3 con 3.11.15 y F4 con 3.14.7, sin cambios en los resultados. El CSV original permanece versionado y los derivados reproducibles quedan fuera de Git para no duplicar archivos grandes.</w:t>
      </w:r>
    </w:p>
    <w:p w14:paraId="7A54FB1B" w14:textId="12F19AFD" w:rsidR="002B1909" w:rsidRDefault="00406BF2">
      <w:pPr>
        <w:jc w:val="both"/>
      </w:pPr>
      <w:r w:rsidRPr="00406BF2">
        <w:t xml:space="preserve">El control de versiones se gestionó con Git y el repositorio se aloja en GitHub (github.com/vbravo29/mcdi500-licitaciones-salud). El repositorio tiene una carpeta por fase (F1 a F4), el código común en </w:t>
      </w:r>
      <w:proofErr w:type="spellStart"/>
      <w:r w:rsidRPr="00406BF2">
        <w:t>src</w:t>
      </w:r>
      <w:proofErr w:type="spellEnd"/>
      <w:r w:rsidRPr="00406BF2">
        <w:t>/ y un README</w:t>
      </w:r>
      <w:r w:rsidR="00000000">
        <w:t xml:space="preserve"> con instrucciones de instalación y ejecución. </w:t>
      </w:r>
      <w:r w:rsidRPr="00406BF2">
        <w:t xml:space="preserve">El trabajo se </w:t>
      </w:r>
      <w:r w:rsidRPr="00406BF2">
        <w:lastRenderedPageBreak/>
        <w:t xml:space="preserve">integra en la rama desarrollo y pasa a </w:t>
      </w:r>
      <w:proofErr w:type="spellStart"/>
      <w:r w:rsidRPr="00406BF2">
        <w:t>main</w:t>
      </w:r>
      <w:proofErr w:type="spellEnd"/>
      <w:r w:rsidRPr="00406BF2">
        <w:t xml:space="preserve"> mediante </w:t>
      </w:r>
      <w:proofErr w:type="spellStart"/>
      <w:r w:rsidRPr="00406BF2">
        <w:t>pull</w:t>
      </w:r>
      <w:proofErr w:type="spellEnd"/>
      <w:r w:rsidRPr="00406BF2">
        <w:t xml:space="preserve"> </w:t>
      </w:r>
      <w:proofErr w:type="spellStart"/>
      <w:r w:rsidRPr="00406BF2">
        <w:t>request</w:t>
      </w:r>
      <w:proofErr w:type="spellEnd"/>
      <w:r w:rsidRPr="00406BF2">
        <w:t xml:space="preserve"> en GitHub, lo que deja un registro revisable de cada integración. El archivo docs/changelog.md vincula cada mejora con su </w:t>
      </w:r>
      <w:proofErr w:type="spellStart"/>
      <w:r w:rsidRPr="00406BF2">
        <w:t>commit</w:t>
      </w:r>
      <w:proofErr w:type="spellEnd"/>
      <w:r w:rsidR="00000000">
        <w:t xml:space="preserve">. El historial supera los 60 </w:t>
      </w:r>
      <w:proofErr w:type="spellStart"/>
      <w:r w:rsidR="00000000">
        <w:t>commits</w:t>
      </w:r>
      <w:proofErr w:type="spellEnd"/>
      <w:r w:rsidR="00000000">
        <w:t xml:space="preserve"> y registra aportes de los tres integrantes: Mauricio Cid en la lectura configurable y sus mediciones; </w:t>
      </w:r>
      <w:proofErr w:type="spellStart"/>
      <w:r w:rsidR="00000000">
        <w:t>Nayadeth</w:t>
      </w:r>
      <w:proofErr w:type="spellEnd"/>
      <w:r w:rsidR="00000000">
        <w:t xml:space="preserve"> Garrido en el núcleo POO de limpieza y validación y en los informes; y Víctor Bravo en los algoritmos, las mediciones y las visualizaciones. El </w:t>
      </w:r>
      <w:proofErr w:type="gramStart"/>
      <w:r w:rsidR="00000000">
        <w:t>archivo .</w:t>
      </w:r>
      <w:proofErr w:type="spellStart"/>
      <w:r w:rsidR="00000000">
        <w:t>mailmap</w:t>
      </w:r>
      <w:proofErr w:type="spellEnd"/>
      <w:proofErr w:type="gramEnd"/>
      <w:r w:rsidR="00000000">
        <w:t xml:space="preserve"> consolida las identidades y </w:t>
      </w:r>
      <w:proofErr w:type="spellStart"/>
      <w:r w:rsidR="00000000">
        <w:t>git</w:t>
      </w:r>
      <w:proofErr w:type="spellEnd"/>
      <w:r w:rsidR="00000000">
        <w:t xml:space="preserve"> </w:t>
      </w:r>
      <w:proofErr w:type="spellStart"/>
      <w:r w:rsidR="00000000">
        <w:t>shortlog</w:t>
      </w:r>
      <w:proofErr w:type="spellEnd"/>
      <w:r w:rsidR="00000000">
        <w:t xml:space="preserve"> -</w:t>
      </w:r>
      <w:proofErr w:type="spellStart"/>
      <w:r w:rsidR="00000000">
        <w:t>sn</w:t>
      </w:r>
      <w:proofErr w:type="spellEnd"/>
      <w:r w:rsidR="00000000">
        <w:t xml:space="preserve"> muestra los aportes por integrante.</w:t>
      </w:r>
    </w:p>
    <w:p w14:paraId="29324295" w14:textId="77777777" w:rsidR="002B1909" w:rsidRPr="00D525F5" w:rsidRDefault="00000000">
      <w:pPr>
        <w:pStyle w:val="Ttulo21"/>
        <w:keepLines/>
        <w:spacing w:before="160"/>
        <w:rPr>
          <w:lang w:val="es-CL"/>
        </w:rPr>
      </w:pPr>
      <w:bookmarkStart w:id="5" w:name="_Toc900106"/>
      <w:r w:rsidRPr="00D525F5">
        <w:rPr>
          <w:lang w:val="es-CL"/>
        </w:rPr>
        <w:t>3.3 Eficiencia, validación y programación orientada a objetos</w:t>
      </w:r>
      <w:bookmarkEnd w:id="5"/>
    </w:p>
    <w:p w14:paraId="083106B4" w14:textId="77777777" w:rsidR="002B1909" w:rsidRDefault="00000000">
      <w:pPr>
        <w:jc w:val="both"/>
      </w:pPr>
      <w:r>
        <w:t xml:space="preserve">Se compararon cuatro implementaciones equivalentes mediante </w:t>
      </w:r>
      <w:proofErr w:type="spellStart"/>
      <w:r>
        <w:t>timeit</w:t>
      </w:r>
      <w:proofErr w:type="spellEnd"/>
      <w:r>
        <w:t>: la referencia F2, una iterativa, una recursiva por división y conquista (</w:t>
      </w:r>
      <w:proofErr w:type="spellStart"/>
      <w:r>
        <w:t>Cormen</w:t>
      </w:r>
      <w:proofErr w:type="spellEnd"/>
      <w:r>
        <w:t xml:space="preserve"> et al., 2022) y una agrupada con pandas. Las pruebas usaron muestras de 100, 1.000, 10.000 y 44.226 filas, siete rondas de tres ejecuciones y orden alternado. En el conjunto completo, la variante agrupada alcanzó medianas de 19,02 ms por tamaño de proveedor y 20,96 ms por tipo de licitación, aproximadamente 1,16 veces más rápida que la referencia. El cambio más importante fue leer solo siete de 74 columnas: el flujo completo bajó de 1.199 a 506 ms y el </w:t>
      </w:r>
      <w:proofErr w:type="spellStart"/>
      <w:r>
        <w:t>DataFrame</w:t>
      </w:r>
      <w:proofErr w:type="spellEnd"/>
      <w:r>
        <w:t xml:space="preserve"> leído de 195,7 a 8,9 MiB. Estas cifras corresponden al equipo y a las versiones registradas, y no se pueden generalizar a otros entornos (Python Software </w:t>
      </w:r>
      <w:proofErr w:type="spellStart"/>
      <w:r>
        <w:t>Foundation</w:t>
      </w:r>
      <w:proofErr w:type="spellEnd"/>
      <w:r>
        <w:t xml:space="preserve">, s. f.-a, s. f.-b; The pandas </w:t>
      </w:r>
      <w:proofErr w:type="spellStart"/>
      <w:r>
        <w:t>development</w:t>
      </w:r>
      <w:proofErr w:type="spellEnd"/>
      <w:r>
        <w:t xml:space="preserve"> </w:t>
      </w:r>
      <w:proofErr w:type="spellStart"/>
      <w:r>
        <w:t>team</w:t>
      </w:r>
      <w:proofErr w:type="spellEnd"/>
      <w:r>
        <w:t>, s. f.-a, s. f.-b).</w:t>
      </w:r>
    </w:p>
    <w:p w14:paraId="5BDAE02F" w14:textId="77777777" w:rsidR="002B1909" w:rsidRDefault="00000000">
      <w:pPr>
        <w:jc w:val="both"/>
      </w:pPr>
      <w:r>
        <w:t>La variante recursiva divide el intervalo por el punto medio, resuelve directamente los bloques pequeños y combina los conteos parciales:</w:t>
      </w:r>
    </w:p>
    <w:p w14:paraId="76D75F23" w14:textId="77777777" w:rsidR="002B1909" w:rsidRDefault="00000000">
      <w:pPr>
        <w:keepNext/>
        <w:pBdr>
          <w:left w:val="single" w:sz="12" w:space="6" w:color="1F497D"/>
        </w:pBdr>
        <w:shd w:val="clear" w:color="auto" w:fill="F2F5F8"/>
        <w:spacing w:after="0" w:line="240" w:lineRule="auto"/>
        <w:ind w:left="280" w:right="120"/>
      </w:pPr>
      <w:proofErr w:type="spellStart"/>
      <w:r>
        <w:t>def</w:t>
      </w:r>
      <w:proofErr w:type="spellEnd"/>
      <w:r>
        <w:t xml:space="preserve"> _</w:t>
      </w:r>
      <w:proofErr w:type="spellStart"/>
      <w:r>
        <w:t>contar_</w:t>
      </w:r>
      <w:proofErr w:type="gramStart"/>
      <w:r>
        <w:t>dividiendo</w:t>
      </w:r>
      <w:proofErr w:type="spellEnd"/>
      <w:r>
        <w:t>(</w:t>
      </w:r>
      <w:proofErr w:type="gramEnd"/>
      <w:r>
        <w:t xml:space="preserve">grupos, </w:t>
      </w:r>
      <w:proofErr w:type="spellStart"/>
      <w:r>
        <w:t>codigos</w:t>
      </w:r>
      <w:proofErr w:type="spellEnd"/>
      <w:r>
        <w:t xml:space="preserve">, inicio, fin, </w:t>
      </w:r>
      <w:proofErr w:type="spellStart"/>
      <w:r>
        <w:t>bloque_base</w:t>
      </w:r>
      <w:proofErr w:type="spellEnd"/>
      <w:r>
        <w:t>):</w:t>
      </w:r>
    </w:p>
    <w:p w14:paraId="3F69A96A" w14:textId="77777777" w:rsidR="002B1909" w:rsidRDefault="00000000">
      <w:pPr>
        <w:keepNext/>
        <w:pBdr>
          <w:left w:val="single" w:sz="12" w:space="6" w:color="1F497D"/>
        </w:pBdr>
        <w:shd w:val="clear" w:color="auto" w:fill="F2F5F8"/>
        <w:spacing w:after="0" w:line="240" w:lineRule="auto"/>
        <w:ind w:left="280" w:right="120"/>
      </w:pPr>
      <w:r>
        <w:t xml:space="preserve">    </w:t>
      </w:r>
      <w:proofErr w:type="spellStart"/>
      <w:r>
        <w:t>if</w:t>
      </w:r>
      <w:proofErr w:type="spellEnd"/>
      <w:r>
        <w:t xml:space="preserve"> fin - inicio &lt;= </w:t>
      </w:r>
      <w:proofErr w:type="spellStart"/>
      <w:r>
        <w:t>bloque_base</w:t>
      </w:r>
      <w:proofErr w:type="spellEnd"/>
      <w:r>
        <w:t>:                    # caso base: conteo directo</w:t>
      </w:r>
    </w:p>
    <w:p w14:paraId="53953055" w14:textId="77777777" w:rsidR="002B1909" w:rsidRDefault="00000000">
      <w:pPr>
        <w:keepNext/>
        <w:pBdr>
          <w:left w:val="single" w:sz="12" w:space="6" w:color="1F497D"/>
        </w:pBdr>
        <w:shd w:val="clear" w:color="auto" w:fill="F2F5F8"/>
        <w:spacing w:after="0" w:line="240" w:lineRule="auto"/>
        <w:ind w:left="280" w:right="120"/>
      </w:pPr>
      <w:r>
        <w:t xml:space="preserve">        </w:t>
      </w:r>
      <w:proofErr w:type="spellStart"/>
      <w:r>
        <w:t>return</w:t>
      </w:r>
      <w:proofErr w:type="spellEnd"/>
      <w:r>
        <w:t xml:space="preserve"> _</w:t>
      </w:r>
      <w:proofErr w:type="spellStart"/>
      <w:r>
        <w:t>contar_</w:t>
      </w:r>
      <w:proofErr w:type="gramStart"/>
      <w:r>
        <w:t>rango</w:t>
      </w:r>
      <w:proofErr w:type="spellEnd"/>
      <w:r>
        <w:t>(</w:t>
      </w:r>
      <w:proofErr w:type="gramEnd"/>
      <w:r>
        <w:t xml:space="preserve">grupos, </w:t>
      </w:r>
      <w:proofErr w:type="spellStart"/>
      <w:r>
        <w:t>codigos</w:t>
      </w:r>
      <w:proofErr w:type="spellEnd"/>
      <w:r>
        <w:t>, inicio, fin)</w:t>
      </w:r>
    </w:p>
    <w:p w14:paraId="1D6C0B24" w14:textId="77777777" w:rsidR="002B1909" w:rsidRDefault="00000000">
      <w:pPr>
        <w:keepNext/>
        <w:pBdr>
          <w:left w:val="single" w:sz="12" w:space="6" w:color="1F497D"/>
        </w:pBdr>
        <w:shd w:val="clear" w:color="auto" w:fill="F2F5F8"/>
        <w:spacing w:after="0" w:line="240" w:lineRule="auto"/>
        <w:ind w:left="280" w:right="120"/>
      </w:pPr>
      <w:r>
        <w:t xml:space="preserve">    medio = (inicio + fin) // 2</w:t>
      </w:r>
    </w:p>
    <w:p w14:paraId="54F42AE2" w14:textId="77777777" w:rsidR="002B1909" w:rsidRDefault="00000000">
      <w:pPr>
        <w:keepNext/>
        <w:pBdr>
          <w:left w:val="single" w:sz="12" w:space="6" w:color="1F497D"/>
        </w:pBdr>
        <w:shd w:val="clear" w:color="auto" w:fill="F2F5F8"/>
        <w:spacing w:after="0" w:line="240" w:lineRule="auto"/>
        <w:ind w:left="280" w:right="120"/>
      </w:pPr>
      <w:r>
        <w:t xml:space="preserve">    izquierda = _</w:t>
      </w:r>
      <w:proofErr w:type="spellStart"/>
      <w:r>
        <w:t>contar_</w:t>
      </w:r>
      <w:proofErr w:type="gramStart"/>
      <w:r>
        <w:t>dividiendo</w:t>
      </w:r>
      <w:proofErr w:type="spellEnd"/>
      <w:r>
        <w:t>(</w:t>
      </w:r>
      <w:proofErr w:type="gramEnd"/>
      <w:r>
        <w:t xml:space="preserve">grupos, </w:t>
      </w:r>
      <w:proofErr w:type="spellStart"/>
      <w:r>
        <w:t>codigos</w:t>
      </w:r>
      <w:proofErr w:type="spellEnd"/>
      <w:r>
        <w:t xml:space="preserve">, inicio, medio, </w:t>
      </w:r>
      <w:proofErr w:type="spellStart"/>
      <w:r>
        <w:t>bloque_base</w:t>
      </w:r>
      <w:proofErr w:type="spellEnd"/>
      <w:r>
        <w:t>)</w:t>
      </w:r>
    </w:p>
    <w:p w14:paraId="361E12E5" w14:textId="77777777" w:rsidR="002B1909" w:rsidRDefault="00000000">
      <w:pPr>
        <w:keepNext/>
        <w:pBdr>
          <w:left w:val="single" w:sz="12" w:space="6" w:color="1F497D"/>
        </w:pBdr>
        <w:shd w:val="clear" w:color="auto" w:fill="F2F5F8"/>
        <w:spacing w:after="0" w:line="240" w:lineRule="auto"/>
        <w:ind w:left="280" w:right="120"/>
      </w:pPr>
      <w:r>
        <w:t xml:space="preserve">    derecha = _</w:t>
      </w:r>
      <w:proofErr w:type="spellStart"/>
      <w:r>
        <w:t>contar_</w:t>
      </w:r>
      <w:proofErr w:type="gramStart"/>
      <w:r>
        <w:t>dividiendo</w:t>
      </w:r>
      <w:proofErr w:type="spellEnd"/>
      <w:r>
        <w:t>(</w:t>
      </w:r>
      <w:proofErr w:type="gramEnd"/>
      <w:r>
        <w:t xml:space="preserve">grupos, </w:t>
      </w:r>
      <w:proofErr w:type="spellStart"/>
      <w:r>
        <w:t>codigos</w:t>
      </w:r>
      <w:proofErr w:type="spellEnd"/>
      <w:r>
        <w:t xml:space="preserve">, medio, fin, </w:t>
      </w:r>
      <w:proofErr w:type="spellStart"/>
      <w:r>
        <w:t>bloque_base</w:t>
      </w:r>
      <w:proofErr w:type="spellEnd"/>
      <w:r>
        <w:t>)</w:t>
      </w:r>
    </w:p>
    <w:p w14:paraId="3AC79928" w14:textId="77777777" w:rsidR="002B1909" w:rsidRDefault="00000000">
      <w:pPr>
        <w:keepNext/>
        <w:pBdr>
          <w:left w:val="single" w:sz="12" w:space="6" w:color="1F497D"/>
        </w:pBdr>
        <w:shd w:val="clear" w:color="auto" w:fill="F2F5F8"/>
        <w:spacing w:after="0" w:line="240" w:lineRule="auto"/>
        <w:ind w:left="280" w:right="120"/>
      </w:pPr>
      <w:r>
        <w:t xml:space="preserve">    </w:t>
      </w:r>
      <w:proofErr w:type="spellStart"/>
      <w:r>
        <w:t>for</w:t>
      </w:r>
      <w:proofErr w:type="spellEnd"/>
      <w:r>
        <w:t xml:space="preserve"> grupo, valores in </w:t>
      </w:r>
      <w:proofErr w:type="spellStart"/>
      <w:proofErr w:type="gramStart"/>
      <w:r>
        <w:t>derecha.items</w:t>
      </w:r>
      <w:proofErr w:type="spellEnd"/>
      <w:proofErr w:type="gramEnd"/>
      <w:r>
        <w:t>():             # combina los conteos parciales</w:t>
      </w:r>
    </w:p>
    <w:p w14:paraId="164B75B1" w14:textId="77777777" w:rsidR="002B1909" w:rsidRDefault="00000000">
      <w:pPr>
        <w:keepNext/>
        <w:pBdr>
          <w:left w:val="single" w:sz="12" w:space="6" w:color="1F497D"/>
        </w:pBdr>
        <w:shd w:val="clear" w:color="auto" w:fill="F2F5F8"/>
        <w:spacing w:after="0" w:line="240" w:lineRule="auto"/>
        <w:ind w:left="280" w:right="120"/>
      </w:pPr>
      <w:r>
        <w:t xml:space="preserve">        acumulado = </w:t>
      </w:r>
      <w:proofErr w:type="spellStart"/>
      <w:proofErr w:type="gramStart"/>
      <w:r>
        <w:t>izquierda.setdefault</w:t>
      </w:r>
      <w:proofErr w:type="spellEnd"/>
      <w:proofErr w:type="gramEnd"/>
      <w:r>
        <w:t>(grupo, [0, 0, 0])</w:t>
      </w:r>
    </w:p>
    <w:p w14:paraId="67EEB8D4" w14:textId="77777777" w:rsidR="002B1909" w:rsidRDefault="00000000">
      <w:pPr>
        <w:keepNext/>
        <w:pBdr>
          <w:left w:val="single" w:sz="12" w:space="6" w:color="1F497D"/>
        </w:pBdr>
        <w:shd w:val="clear" w:color="auto" w:fill="F2F5F8"/>
        <w:spacing w:after="0" w:line="240" w:lineRule="auto"/>
        <w:ind w:left="280" w:right="120"/>
      </w:pPr>
      <w:r>
        <w:t xml:space="preserve">        </w:t>
      </w:r>
      <w:proofErr w:type="spellStart"/>
      <w:r>
        <w:t>for</w:t>
      </w:r>
      <w:proofErr w:type="spellEnd"/>
      <w:r>
        <w:t xml:space="preserve"> i in </w:t>
      </w:r>
      <w:proofErr w:type="spellStart"/>
      <w:proofErr w:type="gramStart"/>
      <w:r>
        <w:t>range</w:t>
      </w:r>
      <w:proofErr w:type="spellEnd"/>
      <w:r>
        <w:t>(</w:t>
      </w:r>
      <w:proofErr w:type="gramEnd"/>
      <w:r>
        <w:t>3):</w:t>
      </w:r>
    </w:p>
    <w:p w14:paraId="4C357954" w14:textId="77777777" w:rsidR="002B1909" w:rsidRDefault="00000000">
      <w:pPr>
        <w:keepNext/>
        <w:pBdr>
          <w:left w:val="single" w:sz="12" w:space="6" w:color="1F497D"/>
        </w:pBdr>
        <w:shd w:val="clear" w:color="auto" w:fill="F2F5F8"/>
        <w:spacing w:after="0" w:line="240" w:lineRule="auto"/>
        <w:ind w:left="280" w:right="120"/>
      </w:pPr>
      <w:r>
        <w:t xml:space="preserve">            acumulado[i] += valores[i]</w:t>
      </w:r>
    </w:p>
    <w:p w14:paraId="3A7C5CF7" w14:textId="77777777" w:rsidR="002B1909" w:rsidRDefault="00000000">
      <w:pPr>
        <w:pBdr>
          <w:left w:val="single" w:sz="12" w:space="6" w:color="1F497D"/>
        </w:pBdr>
        <w:shd w:val="clear" w:color="auto" w:fill="F2F5F8"/>
        <w:spacing w:after="160" w:line="240" w:lineRule="auto"/>
        <w:ind w:left="280" w:right="120"/>
      </w:pPr>
      <w:r>
        <w:t xml:space="preserve">    </w:t>
      </w:r>
      <w:proofErr w:type="spellStart"/>
      <w:r>
        <w:t>return</w:t>
      </w:r>
      <w:proofErr w:type="spellEnd"/>
      <w:r>
        <w:t xml:space="preserve"> izquierda</w:t>
      </w:r>
    </w:p>
    <w:p w14:paraId="50073437" w14:textId="77777777" w:rsidR="002B1909" w:rsidRDefault="00000000">
      <w:pPr>
        <w:jc w:val="both"/>
      </w:pPr>
      <w:r>
        <w:t>Todas las alternativas son lineales respecto del número de filas; las diferencias medidas son de constantes. La recursiva no ofreció una ventaja sostenida y conserva diccionarios parciales, por lo que se eligió la agrupada para el volumen completo.</w:t>
      </w:r>
    </w:p>
    <w:p w14:paraId="3F6AFC92" w14:textId="77777777" w:rsidR="002B1909" w:rsidRPr="00D525F5" w:rsidRDefault="00000000">
      <w:pPr>
        <w:pStyle w:val="Descripcin1"/>
        <w:keepNext/>
        <w:spacing w:before="120" w:after="0"/>
        <w:rPr>
          <w:lang w:val="es-CL"/>
        </w:rPr>
      </w:pPr>
      <w:r w:rsidRPr="00D525F5">
        <w:rPr>
          <w:b/>
          <w:lang w:val="es-CL"/>
        </w:rPr>
        <w:lastRenderedPageBreak/>
        <w:t>Tabla 2</w:t>
      </w:r>
    </w:p>
    <w:p w14:paraId="066837AC" w14:textId="77777777" w:rsidR="002B1909" w:rsidRPr="00D525F5" w:rsidRDefault="00000000">
      <w:pPr>
        <w:pStyle w:val="Descripcin1"/>
        <w:keepNext/>
        <w:spacing w:after="80"/>
        <w:rPr>
          <w:lang w:val="es-CL"/>
        </w:rPr>
      </w:pPr>
      <w:r w:rsidRPr="00D525F5">
        <w:rPr>
          <w:i/>
          <w:lang w:val="es-CL"/>
        </w:rPr>
        <w:t>Arquitectura, principios orientados a objetos y verificación</w:t>
      </w:r>
    </w:p>
    <w:tbl>
      <w:tblPr>
        <w:tblStyle w:val="Tablaconcuadrcula1clara-nfasis1"/>
        <w:tblW w:w="9936" w:type="dxa"/>
        <w:tblLayout w:type="fixed"/>
        <w:tblLook w:val="0420" w:firstRow="1" w:lastRow="0" w:firstColumn="0" w:lastColumn="0" w:noHBand="0" w:noVBand="1"/>
      </w:tblPr>
      <w:tblGrid>
        <w:gridCol w:w="1590"/>
        <w:gridCol w:w="4968"/>
        <w:gridCol w:w="3378"/>
      </w:tblGrid>
      <w:tr w:rsidR="002B1909" w14:paraId="730FEB7B" w14:textId="77777777" w:rsidTr="002B1909">
        <w:trPr>
          <w:cnfStyle w:val="100000000000" w:firstRow="1" w:lastRow="0" w:firstColumn="0" w:lastColumn="0" w:oddVBand="0" w:evenVBand="0" w:oddHBand="0" w:evenHBand="0" w:firstRowFirstColumn="0" w:firstRowLastColumn="0" w:lastRowFirstColumn="0" w:lastRowLastColumn="0"/>
          <w:tblHeader/>
        </w:trPr>
        <w:tc>
          <w:tcPr>
            <w:tcW w:w="1590" w:type="dxa"/>
            <w:shd w:val="clear" w:color="auto" w:fill="1F497D"/>
            <w:vAlign w:val="center"/>
          </w:tcPr>
          <w:p w14:paraId="672C71A9" w14:textId="77777777" w:rsidR="002B1909" w:rsidRDefault="00000000">
            <w:pPr>
              <w:keepNext/>
              <w:spacing w:before="40" w:after="40" w:line="240" w:lineRule="auto"/>
              <w:jc w:val="center"/>
            </w:pPr>
            <w:r>
              <w:rPr>
                <w:color w:val="FFFFFF"/>
              </w:rPr>
              <w:t>Componente</w:t>
            </w:r>
          </w:p>
        </w:tc>
        <w:tc>
          <w:tcPr>
            <w:tcW w:w="4968" w:type="dxa"/>
            <w:shd w:val="clear" w:color="auto" w:fill="1F497D"/>
            <w:vAlign w:val="center"/>
          </w:tcPr>
          <w:p w14:paraId="2F1158BB" w14:textId="77777777" w:rsidR="002B1909" w:rsidRDefault="00000000">
            <w:pPr>
              <w:keepNext/>
              <w:spacing w:before="40" w:after="40" w:line="240" w:lineRule="auto"/>
              <w:jc w:val="center"/>
            </w:pPr>
            <w:r>
              <w:rPr>
                <w:color w:val="FFFFFF"/>
              </w:rPr>
              <w:t>Decisión de diseño</w:t>
            </w:r>
          </w:p>
        </w:tc>
        <w:tc>
          <w:tcPr>
            <w:tcW w:w="3378" w:type="dxa"/>
            <w:shd w:val="clear" w:color="auto" w:fill="1F497D"/>
            <w:vAlign w:val="center"/>
          </w:tcPr>
          <w:p w14:paraId="4785CCD5" w14:textId="77777777" w:rsidR="002B1909" w:rsidRDefault="00000000">
            <w:pPr>
              <w:keepNext/>
              <w:spacing w:before="40" w:after="40" w:line="240" w:lineRule="auto"/>
              <w:jc w:val="center"/>
            </w:pPr>
            <w:r>
              <w:rPr>
                <w:color w:val="FFFFFF"/>
              </w:rPr>
              <w:t>Comprobación</w:t>
            </w:r>
          </w:p>
        </w:tc>
      </w:tr>
      <w:tr w:rsidR="002B1909" w14:paraId="714260DB" w14:textId="77777777" w:rsidTr="002B1909">
        <w:trPr>
          <w:cantSplit/>
        </w:trPr>
        <w:tc>
          <w:tcPr>
            <w:tcW w:w="1590" w:type="dxa"/>
            <w:vAlign w:val="center"/>
          </w:tcPr>
          <w:p w14:paraId="44C9C14C" w14:textId="77777777" w:rsidR="002B1909" w:rsidRDefault="00000000">
            <w:pPr>
              <w:keepNext/>
              <w:spacing w:before="40" w:after="40" w:line="240" w:lineRule="auto"/>
            </w:pPr>
            <w:r>
              <w:t>Lectura</w:t>
            </w:r>
          </w:p>
        </w:tc>
        <w:tc>
          <w:tcPr>
            <w:tcW w:w="4968" w:type="dxa"/>
            <w:vAlign w:val="center"/>
          </w:tcPr>
          <w:p w14:paraId="0B0964F1" w14:textId="77777777" w:rsidR="002B1909" w:rsidRDefault="00000000">
            <w:pPr>
              <w:keepNext/>
              <w:spacing w:before="40" w:after="40" w:line="240" w:lineRule="auto"/>
            </w:pPr>
            <w:proofErr w:type="spellStart"/>
            <w:r>
              <w:t>LectorDatos</w:t>
            </w:r>
            <w:proofErr w:type="spellEnd"/>
            <w:r>
              <w:t xml:space="preserve"> define el contrato y </w:t>
            </w:r>
            <w:proofErr w:type="spellStart"/>
            <w:r>
              <w:t>LectorCSV</w:t>
            </w:r>
            <w:proofErr w:type="spellEnd"/>
            <w:r>
              <w:t xml:space="preserve"> implementa la lectura.</w:t>
            </w:r>
          </w:p>
        </w:tc>
        <w:tc>
          <w:tcPr>
            <w:tcW w:w="3378" w:type="dxa"/>
            <w:vAlign w:val="center"/>
          </w:tcPr>
          <w:p w14:paraId="02722D59" w14:textId="77777777" w:rsidR="002B1909" w:rsidRDefault="00000000">
            <w:pPr>
              <w:keepNext/>
              <w:spacing w:before="40" w:after="40" w:line="240" w:lineRule="auto"/>
            </w:pPr>
            <w:r>
              <w:t>Herencia y polimorfismo.</w:t>
            </w:r>
          </w:p>
        </w:tc>
      </w:tr>
      <w:tr w:rsidR="002B1909" w14:paraId="7709C96C" w14:textId="77777777" w:rsidTr="002B1909">
        <w:trPr>
          <w:cantSplit/>
        </w:trPr>
        <w:tc>
          <w:tcPr>
            <w:tcW w:w="1590" w:type="dxa"/>
            <w:shd w:val="clear" w:color="auto" w:fill="F2F5F8"/>
            <w:vAlign w:val="center"/>
          </w:tcPr>
          <w:p w14:paraId="1A8AB43D" w14:textId="77777777" w:rsidR="002B1909" w:rsidRDefault="00000000">
            <w:pPr>
              <w:keepNext/>
              <w:spacing w:before="40" w:after="40" w:line="240" w:lineRule="auto"/>
            </w:pPr>
            <w:r>
              <w:t>Limpieza</w:t>
            </w:r>
          </w:p>
        </w:tc>
        <w:tc>
          <w:tcPr>
            <w:tcW w:w="4968" w:type="dxa"/>
            <w:shd w:val="clear" w:color="auto" w:fill="F2F5F8"/>
            <w:vAlign w:val="center"/>
          </w:tcPr>
          <w:p w14:paraId="56314A52" w14:textId="77777777" w:rsidR="002B1909" w:rsidRDefault="00000000">
            <w:pPr>
              <w:keepNext/>
              <w:spacing w:before="40" w:after="40" w:line="240" w:lineRule="auto"/>
            </w:pPr>
            <w:proofErr w:type="spellStart"/>
            <w:r>
              <w:t>LimpiadorLicitaciones</w:t>
            </w:r>
            <w:proofErr w:type="spellEnd"/>
            <w:r>
              <w:t xml:space="preserve"> coordina transformaciones y protege su resumen interno.</w:t>
            </w:r>
          </w:p>
        </w:tc>
        <w:tc>
          <w:tcPr>
            <w:tcW w:w="3378" w:type="dxa"/>
            <w:shd w:val="clear" w:color="auto" w:fill="F2F5F8"/>
            <w:vAlign w:val="center"/>
          </w:tcPr>
          <w:p w14:paraId="3BFD148A" w14:textId="77777777" w:rsidR="002B1909" w:rsidRDefault="00000000">
            <w:pPr>
              <w:keepNext/>
              <w:spacing w:before="40" w:after="40" w:line="240" w:lineRule="auto"/>
            </w:pPr>
            <w:r>
              <w:t>La copia devuelta no altera el estado.</w:t>
            </w:r>
          </w:p>
        </w:tc>
      </w:tr>
      <w:tr w:rsidR="002B1909" w14:paraId="32A86997" w14:textId="77777777" w:rsidTr="002B1909">
        <w:trPr>
          <w:cantSplit/>
        </w:trPr>
        <w:tc>
          <w:tcPr>
            <w:tcW w:w="1590" w:type="dxa"/>
            <w:vAlign w:val="center"/>
          </w:tcPr>
          <w:p w14:paraId="4D812587" w14:textId="77777777" w:rsidR="002B1909" w:rsidRDefault="00000000">
            <w:pPr>
              <w:keepNext/>
              <w:spacing w:before="40" w:after="40" w:line="240" w:lineRule="auto"/>
            </w:pPr>
            <w:r>
              <w:t>Validación</w:t>
            </w:r>
          </w:p>
        </w:tc>
        <w:tc>
          <w:tcPr>
            <w:tcW w:w="4968" w:type="dxa"/>
            <w:vAlign w:val="center"/>
          </w:tcPr>
          <w:p w14:paraId="6E897818" w14:textId="77777777" w:rsidR="002B1909" w:rsidRDefault="00000000">
            <w:pPr>
              <w:keepNext/>
              <w:spacing w:before="40" w:after="40" w:line="240" w:lineRule="auto"/>
            </w:pPr>
            <w:proofErr w:type="spellStart"/>
            <w:r>
              <w:t>ReglaValidacion</w:t>
            </w:r>
            <w:proofErr w:type="spellEnd"/>
            <w:r>
              <w:t xml:space="preserve"> permite reglas intercambiables; el validador las compone.</w:t>
            </w:r>
          </w:p>
        </w:tc>
        <w:tc>
          <w:tcPr>
            <w:tcW w:w="3378" w:type="dxa"/>
            <w:vAlign w:val="center"/>
          </w:tcPr>
          <w:p w14:paraId="2AD11892" w14:textId="77777777" w:rsidR="002B1909" w:rsidRDefault="00000000">
            <w:pPr>
              <w:keepNext/>
              <w:spacing w:before="40" w:after="40" w:line="240" w:lineRule="auto"/>
            </w:pPr>
            <w:r>
              <w:t>Lista vacía rechazada; casos de error cubiertos.</w:t>
            </w:r>
          </w:p>
        </w:tc>
      </w:tr>
      <w:tr w:rsidR="002B1909" w14:paraId="70CA64A2" w14:textId="77777777" w:rsidTr="002B1909">
        <w:trPr>
          <w:cantSplit/>
        </w:trPr>
        <w:tc>
          <w:tcPr>
            <w:tcW w:w="1590" w:type="dxa"/>
            <w:shd w:val="clear" w:color="auto" w:fill="F2F5F8"/>
            <w:vAlign w:val="center"/>
          </w:tcPr>
          <w:p w14:paraId="01E78373" w14:textId="77777777" w:rsidR="002B1909" w:rsidRDefault="00000000">
            <w:pPr>
              <w:keepNext/>
              <w:spacing w:before="40" w:after="40" w:line="240" w:lineRule="auto"/>
            </w:pPr>
            <w:r>
              <w:t>Análisis</w:t>
            </w:r>
          </w:p>
        </w:tc>
        <w:tc>
          <w:tcPr>
            <w:tcW w:w="4968" w:type="dxa"/>
            <w:shd w:val="clear" w:color="auto" w:fill="F2F5F8"/>
            <w:vAlign w:val="center"/>
          </w:tcPr>
          <w:p w14:paraId="29AA9218" w14:textId="77777777" w:rsidR="002B1909" w:rsidRDefault="00000000">
            <w:pPr>
              <w:keepNext/>
              <w:spacing w:before="40" w:after="40" w:line="240" w:lineRule="auto"/>
            </w:pPr>
            <w:r>
              <w:t>Cuatro funciones con los mismos parámetros, intercambiables entre sí.</w:t>
            </w:r>
          </w:p>
        </w:tc>
        <w:tc>
          <w:tcPr>
            <w:tcW w:w="3378" w:type="dxa"/>
            <w:shd w:val="clear" w:color="auto" w:fill="F2F5F8"/>
            <w:vAlign w:val="center"/>
          </w:tcPr>
          <w:p w14:paraId="0FB368DB" w14:textId="77777777" w:rsidR="002B1909" w:rsidRDefault="00000000">
            <w:pPr>
              <w:keepNext/>
              <w:spacing w:before="40" w:after="40" w:line="240" w:lineRule="auto"/>
            </w:pPr>
            <w:r>
              <w:t>Mismo resultado que F2 antes de medir.</w:t>
            </w:r>
          </w:p>
        </w:tc>
      </w:tr>
    </w:tbl>
    <w:p w14:paraId="1F839B35" w14:textId="77777777" w:rsidR="002B1909" w:rsidRPr="00D525F5" w:rsidRDefault="00000000">
      <w:pPr>
        <w:pStyle w:val="Descripcin1"/>
        <w:spacing w:before="60" w:after="200"/>
        <w:jc w:val="both"/>
        <w:rPr>
          <w:lang w:val="es-CL"/>
        </w:rPr>
      </w:pPr>
      <w:r w:rsidRPr="00D525F5">
        <w:rPr>
          <w:i/>
          <w:lang w:val="es-CL"/>
        </w:rPr>
        <w:t xml:space="preserve">Nota. </w:t>
      </w:r>
      <w:r w:rsidRPr="00D525F5">
        <w:rPr>
          <w:lang w:val="es-CL"/>
        </w:rPr>
        <w:t>La suite de F3 contiene 29 pruebas y F4 añade 10 pruebas de visualización; las 39 finalizaron correctamente.</w:t>
      </w:r>
    </w:p>
    <w:p w14:paraId="16E5F994" w14:textId="77777777" w:rsidR="002B1909" w:rsidRDefault="00000000">
      <w:pPr>
        <w:jc w:val="both"/>
      </w:pPr>
      <w:r>
        <w:t xml:space="preserve">La herencia aparece en las interfaces abstractas </w:t>
      </w:r>
      <w:proofErr w:type="spellStart"/>
      <w:r>
        <w:t>LectorDatos</w:t>
      </w:r>
      <w:proofErr w:type="spellEnd"/>
      <w:r>
        <w:t xml:space="preserve"> y </w:t>
      </w:r>
      <w:proofErr w:type="spellStart"/>
      <w:r>
        <w:t>ReglaValidacion</w:t>
      </w:r>
      <w:proofErr w:type="spellEnd"/>
      <w:r>
        <w:t xml:space="preserve">, definidas con el módulo </w:t>
      </w:r>
      <w:proofErr w:type="spellStart"/>
      <w:r>
        <w:t>abc</w:t>
      </w:r>
      <w:proofErr w:type="spellEnd"/>
      <w:r>
        <w:t xml:space="preserve"> (Python Software </w:t>
      </w:r>
      <w:proofErr w:type="spellStart"/>
      <w:r>
        <w:t>Foundation</w:t>
      </w:r>
      <w:proofErr w:type="spellEnd"/>
      <w:r>
        <w:t xml:space="preserve">, s. f.-c). El polimorfismo permite que el validador invoque validar sin conocer la regla concreta, y el encapsulamiento impide que una modificación externa del resumen del limpiador cambie su estado. Separar lectura, limpieza y validación en clases con una sola responsabilidad sigue los criterios de diseño de Lott y Phillips (2021). El validador distingue </w:t>
      </w:r>
      <w:proofErr w:type="spellStart"/>
      <w:r>
        <w:t>None</w:t>
      </w:r>
      <w:proofErr w:type="spellEnd"/>
      <w:r>
        <w:t>, que selecciona las reglas predeterminadas, de una lista vacía, que produce un error explícito.</w:t>
      </w:r>
    </w:p>
    <w:p w14:paraId="0FA45485" w14:textId="77777777" w:rsidR="002B1909" w:rsidRPr="00D525F5" w:rsidRDefault="00000000">
      <w:pPr>
        <w:pStyle w:val="Ttulo11"/>
        <w:keepLines/>
        <w:spacing w:before="240"/>
        <w:rPr>
          <w:lang w:val="es-CL"/>
        </w:rPr>
      </w:pPr>
      <w:bookmarkStart w:id="6" w:name="_Toc900107"/>
      <w:r w:rsidRPr="00D525F5">
        <w:rPr>
          <w:lang w:val="es-CL"/>
        </w:rPr>
        <w:t>4. Resultados y discusión</w:t>
      </w:r>
      <w:bookmarkEnd w:id="6"/>
    </w:p>
    <w:p w14:paraId="2E4B3D2C" w14:textId="77777777" w:rsidR="002B1909" w:rsidRDefault="00000000">
      <w:pPr>
        <w:jc w:val="both"/>
      </w:pPr>
      <w:r>
        <w:t>Las tablas de F4 se construyeron con 44.025 ofertas válidas pertenecientes a procesos adjudicados. Cada porcentaje utiliza su propio grupo como denominador. Las figuras se generan en F4/F4_Comunicacion.ipynb.</w:t>
      </w:r>
    </w:p>
    <w:p w14:paraId="17768612" w14:textId="77777777" w:rsidR="002B1909" w:rsidRPr="00D525F5" w:rsidRDefault="00000000">
      <w:pPr>
        <w:pStyle w:val="Ttulo21"/>
        <w:keepLines/>
        <w:spacing w:before="160"/>
        <w:rPr>
          <w:lang w:val="es-CL"/>
        </w:rPr>
      </w:pPr>
      <w:bookmarkStart w:id="7" w:name="_Toc900108"/>
      <w:r w:rsidRPr="00D525F5">
        <w:rPr>
          <w:lang w:val="es-CL"/>
        </w:rPr>
        <w:t>4.1 Resultados por tamaño de proveedor</w:t>
      </w:r>
      <w:bookmarkEnd w:id="7"/>
    </w:p>
    <w:p w14:paraId="39022626" w14:textId="77777777" w:rsidR="002B1909" w:rsidRPr="00D525F5" w:rsidRDefault="00000000">
      <w:pPr>
        <w:pStyle w:val="Descripcin1"/>
        <w:keepNext/>
        <w:spacing w:before="120" w:after="0"/>
        <w:rPr>
          <w:lang w:val="es-CL"/>
        </w:rPr>
      </w:pPr>
      <w:r w:rsidRPr="00D525F5">
        <w:rPr>
          <w:b/>
          <w:lang w:val="es-CL"/>
        </w:rPr>
        <w:t>Figura 1</w:t>
      </w:r>
    </w:p>
    <w:p w14:paraId="227E4FD5" w14:textId="77777777" w:rsidR="002B1909" w:rsidRPr="00D525F5" w:rsidRDefault="00000000">
      <w:pPr>
        <w:pStyle w:val="Descripcin1"/>
        <w:keepNext/>
        <w:spacing w:after="80"/>
        <w:rPr>
          <w:lang w:val="es-CL"/>
        </w:rPr>
      </w:pPr>
      <w:r w:rsidRPr="00D525F5">
        <w:rPr>
          <w:i/>
          <w:lang w:val="es-CL"/>
        </w:rPr>
        <w:t>Proporción de ofertas ganadoras según el tamaño del proveedor</w:t>
      </w:r>
    </w:p>
    <w:p w14:paraId="62C9518E" w14:textId="77777777" w:rsidR="002B1909" w:rsidRDefault="00000000">
      <w:pPr>
        <w:keepNext/>
        <w:spacing w:after="0"/>
        <w:jc w:val="center"/>
      </w:pPr>
      <w:r>
        <w:rPr>
          <w:noProof/>
        </w:rPr>
        <w:drawing>
          <wp:inline distT="0" distB="0" distL="0" distR="0" wp14:anchorId="1F0CC9B5" wp14:editId="48A2DE00">
            <wp:extent cx="4754880" cy="26276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1_tamano_proveedor.png"/>
                    <pic:cNvPicPr/>
                  </pic:nvPicPr>
                  <pic:blipFill>
                    <a:blip r:embed="rId22"/>
                    <a:stretch>
                      <a:fillRect/>
                    </a:stretch>
                  </pic:blipFill>
                  <pic:spPr>
                    <a:xfrm>
                      <a:off x="0" y="0"/>
                      <a:ext cx="4754880" cy="2627697"/>
                    </a:xfrm>
                    <a:prstGeom prst="rect">
                      <a:avLst/>
                    </a:prstGeom>
                  </pic:spPr>
                </pic:pic>
              </a:graphicData>
            </a:graphic>
          </wp:inline>
        </w:drawing>
      </w:r>
    </w:p>
    <w:p w14:paraId="604A90BF" w14:textId="77777777" w:rsidR="002B1909" w:rsidRPr="00D525F5" w:rsidRDefault="00000000">
      <w:pPr>
        <w:pStyle w:val="Descripcin1"/>
        <w:spacing w:before="60" w:after="200"/>
        <w:jc w:val="both"/>
        <w:rPr>
          <w:lang w:val="es-CL"/>
        </w:rPr>
      </w:pPr>
      <w:r w:rsidRPr="00D525F5">
        <w:rPr>
          <w:i/>
          <w:lang w:val="es-CL"/>
        </w:rPr>
        <w:t xml:space="preserve">Nota. </w:t>
      </w:r>
      <w:r w:rsidRPr="00D525F5">
        <w:rPr>
          <w:lang w:val="es-CL"/>
        </w:rPr>
        <w:t xml:space="preserve">Elaboración propia a partir de Datos Abiertos de </w:t>
      </w:r>
      <w:proofErr w:type="spellStart"/>
      <w:r w:rsidRPr="00D525F5">
        <w:rPr>
          <w:lang w:val="es-CL"/>
        </w:rPr>
        <w:t>ChileCompra</w:t>
      </w:r>
      <w:proofErr w:type="spellEnd"/>
      <w:r w:rsidRPr="00D525F5">
        <w:rPr>
          <w:lang w:val="es-CL"/>
        </w:rPr>
        <w:t xml:space="preserve">, marzo de 2026. n = ofertas válidas </w:t>
      </w:r>
      <w:r w:rsidRPr="00D525F5">
        <w:rPr>
          <w:lang w:val="es-CL"/>
        </w:rPr>
        <w:lastRenderedPageBreak/>
        <w:t>de cada grupo en procesos adjudicados.</w:t>
      </w:r>
    </w:p>
    <w:p w14:paraId="279FD943" w14:textId="77777777" w:rsidR="002B1909" w:rsidRDefault="00000000">
      <w:pPr>
        <w:jc w:val="both"/>
      </w:pPr>
      <w:r>
        <w:t>Las empresas grandes ganan el 66,8 % de sus ofertas, 7,6 puntos porcentuales sobre el total y 14,8 puntos sobre las micro (52,0 %). El orden micro, pequeña, mediana y grande coincide con la hipótesis, pero el aumento no es gradual: micro, pequeña y mediana se concentran en un rango de 3,5 puntos y el salto se produce en las grandes. La evidencia respalda la dirección de la hipótesis, no una relación lineal entre tamaño y éxito. Además, las grandes reúnen 18.830 ofertas válidas, por lo que influyen de manera importante en el promedio general.</w:t>
      </w:r>
    </w:p>
    <w:p w14:paraId="3A5EAC11" w14:textId="77777777" w:rsidR="002B1909" w:rsidRPr="00D525F5" w:rsidRDefault="00000000">
      <w:pPr>
        <w:pStyle w:val="Ttulo21"/>
        <w:keepLines/>
        <w:spacing w:before="160"/>
        <w:rPr>
          <w:lang w:val="es-CL"/>
        </w:rPr>
      </w:pPr>
      <w:bookmarkStart w:id="8" w:name="_Toc900109"/>
      <w:r w:rsidRPr="00D525F5">
        <w:rPr>
          <w:lang w:val="es-CL"/>
        </w:rPr>
        <w:t>4.2 Resultados por tipo de licitación</w:t>
      </w:r>
      <w:bookmarkEnd w:id="8"/>
    </w:p>
    <w:p w14:paraId="5CFBE203" w14:textId="77777777" w:rsidR="002B1909" w:rsidRPr="00D525F5" w:rsidRDefault="00000000">
      <w:pPr>
        <w:pStyle w:val="Descripcin1"/>
        <w:keepNext/>
        <w:spacing w:before="120" w:after="0"/>
        <w:rPr>
          <w:lang w:val="es-CL"/>
        </w:rPr>
      </w:pPr>
      <w:r w:rsidRPr="00D525F5">
        <w:rPr>
          <w:b/>
          <w:lang w:val="es-CL"/>
        </w:rPr>
        <w:t>Figura 2</w:t>
      </w:r>
    </w:p>
    <w:p w14:paraId="461A8520" w14:textId="77777777" w:rsidR="002B1909" w:rsidRPr="00D525F5" w:rsidRDefault="00000000">
      <w:pPr>
        <w:pStyle w:val="Descripcin1"/>
        <w:keepNext/>
        <w:spacing w:after="80"/>
        <w:rPr>
          <w:lang w:val="es-CL"/>
        </w:rPr>
      </w:pPr>
      <w:r w:rsidRPr="00D525F5">
        <w:rPr>
          <w:i/>
          <w:lang w:val="es-CL"/>
        </w:rPr>
        <w:t>Proporción de ofertas ganadoras según el tipo de licitación</w:t>
      </w:r>
    </w:p>
    <w:p w14:paraId="0271F605" w14:textId="77777777" w:rsidR="002B1909" w:rsidRDefault="00000000">
      <w:pPr>
        <w:keepNext/>
        <w:spacing w:after="0"/>
        <w:jc w:val="center"/>
      </w:pPr>
      <w:r>
        <w:rPr>
          <w:noProof/>
        </w:rPr>
        <w:drawing>
          <wp:inline distT="0" distB="0" distL="0" distR="0" wp14:anchorId="2B2B7726" wp14:editId="3D86BBC8">
            <wp:extent cx="4754880" cy="32533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2_tipo_licitacion.png"/>
                    <pic:cNvPicPr/>
                  </pic:nvPicPr>
                  <pic:blipFill>
                    <a:blip r:embed="rId23"/>
                    <a:stretch>
                      <a:fillRect/>
                    </a:stretch>
                  </pic:blipFill>
                  <pic:spPr>
                    <a:xfrm>
                      <a:off x="0" y="0"/>
                      <a:ext cx="4754880" cy="3253339"/>
                    </a:xfrm>
                    <a:prstGeom prst="rect">
                      <a:avLst/>
                    </a:prstGeom>
                  </pic:spPr>
                </pic:pic>
              </a:graphicData>
            </a:graphic>
          </wp:inline>
        </w:drawing>
      </w:r>
    </w:p>
    <w:p w14:paraId="68F7C5AD" w14:textId="77777777" w:rsidR="002B1909" w:rsidRPr="00D525F5" w:rsidRDefault="00000000">
      <w:pPr>
        <w:pStyle w:val="Descripcin1"/>
        <w:spacing w:before="60" w:after="200"/>
        <w:jc w:val="both"/>
        <w:rPr>
          <w:lang w:val="es-CL"/>
        </w:rPr>
      </w:pPr>
      <w:r w:rsidRPr="00D525F5">
        <w:rPr>
          <w:i/>
          <w:lang w:val="es-CL"/>
        </w:rPr>
        <w:t xml:space="preserve">Nota. </w:t>
      </w:r>
      <w:r w:rsidRPr="00D525F5">
        <w:rPr>
          <w:lang w:val="es-CL"/>
        </w:rPr>
        <w:t xml:space="preserve">Elaboración propia a partir de Datos Abiertos de </w:t>
      </w:r>
      <w:proofErr w:type="spellStart"/>
      <w:r w:rsidRPr="00D525F5">
        <w:rPr>
          <w:lang w:val="es-CL"/>
        </w:rPr>
        <w:t>ChileCompra</w:t>
      </w:r>
      <w:proofErr w:type="spellEnd"/>
      <w:r w:rsidRPr="00D525F5">
        <w:rPr>
          <w:lang w:val="es-CL"/>
        </w:rPr>
        <w:t>, marzo de 2026. Los tipos con menos de 100 ofertas se muestran en un tono más claro.</w:t>
      </w:r>
    </w:p>
    <w:p w14:paraId="04676FF8" w14:textId="77777777" w:rsidR="002B1909" w:rsidRDefault="00000000">
      <w:pPr>
        <w:jc w:val="both"/>
      </w:pPr>
      <w:r>
        <w:t>Las licitaciones públicas concentran el 99,8 % de las ofertas. En los procesos sobre 100 UTM, la proporción ganadora disminuye al aumentar el monto: 62,3 % en LE, 56,0 % en LP y 51,5 % en LR. Las licitaciones menores a 100 UTM alcanzan 57,7 % y no siguen ese orden. Los porcentajes de procesos privados, entre 50,0 % y 91,7 %, se basan en solo 2, 12 y 72 ofertas: se informan por transparencia, pero no permiten una comparación confiable.</w:t>
      </w:r>
    </w:p>
    <w:p w14:paraId="0F3F39B7" w14:textId="77777777" w:rsidR="002B1909" w:rsidRPr="00D525F5" w:rsidRDefault="00000000">
      <w:pPr>
        <w:pStyle w:val="Ttulo21"/>
        <w:keepLines/>
        <w:spacing w:before="160"/>
        <w:rPr>
          <w:lang w:val="es-CL"/>
        </w:rPr>
      </w:pPr>
      <w:bookmarkStart w:id="9" w:name="_Toc900110"/>
      <w:r w:rsidRPr="00D525F5">
        <w:rPr>
          <w:lang w:val="es-CL"/>
        </w:rPr>
        <w:lastRenderedPageBreak/>
        <w:t>4.3 Plazos de cierre y discusión</w:t>
      </w:r>
      <w:bookmarkEnd w:id="9"/>
    </w:p>
    <w:p w14:paraId="0795D2F0" w14:textId="77777777" w:rsidR="002B1909" w:rsidRPr="00D525F5" w:rsidRDefault="00000000">
      <w:pPr>
        <w:pStyle w:val="Descripcin1"/>
        <w:keepNext/>
        <w:spacing w:before="120" w:after="0"/>
        <w:rPr>
          <w:lang w:val="es-CL"/>
        </w:rPr>
      </w:pPr>
      <w:r w:rsidRPr="00D525F5">
        <w:rPr>
          <w:b/>
          <w:lang w:val="es-CL"/>
        </w:rPr>
        <w:t>Figura 3</w:t>
      </w:r>
    </w:p>
    <w:p w14:paraId="19C9F02C" w14:textId="77777777" w:rsidR="002B1909" w:rsidRPr="00D525F5" w:rsidRDefault="00000000">
      <w:pPr>
        <w:pStyle w:val="Descripcin1"/>
        <w:keepNext/>
        <w:spacing w:after="80"/>
        <w:rPr>
          <w:lang w:val="es-CL"/>
        </w:rPr>
      </w:pPr>
      <w:r w:rsidRPr="00D525F5">
        <w:rPr>
          <w:i/>
          <w:lang w:val="es-CL"/>
        </w:rPr>
        <w:t>Distribución del plazo de cierre según el tipo de licitación</w:t>
      </w:r>
    </w:p>
    <w:p w14:paraId="730F7730" w14:textId="77777777" w:rsidR="002B1909" w:rsidRDefault="00000000">
      <w:pPr>
        <w:keepNext/>
        <w:spacing w:after="0"/>
        <w:jc w:val="center"/>
      </w:pPr>
      <w:r>
        <w:rPr>
          <w:noProof/>
        </w:rPr>
        <w:drawing>
          <wp:inline distT="0" distB="0" distL="0" distR="0" wp14:anchorId="74DEAC5D" wp14:editId="1D875B48">
            <wp:extent cx="4754880" cy="33409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3_plazo_cierre.png"/>
                    <pic:cNvPicPr/>
                  </pic:nvPicPr>
                  <pic:blipFill>
                    <a:blip r:embed="rId24"/>
                    <a:stretch>
                      <a:fillRect/>
                    </a:stretch>
                  </pic:blipFill>
                  <pic:spPr>
                    <a:xfrm>
                      <a:off x="0" y="0"/>
                      <a:ext cx="4754880" cy="3340929"/>
                    </a:xfrm>
                    <a:prstGeom prst="rect">
                      <a:avLst/>
                    </a:prstGeom>
                  </pic:spPr>
                </pic:pic>
              </a:graphicData>
            </a:graphic>
          </wp:inline>
        </w:drawing>
      </w:r>
    </w:p>
    <w:p w14:paraId="335C56E9" w14:textId="77777777" w:rsidR="002B1909" w:rsidRPr="00D525F5" w:rsidRDefault="00000000">
      <w:pPr>
        <w:pStyle w:val="Descripcin1"/>
        <w:spacing w:before="60" w:after="200"/>
        <w:jc w:val="both"/>
        <w:rPr>
          <w:lang w:val="es-CL"/>
        </w:rPr>
      </w:pPr>
      <w:r w:rsidRPr="00D525F5">
        <w:rPr>
          <w:i/>
          <w:lang w:val="es-CL"/>
        </w:rPr>
        <w:t xml:space="preserve">Nota. </w:t>
      </w:r>
      <w:r w:rsidRPr="00D525F5">
        <w:rPr>
          <w:lang w:val="es-CL"/>
        </w:rPr>
        <w:t>Elaboración propia a partir de 1.864 licitaciones únicas. Los tipos con menos de 30 procesos se muestran como puntos individuales.</w:t>
      </w:r>
    </w:p>
    <w:p w14:paraId="787F06D4" w14:textId="77777777" w:rsidR="002B1909" w:rsidRDefault="00000000">
      <w:pPr>
        <w:jc w:val="both"/>
      </w:pPr>
      <w:r>
        <w:t>El plazo mediano de las licitaciones públicas aumenta con el monto: 7,2 días en L1, 11,0 en LE, 20,0 en LP y 32,0 en LR. Las cajas muestran un patrón escalonado y los plazos de hasta 61 días se concentran en procesos LR; por ello se conservaron: corresponden a procesos de mayor monto y no a errores de registro. Leído junto con la Figura 2, los procesos de mayor monto otorgan más tiempo para ofertar y presentan una menor proporción de ofertas ganadoras. Esta coincidencia es descriptiva y no demuestra que el plazo cause la diferencia.</w:t>
      </w:r>
    </w:p>
    <w:p w14:paraId="3C35D938" w14:textId="77777777" w:rsidR="002B1909" w:rsidRDefault="00000000">
      <w:pPr>
        <w:jc w:val="both"/>
      </w:pPr>
      <w:r>
        <w:rPr>
          <w:b/>
        </w:rPr>
        <w:t>Limitaciones y riesgos.</w:t>
      </w:r>
      <w:r>
        <w:t xml:space="preserve"> El conjunto cubre un solo mes y el sector Salud: no permite observar tendencias temporales ni generalizar a todo el sistema. Los porcentajes por oferta dan mayor peso a licitaciones con más ítems u oferentes; 3.379 ofertas válidas no tienen tamaño de proveedor clasificado; y no se controlan monto ofertado, producto, institución compradora u otras variables. El principal riesgo es leer la diferencia entre tamaños como una ventaja causal. En términos técnicos, las mediciones dependen del equipo y de la caché, y </w:t>
      </w:r>
      <w:proofErr w:type="spellStart"/>
      <w:r>
        <w:t>tracemalloc</w:t>
      </w:r>
      <w:proofErr w:type="spellEnd"/>
      <w:r>
        <w:t xml:space="preserve"> no representa toda la memoria del proceso.</w:t>
      </w:r>
    </w:p>
    <w:p w14:paraId="78DB09E3" w14:textId="77777777" w:rsidR="002B1909" w:rsidRPr="00D525F5" w:rsidRDefault="00000000">
      <w:pPr>
        <w:pStyle w:val="Ttulo11"/>
        <w:keepLines/>
        <w:spacing w:before="240"/>
        <w:rPr>
          <w:lang w:val="es-CL"/>
        </w:rPr>
      </w:pPr>
      <w:bookmarkStart w:id="10" w:name="_Toc900111"/>
      <w:r w:rsidRPr="00D525F5">
        <w:rPr>
          <w:lang w:val="es-CL"/>
        </w:rPr>
        <w:t>5. Conclusiones y recomendaciones</w:t>
      </w:r>
      <w:bookmarkEnd w:id="10"/>
    </w:p>
    <w:p w14:paraId="061753C9" w14:textId="77777777" w:rsidR="002B1909" w:rsidRDefault="00000000">
      <w:pPr>
        <w:jc w:val="both"/>
      </w:pPr>
      <w:r>
        <w:t>El proyecto responde la pregunta analítica con un flujo reproducible, modular y verificable. La hipótesis se cumple en su dirección: las empresas grandes presentan la mayor proporción de ofertas ganadoras; sin embargo, la diferencia se concentra en ese grupo y no forma una progresión uniforme. En las licitaciones públicas sobre 100 UTM, el porcentaje ganador disminuye al aumentar el monto, mientras el plazo mediano de cierre crece de 11 a 32 días.</w:t>
      </w:r>
    </w:p>
    <w:p w14:paraId="47F6057C" w14:textId="77777777" w:rsidR="002B1909" w:rsidRDefault="00000000">
      <w:pPr>
        <w:jc w:val="both"/>
      </w:pPr>
      <w:r>
        <w:lastRenderedPageBreak/>
        <w:t>La principal mejora técnica no provino solo de cambiar el algoritmo, sino de reducir los datos que ingresan al cálculo. Leer siete columnas con tipos definidos disminuyó el tiempo total y la memoria sin modificar los resultados. La variante agrupada resultó apropiada para el volumen completo, mientras que las alternativas iterativa y recursiva fueron competitivas en muestras pequeñas. Esta evidencia justifica la elección para este caso, no una regla general.</w:t>
      </w:r>
    </w:p>
    <w:p w14:paraId="443D3A1E" w14:textId="736E88C9" w:rsidR="002B1909" w:rsidRDefault="00406BF2">
      <w:pPr>
        <w:jc w:val="both"/>
      </w:pPr>
      <w:r w:rsidRPr="00406BF2">
        <w:t xml:space="preserve">Como reflexión del equipo, separar lectura, limpieza y validación en clases facilitó repartir el trabajo y probar cada parte por separado, y medir antes de optimizar evitó decisiones basadas en intuición. La reducción de columnas descrita en la sección 3.3 muestra que definir con precisión qué datos requiere el análisis es tan importante como elegir el algoritmo. En términos de escalabilidad, todas las alternativas son lineales respecto del número de filas, por lo que el tiempo crece en proporción al volumen de datos; reducir las columnas disminuye el costo de cada fila procesada y permite ampliar el período o sumar sectores sin cambiar la arquitectura. En un entorno empresarial, esta eficiencia tiene un efecto directo en los costos: menos memoria y menos tiempo de cómputo significan una infraestructura más económica, sobre todo en servicios en la nube que cobran por uso. El beneficio aumenta cuando el análisis es recurrente, por </w:t>
      </w:r>
      <w:r w:rsidRPr="00406BF2">
        <w:t>ejemplo,</w:t>
      </w:r>
      <w:r w:rsidRPr="00406BF2">
        <w:t xml:space="preserve"> si se repite con cada reporte mensual de </w:t>
      </w:r>
      <w:proofErr w:type="spellStart"/>
      <w:r w:rsidRPr="00406BF2">
        <w:t>ChileCompra</w:t>
      </w:r>
      <w:proofErr w:type="spellEnd"/>
      <w:r w:rsidRPr="00406BF2">
        <w:t>, porque el ahorro de cada ejecución se acumula y el diseño modular permite automatizar el proceso sin rehacer el código.</w:t>
      </w:r>
      <w:r>
        <w:t xml:space="preserve"> </w:t>
      </w:r>
      <w:r w:rsidR="00000000">
        <w:t>Como mejora futura se recomienda ampliar el período de observación, comparar sectores, analizar por licitación además de por oferta, incorporar variables de monto y producto, y repetir las mediciones en otros equipos.</w:t>
      </w:r>
    </w:p>
    <w:p w14:paraId="7BEB6317" w14:textId="77777777" w:rsidR="002B1909" w:rsidRPr="00D525F5" w:rsidRDefault="00000000">
      <w:pPr>
        <w:pStyle w:val="Ttulo11"/>
        <w:keepLines/>
        <w:spacing w:before="240"/>
        <w:rPr>
          <w:lang w:val="es-CL"/>
        </w:rPr>
      </w:pPr>
      <w:bookmarkStart w:id="11" w:name="_Toc900112"/>
      <w:r w:rsidRPr="00D525F5">
        <w:rPr>
          <w:lang w:val="es-CL"/>
        </w:rPr>
        <w:t>6. Trazabilidad de mejoras</w:t>
      </w:r>
      <w:bookmarkEnd w:id="11"/>
    </w:p>
    <w:p w14:paraId="10457387" w14:textId="77777777" w:rsidR="002B1909" w:rsidRDefault="00000000">
      <w:pPr>
        <w:jc w:val="both"/>
      </w:pPr>
      <w:r>
        <w:t xml:space="preserve">La Tabla 3 relaciona las observaciones recibidas en las evaluaciones anteriores con las acciones aplicadas. El archivo changelog.md del repositorio registra la fecha, la descripción, el </w:t>
      </w:r>
      <w:proofErr w:type="spellStart"/>
      <w:r>
        <w:t>commit</w:t>
      </w:r>
      <w:proofErr w:type="spellEnd"/>
      <w:r>
        <w:t xml:space="preserve"> y la justificación técnica de cada cambio.</w:t>
      </w:r>
    </w:p>
    <w:p w14:paraId="536DB36B" w14:textId="77777777" w:rsidR="002B1909" w:rsidRPr="00D525F5" w:rsidRDefault="00000000">
      <w:pPr>
        <w:pStyle w:val="Descripcin1"/>
        <w:keepNext/>
        <w:spacing w:before="120" w:after="0"/>
        <w:rPr>
          <w:lang w:val="es-CL"/>
        </w:rPr>
      </w:pPr>
      <w:r w:rsidRPr="00D525F5">
        <w:rPr>
          <w:b/>
          <w:lang w:val="es-CL"/>
        </w:rPr>
        <w:t>Tabla 3</w:t>
      </w:r>
    </w:p>
    <w:p w14:paraId="3289049C" w14:textId="77777777" w:rsidR="002B1909" w:rsidRPr="00D525F5" w:rsidRDefault="00000000">
      <w:pPr>
        <w:pStyle w:val="Descripcin1"/>
        <w:keepNext/>
        <w:spacing w:after="80"/>
        <w:rPr>
          <w:lang w:val="es-CL"/>
        </w:rPr>
      </w:pPr>
      <w:r w:rsidRPr="00D525F5">
        <w:rPr>
          <w:i/>
          <w:lang w:val="es-CL"/>
        </w:rPr>
        <w:t>Observaciones recibidas y acciones incorporadas</w:t>
      </w:r>
    </w:p>
    <w:tbl>
      <w:tblPr>
        <w:tblStyle w:val="Tablaconcuadrcula1clara-nfasis1"/>
        <w:tblW w:w="9936" w:type="dxa"/>
        <w:tblLayout w:type="fixed"/>
        <w:tblLook w:val="0420" w:firstRow="1" w:lastRow="0" w:firstColumn="0" w:lastColumn="0" w:noHBand="0" w:noVBand="1"/>
      </w:tblPr>
      <w:tblGrid>
        <w:gridCol w:w="3875"/>
        <w:gridCol w:w="3577"/>
        <w:gridCol w:w="2484"/>
      </w:tblGrid>
      <w:tr w:rsidR="002B1909" w14:paraId="65715BC0" w14:textId="77777777" w:rsidTr="002B1909">
        <w:trPr>
          <w:cnfStyle w:val="100000000000" w:firstRow="1" w:lastRow="0" w:firstColumn="0" w:lastColumn="0" w:oddVBand="0" w:evenVBand="0" w:oddHBand="0" w:evenHBand="0" w:firstRowFirstColumn="0" w:firstRowLastColumn="0" w:lastRowFirstColumn="0" w:lastRowLastColumn="0"/>
          <w:tblHeader/>
        </w:trPr>
        <w:tc>
          <w:tcPr>
            <w:tcW w:w="3875" w:type="dxa"/>
            <w:shd w:val="clear" w:color="auto" w:fill="1F497D"/>
            <w:vAlign w:val="center"/>
          </w:tcPr>
          <w:p w14:paraId="4D82AE5C" w14:textId="77777777" w:rsidR="002B1909" w:rsidRDefault="00000000">
            <w:pPr>
              <w:keepNext/>
              <w:spacing w:before="40" w:after="40" w:line="240" w:lineRule="auto"/>
              <w:jc w:val="center"/>
            </w:pPr>
            <w:r>
              <w:rPr>
                <w:color w:val="FFFFFF"/>
              </w:rPr>
              <w:t>Observación</w:t>
            </w:r>
          </w:p>
        </w:tc>
        <w:tc>
          <w:tcPr>
            <w:tcW w:w="3577" w:type="dxa"/>
            <w:shd w:val="clear" w:color="auto" w:fill="1F497D"/>
            <w:vAlign w:val="center"/>
          </w:tcPr>
          <w:p w14:paraId="2967E986" w14:textId="77777777" w:rsidR="002B1909" w:rsidRDefault="00000000">
            <w:pPr>
              <w:keepNext/>
              <w:spacing w:before="40" w:after="40" w:line="240" w:lineRule="auto"/>
              <w:jc w:val="center"/>
            </w:pPr>
            <w:r>
              <w:rPr>
                <w:color w:val="FFFFFF"/>
              </w:rPr>
              <w:t xml:space="preserve">Acción y </w:t>
            </w:r>
            <w:proofErr w:type="spellStart"/>
            <w:r>
              <w:rPr>
                <w:color w:val="FFFFFF"/>
              </w:rPr>
              <w:t>commit</w:t>
            </w:r>
            <w:proofErr w:type="spellEnd"/>
          </w:p>
        </w:tc>
        <w:tc>
          <w:tcPr>
            <w:tcW w:w="2484" w:type="dxa"/>
            <w:shd w:val="clear" w:color="auto" w:fill="1F497D"/>
            <w:vAlign w:val="center"/>
          </w:tcPr>
          <w:p w14:paraId="127674F3" w14:textId="77777777" w:rsidR="002B1909" w:rsidRDefault="00000000">
            <w:pPr>
              <w:keepNext/>
              <w:spacing w:before="40" w:after="40" w:line="240" w:lineRule="auto"/>
              <w:jc w:val="center"/>
            </w:pPr>
            <w:r>
              <w:rPr>
                <w:color w:val="FFFFFF"/>
              </w:rPr>
              <w:t>Impacto</w:t>
            </w:r>
          </w:p>
        </w:tc>
      </w:tr>
      <w:tr w:rsidR="002B1909" w14:paraId="2FE3914F" w14:textId="77777777" w:rsidTr="002B1909">
        <w:trPr>
          <w:cantSplit/>
        </w:trPr>
        <w:tc>
          <w:tcPr>
            <w:tcW w:w="3875" w:type="dxa"/>
            <w:vAlign w:val="center"/>
          </w:tcPr>
          <w:p w14:paraId="48D9CDE9" w14:textId="77777777" w:rsidR="002B1909" w:rsidRDefault="00000000">
            <w:pPr>
              <w:keepNext/>
              <w:spacing w:before="40" w:after="40" w:line="240" w:lineRule="auto"/>
            </w:pPr>
            <w:r>
              <w:t>La carpeta data/</w:t>
            </w:r>
            <w:proofErr w:type="spellStart"/>
            <w:r>
              <w:t>processed</w:t>
            </w:r>
            <w:proofErr w:type="spellEnd"/>
            <w:r>
              <w:t xml:space="preserve"> estaba vacía y el informe afirmaba que contenía el </w:t>
            </w:r>
            <w:proofErr w:type="spellStart"/>
            <w:r>
              <w:t>dataset</w:t>
            </w:r>
            <w:proofErr w:type="spellEnd"/>
            <w:r>
              <w:t>.</w:t>
            </w:r>
          </w:p>
        </w:tc>
        <w:tc>
          <w:tcPr>
            <w:tcW w:w="3577" w:type="dxa"/>
            <w:vAlign w:val="center"/>
          </w:tcPr>
          <w:p w14:paraId="66BD3278" w14:textId="77777777" w:rsidR="002B1909" w:rsidRDefault="00000000">
            <w:pPr>
              <w:keepNext/>
              <w:spacing w:before="40" w:after="40" w:line="240" w:lineRule="auto"/>
            </w:pPr>
            <w:r>
              <w:t>El README declara que los derivados se regeneran con F2 e informa sus huellas SHA-256 (48e62d3).</w:t>
            </w:r>
          </w:p>
        </w:tc>
        <w:tc>
          <w:tcPr>
            <w:tcW w:w="2484" w:type="dxa"/>
            <w:vAlign w:val="center"/>
          </w:tcPr>
          <w:p w14:paraId="034602BC" w14:textId="77777777" w:rsidR="002B1909" w:rsidRDefault="00000000">
            <w:pPr>
              <w:keepNext/>
              <w:spacing w:before="40" w:after="40" w:line="240" w:lineRule="auto"/>
            </w:pPr>
            <w:r>
              <w:t>Documentación coherente con el repositorio.</w:t>
            </w:r>
          </w:p>
        </w:tc>
      </w:tr>
      <w:tr w:rsidR="002B1909" w14:paraId="49356F15" w14:textId="77777777" w:rsidTr="002B1909">
        <w:trPr>
          <w:cantSplit/>
        </w:trPr>
        <w:tc>
          <w:tcPr>
            <w:tcW w:w="3875" w:type="dxa"/>
            <w:shd w:val="clear" w:color="auto" w:fill="F2F5F8"/>
            <w:vAlign w:val="center"/>
          </w:tcPr>
          <w:p w14:paraId="484A4138" w14:textId="77777777" w:rsidR="002B1909" w:rsidRDefault="00000000">
            <w:pPr>
              <w:keepNext/>
              <w:spacing w:before="40" w:after="40" w:line="240" w:lineRule="auto"/>
            </w:pPr>
            <w:r>
              <w:t>La portada indicaba MCDIA500 y no incluía el enlace al repositorio.</w:t>
            </w:r>
          </w:p>
        </w:tc>
        <w:tc>
          <w:tcPr>
            <w:tcW w:w="3577" w:type="dxa"/>
            <w:shd w:val="clear" w:color="auto" w:fill="F2F5F8"/>
            <w:vAlign w:val="center"/>
          </w:tcPr>
          <w:p w14:paraId="63B4D0B1" w14:textId="77777777" w:rsidR="002B1909" w:rsidRDefault="00000000">
            <w:pPr>
              <w:keepNext/>
              <w:spacing w:before="40" w:after="40" w:line="240" w:lineRule="auto"/>
            </w:pPr>
            <w:r>
              <w:t>Código corregido y enlace en la portada (ab661e4).</w:t>
            </w:r>
          </w:p>
        </w:tc>
        <w:tc>
          <w:tcPr>
            <w:tcW w:w="2484" w:type="dxa"/>
            <w:shd w:val="clear" w:color="auto" w:fill="F2F5F8"/>
            <w:vAlign w:val="center"/>
          </w:tcPr>
          <w:p w14:paraId="2AB6FDDA" w14:textId="77777777" w:rsidR="002B1909" w:rsidRDefault="00000000">
            <w:pPr>
              <w:keepNext/>
              <w:spacing w:before="40" w:after="40" w:line="240" w:lineRule="auto"/>
            </w:pPr>
            <w:r>
              <w:t>Presentación formal correcta.</w:t>
            </w:r>
          </w:p>
        </w:tc>
      </w:tr>
      <w:tr w:rsidR="002B1909" w14:paraId="5EA48A36" w14:textId="77777777" w:rsidTr="002B1909">
        <w:trPr>
          <w:cantSplit/>
        </w:trPr>
        <w:tc>
          <w:tcPr>
            <w:tcW w:w="3875" w:type="dxa"/>
            <w:vAlign w:val="center"/>
          </w:tcPr>
          <w:p w14:paraId="21F35F22" w14:textId="77777777" w:rsidR="002B1909" w:rsidRDefault="00000000">
            <w:pPr>
              <w:keepNext/>
              <w:spacing w:before="40" w:after="40" w:line="240" w:lineRule="auto"/>
            </w:pPr>
            <w:r>
              <w:t>Una misma persona aparecía con varias identidades en Git.</w:t>
            </w:r>
          </w:p>
        </w:tc>
        <w:tc>
          <w:tcPr>
            <w:tcW w:w="3577" w:type="dxa"/>
            <w:vAlign w:val="center"/>
          </w:tcPr>
          <w:p w14:paraId="1095616A" w14:textId="77777777" w:rsidR="002B1909" w:rsidRDefault="00000000">
            <w:pPr>
              <w:keepNext/>
              <w:spacing w:before="40" w:after="40" w:line="240" w:lineRule="auto"/>
            </w:pPr>
            <w:proofErr w:type="gramStart"/>
            <w:r>
              <w:t>Archivo .</w:t>
            </w:r>
            <w:proofErr w:type="spellStart"/>
            <w:r>
              <w:t>mailmap</w:t>
            </w:r>
            <w:proofErr w:type="spellEnd"/>
            <w:proofErr w:type="gramEnd"/>
            <w:r>
              <w:t xml:space="preserve"> (87b1526, 9135329).</w:t>
            </w:r>
          </w:p>
        </w:tc>
        <w:tc>
          <w:tcPr>
            <w:tcW w:w="2484" w:type="dxa"/>
            <w:vAlign w:val="center"/>
          </w:tcPr>
          <w:p w14:paraId="4DC6CC9D" w14:textId="77777777" w:rsidR="002B1909" w:rsidRDefault="00000000">
            <w:pPr>
              <w:keepNext/>
              <w:spacing w:before="40" w:after="40" w:line="240" w:lineRule="auto"/>
            </w:pPr>
            <w:r>
              <w:t>Autoría trazable por integrante.</w:t>
            </w:r>
          </w:p>
        </w:tc>
      </w:tr>
      <w:tr w:rsidR="002B1909" w14:paraId="3AB22141" w14:textId="77777777" w:rsidTr="002B1909">
        <w:trPr>
          <w:cantSplit/>
        </w:trPr>
        <w:tc>
          <w:tcPr>
            <w:tcW w:w="3875" w:type="dxa"/>
            <w:shd w:val="clear" w:color="auto" w:fill="F2F5F8"/>
            <w:vAlign w:val="center"/>
          </w:tcPr>
          <w:p w14:paraId="69571806" w14:textId="77777777" w:rsidR="002B1909" w:rsidRDefault="00000000">
            <w:pPr>
              <w:keepNext/>
              <w:spacing w:before="40" w:after="40" w:line="240" w:lineRule="auto"/>
            </w:pPr>
            <w:r>
              <w:t>Las funciones de F2 podían reorganizarse en clases.</w:t>
            </w:r>
          </w:p>
        </w:tc>
        <w:tc>
          <w:tcPr>
            <w:tcW w:w="3577" w:type="dxa"/>
            <w:shd w:val="clear" w:color="auto" w:fill="F2F5F8"/>
            <w:vAlign w:val="center"/>
          </w:tcPr>
          <w:p w14:paraId="4D419949" w14:textId="77777777" w:rsidR="002B1909" w:rsidRDefault="00000000">
            <w:pPr>
              <w:keepNext/>
              <w:spacing w:before="40" w:after="40" w:line="240" w:lineRule="auto"/>
            </w:pPr>
            <w:r>
              <w:t>Contrato, lector, limpiador y validador (8087c45, 189f251).</w:t>
            </w:r>
          </w:p>
        </w:tc>
        <w:tc>
          <w:tcPr>
            <w:tcW w:w="2484" w:type="dxa"/>
            <w:shd w:val="clear" w:color="auto" w:fill="F2F5F8"/>
            <w:vAlign w:val="center"/>
          </w:tcPr>
          <w:p w14:paraId="68A27011" w14:textId="77777777" w:rsidR="002B1909" w:rsidRDefault="00000000">
            <w:pPr>
              <w:keepNext/>
              <w:spacing w:before="40" w:after="40" w:line="240" w:lineRule="auto"/>
            </w:pPr>
            <w:r>
              <w:t>Modularidad y pruebas por componente.</w:t>
            </w:r>
          </w:p>
        </w:tc>
      </w:tr>
      <w:tr w:rsidR="002B1909" w14:paraId="37521550" w14:textId="77777777" w:rsidTr="002B1909">
        <w:trPr>
          <w:cantSplit/>
        </w:trPr>
        <w:tc>
          <w:tcPr>
            <w:tcW w:w="3875" w:type="dxa"/>
            <w:vAlign w:val="center"/>
          </w:tcPr>
          <w:p w14:paraId="5EB295B9" w14:textId="77777777" w:rsidR="002B1909" w:rsidRDefault="00000000">
            <w:pPr>
              <w:keepNext/>
              <w:spacing w:before="40" w:after="40" w:line="240" w:lineRule="auto"/>
            </w:pPr>
            <w:r>
              <w:t>Convenía medir la lectura con selección de columnas y tipos.</w:t>
            </w:r>
          </w:p>
        </w:tc>
        <w:tc>
          <w:tcPr>
            <w:tcW w:w="3577" w:type="dxa"/>
            <w:vAlign w:val="center"/>
          </w:tcPr>
          <w:p w14:paraId="0426D59E" w14:textId="77777777" w:rsidR="002B1909" w:rsidRDefault="00000000">
            <w:pPr>
              <w:keepNext/>
              <w:spacing w:before="40" w:after="40" w:line="240" w:lineRule="auto"/>
            </w:pPr>
            <w:r>
              <w:t>Lectura configurable y mediciones (7f66d24, 7a0ead5).</w:t>
            </w:r>
          </w:p>
        </w:tc>
        <w:tc>
          <w:tcPr>
            <w:tcW w:w="2484" w:type="dxa"/>
            <w:vAlign w:val="center"/>
          </w:tcPr>
          <w:p w14:paraId="60DDC817" w14:textId="77777777" w:rsidR="002B1909" w:rsidRDefault="00000000">
            <w:pPr>
              <w:keepNext/>
              <w:spacing w:before="40" w:after="40" w:line="240" w:lineRule="auto"/>
            </w:pPr>
            <w:r>
              <w:t>Flujo 2,4 veces más rápido y 95 % menos memoria.</w:t>
            </w:r>
          </w:p>
        </w:tc>
      </w:tr>
      <w:tr w:rsidR="002B1909" w14:paraId="0470A29E" w14:textId="77777777" w:rsidTr="002B1909">
        <w:trPr>
          <w:cantSplit/>
        </w:trPr>
        <w:tc>
          <w:tcPr>
            <w:tcW w:w="3875" w:type="dxa"/>
            <w:shd w:val="clear" w:color="auto" w:fill="F2F5F8"/>
            <w:vAlign w:val="center"/>
          </w:tcPr>
          <w:p w14:paraId="63087AAC" w14:textId="77777777" w:rsidR="002B1909" w:rsidRDefault="00000000">
            <w:pPr>
              <w:keepNext/>
              <w:spacing w:before="40" w:after="40" w:line="240" w:lineRule="auto"/>
            </w:pPr>
            <w:r>
              <w:t>Los notebooks mostraban pocos resultados intermedios.</w:t>
            </w:r>
          </w:p>
        </w:tc>
        <w:tc>
          <w:tcPr>
            <w:tcW w:w="3577" w:type="dxa"/>
            <w:shd w:val="clear" w:color="auto" w:fill="F2F5F8"/>
            <w:vAlign w:val="center"/>
          </w:tcPr>
          <w:p w14:paraId="575705CE" w14:textId="77777777" w:rsidR="002B1909" w:rsidRDefault="00000000">
            <w:pPr>
              <w:keepNext/>
              <w:spacing w:before="40" w:after="40" w:line="240" w:lineRule="auto"/>
            </w:pPr>
            <w:r>
              <w:t>Notebooks F3 y F4 con un resultado por celda (e41c1fd, 5da8f2a).</w:t>
            </w:r>
          </w:p>
        </w:tc>
        <w:tc>
          <w:tcPr>
            <w:tcW w:w="2484" w:type="dxa"/>
            <w:shd w:val="clear" w:color="auto" w:fill="F2F5F8"/>
            <w:vAlign w:val="center"/>
          </w:tcPr>
          <w:p w14:paraId="40868A33" w14:textId="77777777" w:rsidR="002B1909" w:rsidRDefault="00000000">
            <w:pPr>
              <w:keepNext/>
              <w:spacing w:before="40" w:after="40" w:line="240" w:lineRule="auto"/>
            </w:pPr>
            <w:r>
              <w:t>Resultados verificables paso a paso.</w:t>
            </w:r>
          </w:p>
        </w:tc>
      </w:tr>
    </w:tbl>
    <w:p w14:paraId="701B43F0" w14:textId="77777777" w:rsidR="002B1909" w:rsidRPr="00D525F5" w:rsidRDefault="00000000">
      <w:pPr>
        <w:pStyle w:val="Descripcin1"/>
        <w:spacing w:before="60" w:after="200"/>
        <w:jc w:val="both"/>
        <w:rPr>
          <w:lang w:val="es-CL"/>
        </w:rPr>
      </w:pPr>
      <w:r w:rsidRPr="00D525F5">
        <w:rPr>
          <w:i/>
          <w:lang w:val="es-CL"/>
        </w:rPr>
        <w:t xml:space="preserve">Nota. </w:t>
      </w:r>
      <w:r w:rsidRPr="00D525F5">
        <w:rPr>
          <w:lang w:val="es-CL"/>
        </w:rPr>
        <w:t xml:space="preserve">Los </w:t>
      </w:r>
      <w:proofErr w:type="spellStart"/>
      <w:r w:rsidRPr="00D525F5">
        <w:rPr>
          <w:lang w:val="es-CL"/>
        </w:rPr>
        <w:t>commits</w:t>
      </w:r>
      <w:proofErr w:type="spellEnd"/>
      <w:r w:rsidRPr="00D525F5">
        <w:rPr>
          <w:lang w:val="es-CL"/>
        </w:rPr>
        <w:t xml:space="preserve"> citados pueden consultarse en el historial del repositorio.</w:t>
      </w:r>
    </w:p>
    <w:p w14:paraId="610A4566" w14:textId="77777777" w:rsidR="002B1909" w:rsidRPr="00D525F5" w:rsidRDefault="00000000">
      <w:pPr>
        <w:pStyle w:val="Ttulo11"/>
        <w:keepLines/>
        <w:spacing w:before="240"/>
        <w:rPr>
          <w:lang w:val="es-CL"/>
        </w:rPr>
      </w:pPr>
      <w:bookmarkStart w:id="12" w:name="_Toc900113"/>
      <w:r w:rsidRPr="00D525F5">
        <w:rPr>
          <w:lang w:val="es-CL"/>
        </w:rPr>
        <w:lastRenderedPageBreak/>
        <w:t>7. Bibliografía</w:t>
      </w:r>
      <w:bookmarkEnd w:id="12"/>
    </w:p>
    <w:p w14:paraId="62153398" w14:textId="77777777" w:rsidR="002B1909" w:rsidRPr="00D525F5" w:rsidRDefault="00000000">
      <w:pPr>
        <w:spacing w:after="160"/>
        <w:ind w:left="720" w:hanging="720"/>
        <w:rPr>
          <w:lang w:val="en-US"/>
        </w:rPr>
      </w:pPr>
      <w:proofErr w:type="spellStart"/>
      <w:r>
        <w:t>ChileCompra</w:t>
      </w:r>
      <w:proofErr w:type="spellEnd"/>
      <w:r>
        <w:t xml:space="preserve">. (s. f.). </w:t>
      </w:r>
      <w:r>
        <w:rPr>
          <w:i/>
        </w:rPr>
        <w:t>Datos abiertos del sistema de compras públicas</w:t>
      </w:r>
      <w:r>
        <w:t xml:space="preserve">. </w:t>
      </w:r>
      <w:hyperlink r:id="rId25" w:history="1">
        <w:r w:rsidRPr="00D525F5">
          <w:rPr>
            <w:rStyle w:val="Hipervnculo"/>
            <w:lang w:val="en-US"/>
          </w:rPr>
          <w:t>https://datos-abiertos.chilecompra.cl/descargas</w:t>
        </w:r>
      </w:hyperlink>
    </w:p>
    <w:p w14:paraId="62692A61" w14:textId="77777777" w:rsidR="002B1909" w:rsidRPr="00D525F5" w:rsidRDefault="00000000">
      <w:pPr>
        <w:spacing w:after="160"/>
        <w:ind w:left="720" w:hanging="720"/>
        <w:rPr>
          <w:lang w:val="en-US"/>
        </w:rPr>
      </w:pPr>
      <w:proofErr w:type="spellStart"/>
      <w:r w:rsidRPr="00D525F5">
        <w:rPr>
          <w:lang w:val="en-US"/>
        </w:rPr>
        <w:t>Cormen</w:t>
      </w:r>
      <w:proofErr w:type="spellEnd"/>
      <w:r w:rsidRPr="00D525F5">
        <w:rPr>
          <w:lang w:val="en-US"/>
        </w:rPr>
        <w:t xml:space="preserve">, T. H., </w:t>
      </w:r>
      <w:proofErr w:type="spellStart"/>
      <w:r w:rsidRPr="00D525F5">
        <w:rPr>
          <w:lang w:val="en-US"/>
        </w:rPr>
        <w:t>Leiserson</w:t>
      </w:r>
      <w:proofErr w:type="spellEnd"/>
      <w:r w:rsidRPr="00D525F5">
        <w:rPr>
          <w:lang w:val="en-US"/>
        </w:rPr>
        <w:t xml:space="preserve">, C. E., Rivest, R. L., &amp; Stein, C. (2022). </w:t>
      </w:r>
      <w:r w:rsidRPr="00D525F5">
        <w:rPr>
          <w:i/>
          <w:lang w:val="en-US"/>
        </w:rPr>
        <w:t>Introduction to algorithms</w:t>
      </w:r>
      <w:r w:rsidRPr="00D525F5">
        <w:rPr>
          <w:lang w:val="en-US"/>
        </w:rPr>
        <w:t xml:space="preserve"> (4.ª ed.). MIT Press.</w:t>
      </w:r>
    </w:p>
    <w:p w14:paraId="778BB51C" w14:textId="77777777" w:rsidR="002B1909" w:rsidRPr="00D525F5" w:rsidRDefault="00000000">
      <w:pPr>
        <w:spacing w:after="160"/>
        <w:ind w:left="720" w:hanging="720"/>
        <w:rPr>
          <w:lang w:val="en-US"/>
        </w:rPr>
      </w:pPr>
      <w:r w:rsidRPr="00D525F5">
        <w:rPr>
          <w:lang w:val="en-US"/>
        </w:rPr>
        <w:t xml:space="preserve">Hunter, J. D. (2007). Matplotlib: A 2D graphics environment. </w:t>
      </w:r>
      <w:r w:rsidRPr="00D525F5">
        <w:rPr>
          <w:i/>
          <w:lang w:val="en-US"/>
        </w:rPr>
        <w:t>Computing in Science &amp; Engineering, 9</w:t>
      </w:r>
      <w:r w:rsidRPr="00D525F5">
        <w:rPr>
          <w:lang w:val="en-US"/>
        </w:rPr>
        <w:t xml:space="preserve">(3), 90–95. </w:t>
      </w:r>
      <w:hyperlink r:id="rId26" w:history="1">
        <w:r w:rsidRPr="00D525F5">
          <w:rPr>
            <w:rStyle w:val="Hipervnculo"/>
            <w:lang w:val="en-US"/>
          </w:rPr>
          <w:t>https://doi.org/10.1109/MCSE.2007.55</w:t>
        </w:r>
      </w:hyperlink>
    </w:p>
    <w:p w14:paraId="45AFE643" w14:textId="77777777" w:rsidR="002B1909" w:rsidRPr="00D525F5" w:rsidRDefault="00000000">
      <w:pPr>
        <w:spacing w:after="160"/>
        <w:ind w:left="720" w:hanging="720"/>
        <w:rPr>
          <w:lang w:val="en-US"/>
        </w:rPr>
      </w:pPr>
      <w:r w:rsidRPr="00D525F5">
        <w:rPr>
          <w:lang w:val="en-US"/>
        </w:rPr>
        <w:t xml:space="preserve">Lott, S. F., &amp; Phillips, D. (2021). </w:t>
      </w:r>
      <w:r w:rsidRPr="00D525F5">
        <w:rPr>
          <w:i/>
          <w:lang w:val="en-US"/>
        </w:rPr>
        <w:t>Python object-oriented programming: Build robust and maintainable object-oriented Python applications and libraries</w:t>
      </w:r>
      <w:r w:rsidRPr="00D525F5">
        <w:rPr>
          <w:lang w:val="en-US"/>
        </w:rPr>
        <w:t xml:space="preserve"> (4.ª ed.). </w:t>
      </w:r>
      <w:proofErr w:type="spellStart"/>
      <w:r w:rsidRPr="00D525F5">
        <w:rPr>
          <w:lang w:val="en-US"/>
        </w:rPr>
        <w:t>Packt</w:t>
      </w:r>
      <w:proofErr w:type="spellEnd"/>
      <w:r w:rsidRPr="00D525F5">
        <w:rPr>
          <w:lang w:val="en-US"/>
        </w:rPr>
        <w:t xml:space="preserve"> Publishing.</w:t>
      </w:r>
    </w:p>
    <w:p w14:paraId="0821722F" w14:textId="77777777" w:rsidR="002B1909" w:rsidRPr="00D525F5" w:rsidRDefault="00000000">
      <w:pPr>
        <w:spacing w:after="160"/>
        <w:ind w:left="720" w:hanging="720"/>
        <w:rPr>
          <w:lang w:val="en-US"/>
        </w:rPr>
      </w:pPr>
      <w:r w:rsidRPr="00D525F5">
        <w:rPr>
          <w:lang w:val="en-US"/>
        </w:rPr>
        <w:t xml:space="preserve">McKinney, W. (2022). </w:t>
      </w:r>
      <w:r w:rsidRPr="00D525F5">
        <w:rPr>
          <w:i/>
          <w:lang w:val="en-US"/>
        </w:rPr>
        <w:t>Python for data analysis: Data wrangling with pandas, NumPy, and Jupyter</w:t>
      </w:r>
      <w:r w:rsidRPr="00D525F5">
        <w:rPr>
          <w:lang w:val="en-US"/>
        </w:rPr>
        <w:t xml:space="preserve"> (3.ª ed.). O’Reilly Media.</w:t>
      </w:r>
    </w:p>
    <w:p w14:paraId="06262063" w14:textId="77777777" w:rsidR="002B1909" w:rsidRPr="00D525F5" w:rsidRDefault="00000000">
      <w:pPr>
        <w:spacing w:after="160"/>
        <w:ind w:left="720" w:hanging="720"/>
        <w:rPr>
          <w:lang w:val="en-US"/>
        </w:rPr>
      </w:pPr>
      <w:r w:rsidRPr="00D525F5">
        <w:rPr>
          <w:lang w:val="en-US"/>
        </w:rPr>
        <w:t xml:space="preserve">Python Software Foundation. (s. f.-a). </w:t>
      </w:r>
      <w:proofErr w:type="spellStart"/>
      <w:r w:rsidRPr="00D525F5">
        <w:rPr>
          <w:i/>
          <w:lang w:val="en-US"/>
        </w:rPr>
        <w:t>timeit</w:t>
      </w:r>
      <w:proofErr w:type="spellEnd"/>
      <w:r w:rsidRPr="00D525F5">
        <w:rPr>
          <w:i/>
          <w:lang w:val="en-US"/>
        </w:rPr>
        <w:t xml:space="preserve"> — Measure execution time of small code snippets</w:t>
      </w:r>
      <w:r w:rsidRPr="00D525F5">
        <w:rPr>
          <w:lang w:val="en-US"/>
        </w:rPr>
        <w:t xml:space="preserve">. Python 3 documentation. </w:t>
      </w:r>
      <w:hyperlink r:id="rId27" w:history="1">
        <w:r w:rsidRPr="00D525F5">
          <w:rPr>
            <w:rStyle w:val="Hipervnculo"/>
            <w:lang w:val="en-US"/>
          </w:rPr>
          <w:t>https://docs.python.org/3/library/timeit.html</w:t>
        </w:r>
      </w:hyperlink>
    </w:p>
    <w:p w14:paraId="7FB528FD" w14:textId="77777777" w:rsidR="002B1909" w:rsidRPr="00D525F5" w:rsidRDefault="00000000">
      <w:pPr>
        <w:spacing w:after="160"/>
        <w:ind w:left="720" w:hanging="720"/>
        <w:rPr>
          <w:lang w:val="en-US"/>
        </w:rPr>
      </w:pPr>
      <w:r w:rsidRPr="00D525F5">
        <w:rPr>
          <w:lang w:val="en-US"/>
        </w:rPr>
        <w:t xml:space="preserve">Python Software Foundation. (s. f.-b). </w:t>
      </w:r>
      <w:proofErr w:type="spellStart"/>
      <w:r w:rsidRPr="00D525F5">
        <w:rPr>
          <w:i/>
          <w:lang w:val="en-US"/>
        </w:rPr>
        <w:t>tracemalloc</w:t>
      </w:r>
      <w:proofErr w:type="spellEnd"/>
      <w:r w:rsidRPr="00D525F5">
        <w:rPr>
          <w:i/>
          <w:lang w:val="en-US"/>
        </w:rPr>
        <w:t xml:space="preserve"> — Trace memory allocations</w:t>
      </w:r>
      <w:r w:rsidRPr="00D525F5">
        <w:rPr>
          <w:lang w:val="en-US"/>
        </w:rPr>
        <w:t xml:space="preserve">. Python 3 documentation. </w:t>
      </w:r>
      <w:hyperlink r:id="rId28" w:history="1">
        <w:r w:rsidRPr="00D525F5">
          <w:rPr>
            <w:rStyle w:val="Hipervnculo"/>
            <w:lang w:val="en-US"/>
          </w:rPr>
          <w:t>https://docs.python.org/3/library/tracemalloc.html</w:t>
        </w:r>
      </w:hyperlink>
    </w:p>
    <w:p w14:paraId="63F2667F" w14:textId="77777777" w:rsidR="002B1909" w:rsidRPr="00D525F5" w:rsidRDefault="00000000">
      <w:pPr>
        <w:spacing w:after="160"/>
        <w:ind w:left="720" w:hanging="720"/>
        <w:rPr>
          <w:lang w:val="en-US"/>
        </w:rPr>
      </w:pPr>
      <w:r w:rsidRPr="00D525F5">
        <w:rPr>
          <w:lang w:val="en-US"/>
        </w:rPr>
        <w:t xml:space="preserve">Python Software Foundation. (s. f.-c). </w:t>
      </w:r>
      <w:proofErr w:type="spellStart"/>
      <w:r w:rsidRPr="00D525F5">
        <w:rPr>
          <w:i/>
          <w:lang w:val="en-US"/>
        </w:rPr>
        <w:t>abc</w:t>
      </w:r>
      <w:proofErr w:type="spellEnd"/>
      <w:r w:rsidRPr="00D525F5">
        <w:rPr>
          <w:i/>
          <w:lang w:val="en-US"/>
        </w:rPr>
        <w:t xml:space="preserve"> — Abstract base classes</w:t>
      </w:r>
      <w:r w:rsidRPr="00D525F5">
        <w:rPr>
          <w:lang w:val="en-US"/>
        </w:rPr>
        <w:t xml:space="preserve">. Python 3 documentation. </w:t>
      </w:r>
      <w:hyperlink r:id="rId29" w:history="1">
        <w:r w:rsidRPr="00D525F5">
          <w:rPr>
            <w:rStyle w:val="Hipervnculo"/>
            <w:lang w:val="en-US"/>
          </w:rPr>
          <w:t>https://docs.python.org/3/library/abc.html</w:t>
        </w:r>
      </w:hyperlink>
    </w:p>
    <w:p w14:paraId="65530840" w14:textId="77777777" w:rsidR="002B1909" w:rsidRPr="00D525F5" w:rsidRDefault="00000000">
      <w:pPr>
        <w:spacing w:after="160"/>
        <w:ind w:left="720" w:hanging="720"/>
        <w:rPr>
          <w:lang w:val="en-US"/>
        </w:rPr>
      </w:pPr>
      <w:r w:rsidRPr="00D525F5">
        <w:rPr>
          <w:lang w:val="en-US"/>
        </w:rPr>
        <w:t xml:space="preserve">Samuel, S., &amp; </w:t>
      </w:r>
      <w:proofErr w:type="spellStart"/>
      <w:r w:rsidRPr="00D525F5">
        <w:rPr>
          <w:lang w:val="en-US"/>
        </w:rPr>
        <w:t>Mietchen</w:t>
      </w:r>
      <w:proofErr w:type="spellEnd"/>
      <w:r w:rsidRPr="00D525F5">
        <w:rPr>
          <w:lang w:val="en-US"/>
        </w:rPr>
        <w:t xml:space="preserve">, D. (2024). Computational reproducibility of Jupyter notebooks from biomedical publications. </w:t>
      </w:r>
      <w:proofErr w:type="spellStart"/>
      <w:r w:rsidRPr="00D525F5">
        <w:rPr>
          <w:i/>
          <w:lang w:val="en-US"/>
        </w:rPr>
        <w:t>GigaScience</w:t>
      </w:r>
      <w:proofErr w:type="spellEnd"/>
      <w:r w:rsidRPr="00D525F5">
        <w:rPr>
          <w:i/>
          <w:lang w:val="en-US"/>
        </w:rPr>
        <w:t>, 13</w:t>
      </w:r>
      <w:r w:rsidRPr="00D525F5">
        <w:rPr>
          <w:lang w:val="en-US"/>
        </w:rPr>
        <w:t xml:space="preserve">, </w:t>
      </w:r>
      <w:proofErr w:type="spellStart"/>
      <w:r w:rsidRPr="00D525F5">
        <w:rPr>
          <w:lang w:val="en-US"/>
        </w:rPr>
        <w:t>Artículo</w:t>
      </w:r>
      <w:proofErr w:type="spellEnd"/>
      <w:r w:rsidRPr="00D525F5">
        <w:rPr>
          <w:lang w:val="en-US"/>
        </w:rPr>
        <w:t xml:space="preserve"> giad113. </w:t>
      </w:r>
      <w:hyperlink r:id="rId30" w:history="1">
        <w:r w:rsidRPr="00D525F5">
          <w:rPr>
            <w:rStyle w:val="Hipervnculo"/>
            <w:lang w:val="en-US"/>
          </w:rPr>
          <w:t>https://doi.org/10.1093/gigascience/giad113</w:t>
        </w:r>
      </w:hyperlink>
    </w:p>
    <w:p w14:paraId="3D707197" w14:textId="77777777" w:rsidR="002B1909" w:rsidRDefault="00000000">
      <w:pPr>
        <w:spacing w:after="160"/>
        <w:ind w:left="720" w:hanging="720"/>
      </w:pPr>
      <w:r w:rsidRPr="00D525F5">
        <w:rPr>
          <w:lang w:val="en-US"/>
        </w:rPr>
        <w:t xml:space="preserve">The </w:t>
      </w:r>
      <w:proofErr w:type="gramStart"/>
      <w:r w:rsidRPr="00D525F5">
        <w:rPr>
          <w:lang w:val="en-US"/>
        </w:rPr>
        <w:t>pandas</w:t>
      </w:r>
      <w:proofErr w:type="gramEnd"/>
      <w:r w:rsidRPr="00D525F5">
        <w:rPr>
          <w:lang w:val="en-US"/>
        </w:rPr>
        <w:t xml:space="preserve"> development team. (s. f.-a). </w:t>
      </w:r>
      <w:proofErr w:type="spellStart"/>
      <w:proofErr w:type="gramStart"/>
      <w:r w:rsidRPr="00D525F5">
        <w:rPr>
          <w:i/>
          <w:lang w:val="en-US"/>
        </w:rPr>
        <w:t>pandas.DataFrame.groupby</w:t>
      </w:r>
      <w:proofErr w:type="spellEnd"/>
      <w:proofErr w:type="gramEnd"/>
      <w:r w:rsidRPr="00D525F5">
        <w:rPr>
          <w:lang w:val="en-US"/>
        </w:rPr>
        <w:t xml:space="preserve">. </w:t>
      </w:r>
      <w:proofErr w:type="gramStart"/>
      <w:r w:rsidRPr="00D525F5">
        <w:rPr>
          <w:lang w:val="en-US"/>
        </w:rPr>
        <w:t>pandas</w:t>
      </w:r>
      <w:proofErr w:type="gramEnd"/>
      <w:r w:rsidRPr="00D525F5">
        <w:rPr>
          <w:lang w:val="en-US"/>
        </w:rPr>
        <w:t xml:space="preserve"> documentation. </w:t>
      </w:r>
      <w:hyperlink r:id="rId31" w:history="1">
        <w:r>
          <w:rPr>
            <w:rStyle w:val="Hipervnculo"/>
          </w:rPr>
          <w:t>https://pandas.pydata.org/docs/reference/api/pandas.DataFrame.groupby.html</w:t>
        </w:r>
      </w:hyperlink>
    </w:p>
    <w:p w14:paraId="1DC28EBD" w14:textId="77777777" w:rsidR="002B1909" w:rsidRDefault="00000000">
      <w:pPr>
        <w:spacing w:after="160"/>
        <w:ind w:left="720" w:hanging="720"/>
      </w:pPr>
      <w:r w:rsidRPr="00D525F5">
        <w:rPr>
          <w:lang w:val="en-US"/>
        </w:rPr>
        <w:t xml:space="preserve">The </w:t>
      </w:r>
      <w:proofErr w:type="gramStart"/>
      <w:r w:rsidRPr="00D525F5">
        <w:rPr>
          <w:lang w:val="en-US"/>
        </w:rPr>
        <w:t>pandas</w:t>
      </w:r>
      <w:proofErr w:type="gramEnd"/>
      <w:r w:rsidRPr="00D525F5">
        <w:rPr>
          <w:lang w:val="en-US"/>
        </w:rPr>
        <w:t xml:space="preserve"> development team. (s. f.-b). </w:t>
      </w:r>
      <w:proofErr w:type="spellStart"/>
      <w:proofErr w:type="gramStart"/>
      <w:r w:rsidRPr="00D525F5">
        <w:rPr>
          <w:i/>
          <w:lang w:val="en-US"/>
        </w:rPr>
        <w:t>pandas.read</w:t>
      </w:r>
      <w:proofErr w:type="gramEnd"/>
      <w:r w:rsidRPr="00D525F5">
        <w:rPr>
          <w:i/>
          <w:lang w:val="en-US"/>
        </w:rPr>
        <w:t>_csv</w:t>
      </w:r>
      <w:proofErr w:type="spellEnd"/>
      <w:r w:rsidRPr="00D525F5">
        <w:rPr>
          <w:lang w:val="en-US"/>
        </w:rPr>
        <w:t xml:space="preserve">. </w:t>
      </w:r>
      <w:proofErr w:type="gramStart"/>
      <w:r w:rsidRPr="00D525F5">
        <w:rPr>
          <w:lang w:val="en-US"/>
        </w:rPr>
        <w:t>pandas</w:t>
      </w:r>
      <w:proofErr w:type="gramEnd"/>
      <w:r w:rsidRPr="00D525F5">
        <w:rPr>
          <w:lang w:val="en-US"/>
        </w:rPr>
        <w:t xml:space="preserve"> documentation. </w:t>
      </w:r>
      <w:hyperlink r:id="rId32" w:history="1">
        <w:r>
          <w:rPr>
            <w:rStyle w:val="Hipervnculo"/>
          </w:rPr>
          <w:t>https://pandas.pydata.org/docs/reference/api/pandas.read_csv.html</w:t>
        </w:r>
      </w:hyperlink>
    </w:p>
    <w:p w14:paraId="4BEABD2E" w14:textId="77777777" w:rsidR="002B1909" w:rsidRDefault="00000000">
      <w:pPr>
        <w:spacing w:after="160"/>
        <w:ind w:left="720" w:hanging="720"/>
      </w:pPr>
      <w:r>
        <w:t xml:space="preserve">Universidad Andrés Bello. (2026a). </w:t>
      </w:r>
      <w:r>
        <w:rPr>
          <w:i/>
        </w:rPr>
        <w:t>Fase 4: Presentación y comunicación del proyecto</w:t>
      </w:r>
      <w:r>
        <w:t xml:space="preserve"> [Material del curso MCDI500]. </w:t>
      </w:r>
      <w:proofErr w:type="spellStart"/>
      <w:r>
        <w:t>Canvas</w:t>
      </w:r>
      <w:proofErr w:type="spellEnd"/>
      <w:r>
        <w:t xml:space="preserve"> UNAB.</w:t>
      </w:r>
    </w:p>
    <w:p w14:paraId="0768635C" w14:textId="77777777" w:rsidR="002B1909" w:rsidRPr="00D525F5" w:rsidRDefault="00000000">
      <w:pPr>
        <w:spacing w:after="160"/>
        <w:ind w:left="720" w:hanging="720"/>
        <w:rPr>
          <w:lang w:val="en-US"/>
        </w:rPr>
      </w:pPr>
      <w:r>
        <w:t xml:space="preserve">Universidad Andrés Bello. (2026b). </w:t>
      </w:r>
      <w:r>
        <w:rPr>
          <w:i/>
        </w:rPr>
        <w:t>Sumativa 3: Proyecto final integrador Fase 4 – Análisis, reproducibilidad y comunicación de resultados</w:t>
      </w:r>
      <w:r>
        <w:t xml:space="preserve"> [Pauta y rúbrica del curso MCDI500]. </w:t>
      </w:r>
      <w:r w:rsidRPr="00D525F5">
        <w:rPr>
          <w:lang w:val="en-US"/>
        </w:rPr>
        <w:t>Canvas UNAB.</w:t>
      </w:r>
    </w:p>
    <w:p w14:paraId="4AB86523" w14:textId="77777777" w:rsidR="002B1909" w:rsidRDefault="00000000">
      <w:pPr>
        <w:spacing w:after="160"/>
        <w:ind w:left="720" w:hanging="720"/>
      </w:pPr>
      <w:r w:rsidRPr="00D525F5">
        <w:rPr>
          <w:lang w:val="en-US"/>
        </w:rPr>
        <w:t xml:space="preserve">Waskom, M. L. (2021). seaborn: Statistical data visualization. </w:t>
      </w:r>
      <w:r w:rsidRPr="00D525F5">
        <w:rPr>
          <w:i/>
          <w:lang w:val="en-US"/>
        </w:rPr>
        <w:t xml:space="preserve">Journal of </w:t>
      </w:r>
      <w:proofErr w:type="gramStart"/>
      <w:r w:rsidRPr="00D525F5">
        <w:rPr>
          <w:i/>
          <w:lang w:val="en-US"/>
        </w:rPr>
        <w:t>Open Source</w:t>
      </w:r>
      <w:proofErr w:type="gramEnd"/>
      <w:r w:rsidRPr="00D525F5">
        <w:rPr>
          <w:i/>
          <w:lang w:val="en-US"/>
        </w:rPr>
        <w:t xml:space="preserve"> Software, 6</w:t>
      </w:r>
      <w:r w:rsidRPr="00D525F5">
        <w:rPr>
          <w:lang w:val="en-US"/>
        </w:rPr>
        <w:t xml:space="preserve">(60), 3021. </w:t>
      </w:r>
      <w:hyperlink r:id="rId33" w:history="1">
        <w:r>
          <w:rPr>
            <w:rStyle w:val="Hipervnculo"/>
          </w:rPr>
          <w:t>https://doi.org/10.21105/joss.03021</w:t>
        </w:r>
      </w:hyperlink>
    </w:p>
    <w:sectPr w:rsidR="002B1909">
      <w:headerReference w:type="even" r:id="rId34"/>
      <w:headerReference w:type="default" r:id="rId35"/>
      <w:footerReference w:type="even" r:id="rId36"/>
      <w:footerReference w:type="default" r:id="rId37"/>
      <w:headerReference w:type="first" r:id="rId38"/>
      <w:footerReference w:type="first" r:id="rId39"/>
      <w:pgSz w:w="12240" w:h="15840"/>
      <w:pgMar w:top="1152" w:right="1152" w:bottom="1296" w:left="1152" w:header="432" w:footer="5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307D4" w14:textId="77777777" w:rsidR="008C5FA4" w:rsidRPr="00211F27" w:rsidRDefault="008C5FA4">
      <w:r w:rsidRPr="00211F27">
        <w:separator/>
      </w:r>
    </w:p>
  </w:endnote>
  <w:endnote w:type="continuationSeparator" w:id="0">
    <w:p w14:paraId="5594757E" w14:textId="77777777" w:rsidR="008C5FA4" w:rsidRPr="00211F27" w:rsidRDefault="008C5FA4">
      <w:r w:rsidRPr="00211F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6E142" w14:textId="77777777" w:rsidR="00477DBD" w:rsidRPr="00211F27" w:rsidRDefault="00477DB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EEEE" w14:textId="77777777" w:rsidR="00167D87" w:rsidRPr="00211F27" w:rsidRDefault="00CA2FA1">
    <w:pPr>
      <w:pStyle w:val="Textoindependiente"/>
      <w:spacing w:line="14" w:lineRule="auto"/>
      <w:jc w:val="right"/>
    </w:pPr>
    <w:r w:rsidRPr="00211F27">
      <w:rPr>
        <w:noProof/>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sidRPr="00211F27">
      <w:rPr>
        <w:noProof/>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100BB4DC" id="Graphic 17" o:spid="_x0000_s1026"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path="m,l2770204,e" filled="f" strokecolor="#1d4b63">
              <v:path arrowok="t"/>
              <w10:wrap anchorx="page" anchory="page"/>
            </v:shape>
          </w:pict>
        </mc:Fallback>
      </mc:AlternateContent>
    </w:r>
    <w:r w:rsidRPr="00211F27">
      <w:rPr>
        <w:noProof/>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17BE47DA" id="Graphic 18" o:spid="_x0000_s1026"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path="m,l2516399,e" filled="f" strokecolor="#1d4b63">
              <v:path arrowok="t"/>
              <w10:wrap anchorx="page" anchory="page"/>
            </v:shape>
          </w:pict>
        </mc:Fallback>
      </mc:AlternateContent>
    </w:r>
    <w:r w:rsidR="00167D87" w:rsidRPr="00211F27">
      <w:fldChar w:fldCharType="begin"/>
    </w:r>
    <w:r w:rsidR="00167D87" w:rsidRPr="00211F27">
      <w:instrText>PAGE</w:instrText>
    </w:r>
    <w:r w:rsidR="00167D87" w:rsidRPr="00211F27">
      <w:fldChar w:fldCharType="separate"/>
    </w:r>
    <w:r w:rsidR="00381F0F" w:rsidRPr="00211F27">
      <w:t>2</w:t>
    </w:r>
    <w:r w:rsidR="00167D87" w:rsidRPr="00211F27">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599B9" w14:textId="77777777" w:rsidR="00477DBD" w:rsidRPr="00211F27" w:rsidRDefault="00477D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D33BA" w14:textId="77777777" w:rsidR="008C5FA4" w:rsidRPr="00211F27" w:rsidRDefault="008C5FA4">
      <w:r w:rsidRPr="00211F27">
        <w:separator/>
      </w:r>
    </w:p>
  </w:footnote>
  <w:footnote w:type="continuationSeparator" w:id="0">
    <w:p w14:paraId="4C644C44" w14:textId="77777777" w:rsidR="008C5FA4" w:rsidRPr="00211F27" w:rsidRDefault="008C5FA4">
      <w:r w:rsidRPr="00211F2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14E3C" w14:textId="77777777" w:rsidR="00477DBD" w:rsidRPr="00211F27" w:rsidRDefault="00477DB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2911" w14:textId="77777777" w:rsidR="00167D87" w:rsidRPr="00211F27" w:rsidRDefault="00CA2FA1">
    <w:pPr>
      <w:pStyle w:val="Textoindependiente"/>
      <w:spacing w:line="14" w:lineRule="auto"/>
    </w:pPr>
    <w:r w:rsidRPr="00211F27">
      <w:rPr>
        <w:noProof/>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41863240"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675231486"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w:pict>
            <v:group w14:anchorId="71F37FDF" id="Group 12" o:spid="_x0000_s1026" style="position:absolute;margin-left:42.5pt;margin-top:37.85pt;width:527pt;height:9.1pt;z-index:-15815168;mso-wrap-distance-left:0;mso-wrap-distance-right:0;mso-position-horizontal-relative:page;mso-position-vertical-relative:page" coordsize="66929,1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o:spid="_x0000_s1027" style="position:absolute;left:539;top:551;width:66390;height:13;visibility:visible;mso-wrap-style:square;v-text-anchor:top" coordsize="6638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path="m,l6638404,e" filled="f" strokecolor="#1d4b63">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width:1151;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r:id="rId2" o:title=""/>
              </v:shape>
              <w10:wrap anchorx="page" anchory="page"/>
            </v:group>
          </w:pict>
        </mc:Fallback>
      </mc:AlternateContent>
    </w:r>
    <w:r w:rsidRPr="00211F27">
      <w:rPr>
        <w:noProof/>
      </w:rPr>
      <mc:AlternateContent>
        <mc:Choice Requires="wps">
          <w:drawing>
            <wp:anchor distT="0" distB="0" distL="0" distR="0" simplePos="0" relativeHeight="487501824" behindDoc="1" locked="0" layoutInCell="1" allowOverlap="1" wp14:anchorId="2B617FCF" wp14:editId="567103D6">
              <wp:simplePos x="0" y="0"/>
              <wp:positionH relativeFrom="page">
                <wp:posOffset>6883428</wp:posOffset>
              </wp:positionH>
              <wp:positionV relativeFrom="page">
                <wp:posOffset>300499</wp:posOffset>
              </wp:positionV>
              <wp:extent cx="400000" cy="2300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00" cy="230000"/>
                      </a:xfrm>
                      <a:prstGeom prst="rect">
                        <a:avLst/>
                      </a:prstGeom>
                    </wps:spPr>
                    <wps:txbx>
                      <w:txbxContent>
                        <w:p w14:paraId="35D3E832" w14:textId="77777777" w:rsidR="00167D87" w:rsidRPr="00211F27" w:rsidRDefault="00CA2FA1">
                          <w:pPr>
                            <w:spacing w:line="264" w:lineRule="exact"/>
                            <w:ind w:left="60"/>
                          </w:pPr>
                          <w:r w:rsidRPr="00211F27">
                            <w:rPr>
                              <w:color w:val="231F20"/>
                            </w:rPr>
                            <w:fldChar w:fldCharType="begin"/>
                          </w:r>
                          <w:r w:rsidRPr="00211F27">
                            <w:rPr>
                              <w:color w:val="231F20"/>
                            </w:rPr>
                            <w:instrText xml:space="preserve"> PAGE </w:instrText>
                          </w:r>
                          <w:r w:rsidRPr="00211F27">
                            <w:rPr>
                              <w:color w:val="231F20"/>
                            </w:rPr>
                            <w:fldChar w:fldCharType="separate"/>
                          </w:r>
                          <w:r w:rsidRPr="00211F27">
                            <w:rPr>
                              <w:color w:val="231F20"/>
                            </w:rPr>
                            <w:t>2</w:t>
                          </w:r>
                          <w:r w:rsidRPr="00211F27">
                            <w:rPr>
                              <w:color w:val="231F20"/>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42pt;margin-top:23.65pt;width:31.5pt;height:18.1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" filled="f" stroked="f">
              <v:textbox inset="0,0,0,0">
                <w:txbxContent>
                  <w:p w14:paraId="35D3E832" w14:textId="77777777" w:rsidR="00167D87" w:rsidRPr="00211F27" w:rsidRDefault="00CA2FA1">
                    <w:pPr>
                      <w:spacing w:line="264" w:lineRule="exact"/>
                      <w:ind w:left="60"/>
                    </w:pPr>
                    <w:r w:rsidRPr="00211F27">
                      <w:rPr>
                        <w:color w:val="231F20"/>
                      </w:rPr>
                      <w:fldChar w:fldCharType="begin"/>
                    </w:r>
                    <w:r w:rsidRPr="00211F27">
                      <w:rPr>
                        <w:color w:val="231F20"/>
                      </w:rPr>
                      <w:instrText xml:space="preserve"> PAGE </w:instrText>
                    </w:r>
                    <w:r w:rsidRPr="00211F27">
                      <w:rPr>
                        <w:color w:val="231F20"/>
                      </w:rPr>
                      <w:fldChar w:fldCharType="separate"/>
                    </w:r>
                    <w:r w:rsidRPr="00211F27">
                      <w:rPr>
                        <w:color w:val="231F20"/>
                      </w:rPr>
                      <w:t>2</w:t>
                    </w:r>
                    <w:r w:rsidRPr="00211F27">
                      <w:rPr>
                        <w:color w:val="231F2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6762E" w14:textId="77777777" w:rsidR="00477DBD" w:rsidRPr="00211F27" w:rsidRDefault="00477D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ascii="Arial" w:eastAsia="Arial" w:hAnsi="Arial" w:cs="Arial"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ascii="Arial" w:eastAsia="Arial" w:hAnsi="Arial" w:cs="Arial" w:hint="default"/>
        <w:lang w:val="es-ES" w:eastAsia="en-US" w:bidi="ar-SA"/>
      </w:rPr>
    </w:lvl>
    <w:lvl w:ilvl="5" w:tplc="F2F689C8">
      <w:numFmt w:val="bullet"/>
      <w:lvlText w:val="•"/>
      <w:lvlJc w:val="left"/>
      <w:pPr>
        <w:ind w:left="3884" w:hanging="340"/>
      </w:pPr>
      <w:rPr>
        <w:rFonts w:ascii="Arial" w:eastAsia="Arial" w:hAnsi="Arial" w:cs="Arial" w:hint="default"/>
        <w:lang w:val="es-ES" w:eastAsia="en-US" w:bidi="ar-SA"/>
      </w:rPr>
    </w:lvl>
    <w:lvl w:ilvl="6" w:tplc="388CC77C">
      <w:numFmt w:val="bullet"/>
      <w:lvlText w:val="•"/>
      <w:lvlJc w:val="left"/>
      <w:pPr>
        <w:ind w:left="5150" w:hanging="340"/>
      </w:pPr>
      <w:rPr>
        <w:rFonts w:ascii="Arial" w:eastAsia="Arial" w:hAnsi="Arial" w:cs="Arial" w:hint="default"/>
        <w:lang w:val="es-ES" w:eastAsia="en-US" w:bidi="ar-SA"/>
      </w:rPr>
    </w:lvl>
    <w:lvl w:ilvl="7" w:tplc="7B38AEFC">
      <w:numFmt w:val="bullet"/>
      <w:lvlText w:val="•"/>
      <w:lvlJc w:val="left"/>
      <w:pPr>
        <w:ind w:left="6415" w:hanging="340"/>
      </w:pPr>
      <w:rPr>
        <w:rFonts w:ascii="Arial" w:eastAsia="Arial" w:hAnsi="Arial" w:cs="Arial" w:hint="default"/>
        <w:lang w:val="es-ES" w:eastAsia="en-US" w:bidi="ar-SA"/>
      </w:rPr>
    </w:lvl>
    <w:lvl w:ilvl="8" w:tplc="994C9648">
      <w:numFmt w:val="bullet"/>
      <w:lvlText w:val="•"/>
      <w:lvlJc w:val="left"/>
      <w:pPr>
        <w:ind w:left="7681" w:hanging="340"/>
      </w:pPr>
      <w:rPr>
        <w:rFonts w:ascii="Arial" w:eastAsia="Arial" w:hAnsi="Arial" w:cs="Arial" w:hint="default"/>
        <w:lang w:val="es-ES" w:eastAsia="en-US" w:bidi="ar-SA"/>
      </w:rPr>
    </w:lvl>
  </w:abstractNum>
  <w:abstractNum w:abstractNumId="1" w15:restartNumberingAfterBreak="0">
    <w:nsid w:val="0CC33A4B"/>
    <w:multiLevelType w:val="hybridMultilevel"/>
    <w:tmpl w:val="43188014"/>
    <w:lvl w:ilvl="0" w:tplc="E3C0D450">
      <w:start w:val="1"/>
      <w:numFmt w:val="bullet"/>
      <w:lvlText w:val="•"/>
      <w:lvlJc w:val="left"/>
      <w:pPr>
        <w:ind w:left="357" w:hanging="357"/>
      </w:pPr>
      <w:rPr>
        <w:rFonts w:ascii="Arial" w:hAnsi="Arial"/>
      </w:rPr>
    </w:lvl>
    <w:lvl w:ilvl="1" w:tplc="A55667C6">
      <w:numFmt w:val="decimal"/>
      <w:lvlText w:val=""/>
      <w:lvlJc w:val="left"/>
    </w:lvl>
    <w:lvl w:ilvl="2" w:tplc="75500CAC">
      <w:numFmt w:val="decimal"/>
      <w:lvlText w:val=""/>
      <w:lvlJc w:val="left"/>
    </w:lvl>
    <w:lvl w:ilvl="3" w:tplc="6352BF6A">
      <w:numFmt w:val="decimal"/>
      <w:lvlText w:val=""/>
      <w:lvlJc w:val="left"/>
    </w:lvl>
    <w:lvl w:ilvl="4" w:tplc="C58AF496">
      <w:numFmt w:val="decimal"/>
      <w:lvlText w:val=""/>
      <w:lvlJc w:val="left"/>
    </w:lvl>
    <w:lvl w:ilvl="5" w:tplc="E6AC10FE">
      <w:numFmt w:val="decimal"/>
      <w:lvlText w:val=""/>
      <w:lvlJc w:val="left"/>
    </w:lvl>
    <w:lvl w:ilvl="6" w:tplc="5DA8516E">
      <w:numFmt w:val="decimal"/>
      <w:lvlText w:val=""/>
      <w:lvlJc w:val="left"/>
    </w:lvl>
    <w:lvl w:ilvl="7" w:tplc="5BDC8752">
      <w:numFmt w:val="decimal"/>
      <w:lvlText w:val=""/>
      <w:lvlJc w:val="left"/>
    </w:lvl>
    <w:lvl w:ilvl="8" w:tplc="D74AB8D2">
      <w:numFmt w:val="decimal"/>
      <w:lvlText w:val=""/>
      <w:lvlJc w:val="left"/>
    </w:lvl>
  </w:abstractNum>
  <w:abstractNum w:abstractNumId="2" w15:restartNumberingAfterBreak="0">
    <w:nsid w:val="116E5B54"/>
    <w:multiLevelType w:val="hybridMultilevel"/>
    <w:tmpl w:val="A3B278C8"/>
    <w:lvl w:ilvl="0" w:tplc="2084EDBA">
      <w:start w:val="1"/>
      <w:numFmt w:val="lowerLetter"/>
      <w:lvlText w:val="%1."/>
      <w:lvlJc w:val="left"/>
      <w:pPr>
        <w:ind w:left="502" w:hanging="360"/>
      </w:pPr>
      <w:rPr>
        <w:rFonts w:ascii="Arial" w:eastAsia="Arial" w:hAnsi="Arial" w:cs="Arial" w:hint="default"/>
        <w:b/>
        <w:bCs/>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ascii="Arial" w:eastAsia="Arial" w:hAnsi="Arial" w:cs="Arial" w:hint="default"/>
        <w:lang w:val="es-ES" w:eastAsia="en-US" w:bidi="ar-SA"/>
      </w:rPr>
    </w:lvl>
    <w:lvl w:ilvl="2" w:tplc="878C816E">
      <w:numFmt w:val="bullet"/>
      <w:lvlText w:val="•"/>
      <w:lvlJc w:val="left"/>
      <w:pPr>
        <w:ind w:left="3036" w:hanging="340"/>
      </w:pPr>
      <w:rPr>
        <w:rFonts w:ascii="Arial" w:eastAsia="Arial" w:hAnsi="Arial" w:cs="Arial" w:hint="default"/>
        <w:lang w:val="es-ES" w:eastAsia="en-US" w:bidi="ar-SA"/>
      </w:rPr>
    </w:lvl>
    <w:lvl w:ilvl="3" w:tplc="E8D83FBE">
      <w:numFmt w:val="bullet"/>
      <w:lvlText w:val="•"/>
      <w:lvlJc w:val="left"/>
      <w:pPr>
        <w:ind w:left="3954" w:hanging="340"/>
      </w:pPr>
      <w:rPr>
        <w:rFonts w:ascii="Arial" w:eastAsia="Arial" w:hAnsi="Arial" w:cs="Arial" w:hint="default"/>
        <w:lang w:val="es-ES" w:eastAsia="en-US" w:bidi="ar-SA"/>
      </w:rPr>
    </w:lvl>
    <w:lvl w:ilvl="4" w:tplc="E7F0A9E6">
      <w:numFmt w:val="bullet"/>
      <w:lvlText w:val="•"/>
      <w:lvlJc w:val="left"/>
      <w:pPr>
        <w:ind w:left="4872" w:hanging="340"/>
      </w:pPr>
      <w:rPr>
        <w:rFonts w:ascii="Arial" w:eastAsia="Arial" w:hAnsi="Arial" w:cs="Arial" w:hint="default"/>
        <w:lang w:val="es-ES" w:eastAsia="en-US" w:bidi="ar-SA"/>
      </w:rPr>
    </w:lvl>
    <w:lvl w:ilvl="5" w:tplc="86167FF4">
      <w:numFmt w:val="bullet"/>
      <w:lvlText w:val="•"/>
      <w:lvlJc w:val="left"/>
      <w:pPr>
        <w:ind w:left="5790" w:hanging="340"/>
      </w:pPr>
      <w:rPr>
        <w:rFonts w:ascii="Arial" w:eastAsia="Arial" w:hAnsi="Arial" w:cs="Arial" w:hint="default"/>
        <w:lang w:val="es-ES" w:eastAsia="en-US" w:bidi="ar-SA"/>
      </w:rPr>
    </w:lvl>
    <w:lvl w:ilvl="6" w:tplc="4886BE14">
      <w:numFmt w:val="bullet"/>
      <w:lvlText w:val="•"/>
      <w:lvlJc w:val="left"/>
      <w:pPr>
        <w:ind w:left="6708" w:hanging="340"/>
      </w:pPr>
      <w:rPr>
        <w:rFonts w:ascii="Arial" w:eastAsia="Arial" w:hAnsi="Arial" w:cs="Arial" w:hint="default"/>
        <w:lang w:val="es-ES" w:eastAsia="en-US" w:bidi="ar-SA"/>
      </w:rPr>
    </w:lvl>
    <w:lvl w:ilvl="7" w:tplc="7FEE677E">
      <w:numFmt w:val="bullet"/>
      <w:lvlText w:val="•"/>
      <w:lvlJc w:val="left"/>
      <w:pPr>
        <w:ind w:left="7626" w:hanging="340"/>
      </w:pPr>
      <w:rPr>
        <w:rFonts w:ascii="Arial" w:eastAsia="Arial" w:hAnsi="Arial" w:cs="Arial" w:hint="default"/>
        <w:lang w:val="es-ES" w:eastAsia="en-US" w:bidi="ar-SA"/>
      </w:rPr>
    </w:lvl>
    <w:lvl w:ilvl="8" w:tplc="AB86E5D8">
      <w:numFmt w:val="bullet"/>
      <w:lvlText w:val="•"/>
      <w:lvlJc w:val="left"/>
      <w:pPr>
        <w:ind w:left="8544" w:hanging="340"/>
      </w:pPr>
      <w:rPr>
        <w:rFonts w:ascii="Arial" w:eastAsia="Arial" w:hAnsi="Arial" w:cs="Arial" w:hint="default"/>
        <w:lang w:val="es-ES" w:eastAsia="en-US" w:bidi="ar-SA"/>
      </w:rPr>
    </w:lvl>
  </w:abstractNum>
  <w:abstractNum w:abstractNumId="4" w15:restartNumberingAfterBreak="0">
    <w:nsid w:val="2C090DB3"/>
    <w:multiLevelType w:val="hybridMultilevel"/>
    <w:tmpl w:val="901ACB7A"/>
    <w:lvl w:ilvl="0" w:tplc="2CF06FCE">
      <w:start w:val="1"/>
      <w:numFmt w:val="decimal"/>
      <w:lvlText w:val="%1."/>
      <w:lvlJc w:val="left"/>
      <w:pPr>
        <w:ind w:left="927" w:hanging="360"/>
      </w:pPr>
      <w:rPr>
        <w:rFonts w:ascii="Arial" w:eastAsia="Arial" w:hAnsi="Arial" w:cs="Arial"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4D03387"/>
    <w:multiLevelType w:val="hybridMultilevel"/>
    <w:tmpl w:val="84563E42"/>
    <w:lvl w:ilvl="0" w:tplc="340A0013">
      <w:start w:val="1"/>
      <w:numFmt w:val="upperRoman"/>
      <w:lvlText w:val="%1."/>
      <w:lvlJc w:val="right"/>
      <w:pPr>
        <w:ind w:left="1080" w:hanging="720"/>
      </w:pPr>
      <w:rPr>
        <w:rFonts w:ascii="Arial" w:eastAsia="Arial" w:hAnsi="Arial" w:cs="Aria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7" w15:restartNumberingAfterBreak="0">
    <w:nsid w:val="62385089"/>
    <w:multiLevelType w:val="hybridMultilevel"/>
    <w:tmpl w:val="E3AE1850"/>
    <w:lvl w:ilvl="0" w:tplc="10A4DD86">
      <w:start w:val="1"/>
      <w:numFmt w:val="upperRoman"/>
      <w:lvlText w:val="%1."/>
      <w:lvlJc w:val="left"/>
      <w:pPr>
        <w:ind w:left="720" w:hanging="720"/>
      </w:pPr>
      <w:rPr>
        <w:rFonts w:ascii="Arial" w:eastAsia="Arial" w:hAnsi="Arial" w:cs="Arial"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8" w15:restartNumberingAfterBreak="0">
    <w:nsid w:val="7B426CE0"/>
    <w:multiLevelType w:val="hybridMultilevel"/>
    <w:tmpl w:val="13FC1F1E"/>
    <w:lvl w:ilvl="0" w:tplc="340A0013">
      <w:start w:val="1"/>
      <w:numFmt w:val="upp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792236605">
    <w:abstractNumId w:val="3"/>
  </w:num>
  <w:num w:numId="2" w16cid:durableId="1182664394">
    <w:abstractNumId w:val="0"/>
  </w:num>
  <w:num w:numId="3" w16cid:durableId="257194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9790130">
    <w:abstractNumId w:val="4"/>
  </w:num>
  <w:num w:numId="5" w16cid:durableId="114713531">
    <w:abstractNumId w:val="5"/>
  </w:num>
  <w:num w:numId="6" w16cid:durableId="1514028092">
    <w:abstractNumId w:val="8"/>
  </w:num>
  <w:num w:numId="7" w16cid:durableId="701251958">
    <w:abstractNumId w:val="2"/>
  </w:num>
  <w:num w:numId="8" w16cid:durableId="92289541">
    <w:abstractNumId w:val="7"/>
  </w:num>
  <w:num w:numId="9" w16cid:durableId="332991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11A91"/>
    <w:rsid w:val="00021031"/>
    <w:rsid w:val="0002765F"/>
    <w:rsid w:val="00037EBC"/>
    <w:rsid w:val="00044BB0"/>
    <w:rsid w:val="00050C08"/>
    <w:rsid w:val="000617B5"/>
    <w:rsid w:val="000665BC"/>
    <w:rsid w:val="0007277F"/>
    <w:rsid w:val="00073F60"/>
    <w:rsid w:val="000B267A"/>
    <w:rsid w:val="000B6723"/>
    <w:rsid w:val="000B6E9A"/>
    <w:rsid w:val="000C58FE"/>
    <w:rsid w:val="000F1603"/>
    <w:rsid w:val="0011685F"/>
    <w:rsid w:val="001263BA"/>
    <w:rsid w:val="00127078"/>
    <w:rsid w:val="00133E7D"/>
    <w:rsid w:val="00144961"/>
    <w:rsid w:val="00167D87"/>
    <w:rsid w:val="001751F2"/>
    <w:rsid w:val="001B23AE"/>
    <w:rsid w:val="001C39A8"/>
    <w:rsid w:val="001D3813"/>
    <w:rsid w:val="001F05D5"/>
    <w:rsid w:val="001F30D8"/>
    <w:rsid w:val="0021001E"/>
    <w:rsid w:val="00211F27"/>
    <w:rsid w:val="00215A03"/>
    <w:rsid w:val="0022688D"/>
    <w:rsid w:val="00231C99"/>
    <w:rsid w:val="002418E1"/>
    <w:rsid w:val="002424B3"/>
    <w:rsid w:val="00262F6A"/>
    <w:rsid w:val="00284814"/>
    <w:rsid w:val="002A2575"/>
    <w:rsid w:val="002B1909"/>
    <w:rsid w:val="002B7C05"/>
    <w:rsid w:val="002C3333"/>
    <w:rsid w:val="002D371B"/>
    <w:rsid w:val="002D5310"/>
    <w:rsid w:val="002E1CE8"/>
    <w:rsid w:val="002E616E"/>
    <w:rsid w:val="002F23A4"/>
    <w:rsid w:val="002F3BCE"/>
    <w:rsid w:val="00300B03"/>
    <w:rsid w:val="00301165"/>
    <w:rsid w:val="00317DE7"/>
    <w:rsid w:val="00325008"/>
    <w:rsid w:val="00340A31"/>
    <w:rsid w:val="00381F0F"/>
    <w:rsid w:val="003901FC"/>
    <w:rsid w:val="0039037D"/>
    <w:rsid w:val="003A0515"/>
    <w:rsid w:val="003B24EF"/>
    <w:rsid w:val="003B6F13"/>
    <w:rsid w:val="003D0EEA"/>
    <w:rsid w:val="003D3911"/>
    <w:rsid w:val="003D665E"/>
    <w:rsid w:val="003E162C"/>
    <w:rsid w:val="003E54EE"/>
    <w:rsid w:val="004056E7"/>
    <w:rsid w:val="00406BF2"/>
    <w:rsid w:val="00411DF0"/>
    <w:rsid w:val="0042644D"/>
    <w:rsid w:val="0044109D"/>
    <w:rsid w:val="00461EC4"/>
    <w:rsid w:val="00464217"/>
    <w:rsid w:val="00467CE0"/>
    <w:rsid w:val="00477DBD"/>
    <w:rsid w:val="00481904"/>
    <w:rsid w:val="00483ECE"/>
    <w:rsid w:val="004857B6"/>
    <w:rsid w:val="004862CF"/>
    <w:rsid w:val="00486EEB"/>
    <w:rsid w:val="004922BF"/>
    <w:rsid w:val="0049588B"/>
    <w:rsid w:val="004B01AB"/>
    <w:rsid w:val="004C085A"/>
    <w:rsid w:val="004C3896"/>
    <w:rsid w:val="004C52ED"/>
    <w:rsid w:val="004C7A14"/>
    <w:rsid w:val="004D600B"/>
    <w:rsid w:val="004E6395"/>
    <w:rsid w:val="004F3059"/>
    <w:rsid w:val="00500A98"/>
    <w:rsid w:val="0051151E"/>
    <w:rsid w:val="00522F0F"/>
    <w:rsid w:val="00531247"/>
    <w:rsid w:val="00533F2F"/>
    <w:rsid w:val="005816D9"/>
    <w:rsid w:val="005A486C"/>
    <w:rsid w:val="005A7F4F"/>
    <w:rsid w:val="005C41FB"/>
    <w:rsid w:val="005C6C22"/>
    <w:rsid w:val="005D25B5"/>
    <w:rsid w:val="005E4D7C"/>
    <w:rsid w:val="005E6B67"/>
    <w:rsid w:val="005F2574"/>
    <w:rsid w:val="005F5AD8"/>
    <w:rsid w:val="006200A2"/>
    <w:rsid w:val="00623F5D"/>
    <w:rsid w:val="006914E8"/>
    <w:rsid w:val="006A36A9"/>
    <w:rsid w:val="006A5F08"/>
    <w:rsid w:val="006F001A"/>
    <w:rsid w:val="006F215C"/>
    <w:rsid w:val="006F458A"/>
    <w:rsid w:val="00712AB4"/>
    <w:rsid w:val="00720A64"/>
    <w:rsid w:val="007214FB"/>
    <w:rsid w:val="00724D2F"/>
    <w:rsid w:val="00736E5D"/>
    <w:rsid w:val="00770240"/>
    <w:rsid w:val="0077744A"/>
    <w:rsid w:val="00782D63"/>
    <w:rsid w:val="00784CCA"/>
    <w:rsid w:val="007A355A"/>
    <w:rsid w:val="007B1F3C"/>
    <w:rsid w:val="007B7377"/>
    <w:rsid w:val="007C2634"/>
    <w:rsid w:val="007C50F4"/>
    <w:rsid w:val="00803C56"/>
    <w:rsid w:val="00811041"/>
    <w:rsid w:val="008142D6"/>
    <w:rsid w:val="008202A7"/>
    <w:rsid w:val="008439A1"/>
    <w:rsid w:val="00843FEA"/>
    <w:rsid w:val="00871A63"/>
    <w:rsid w:val="008760E4"/>
    <w:rsid w:val="00892939"/>
    <w:rsid w:val="00896388"/>
    <w:rsid w:val="008B031A"/>
    <w:rsid w:val="008B49DF"/>
    <w:rsid w:val="008B6E60"/>
    <w:rsid w:val="008C5AE2"/>
    <w:rsid w:val="008C5FA4"/>
    <w:rsid w:val="008D27C2"/>
    <w:rsid w:val="008D3F7D"/>
    <w:rsid w:val="008E225F"/>
    <w:rsid w:val="008E2684"/>
    <w:rsid w:val="008E4371"/>
    <w:rsid w:val="008E632F"/>
    <w:rsid w:val="008F1389"/>
    <w:rsid w:val="008F1EF2"/>
    <w:rsid w:val="008F2858"/>
    <w:rsid w:val="008F5FFA"/>
    <w:rsid w:val="00927F46"/>
    <w:rsid w:val="00930529"/>
    <w:rsid w:val="00945213"/>
    <w:rsid w:val="00946FB5"/>
    <w:rsid w:val="00956246"/>
    <w:rsid w:val="00983E0A"/>
    <w:rsid w:val="009900A5"/>
    <w:rsid w:val="00992BB7"/>
    <w:rsid w:val="009B4827"/>
    <w:rsid w:val="009B4E43"/>
    <w:rsid w:val="009C1E16"/>
    <w:rsid w:val="009C393A"/>
    <w:rsid w:val="009C5D7C"/>
    <w:rsid w:val="009E6170"/>
    <w:rsid w:val="009E730E"/>
    <w:rsid w:val="00A03D66"/>
    <w:rsid w:val="00A10691"/>
    <w:rsid w:val="00A212A6"/>
    <w:rsid w:val="00A32CDC"/>
    <w:rsid w:val="00A43E00"/>
    <w:rsid w:val="00A45ED5"/>
    <w:rsid w:val="00A6381C"/>
    <w:rsid w:val="00A65622"/>
    <w:rsid w:val="00A656AB"/>
    <w:rsid w:val="00A90638"/>
    <w:rsid w:val="00AA1A95"/>
    <w:rsid w:val="00AA2D53"/>
    <w:rsid w:val="00AB34B3"/>
    <w:rsid w:val="00AB60D8"/>
    <w:rsid w:val="00AB7950"/>
    <w:rsid w:val="00AC77E0"/>
    <w:rsid w:val="00AD533A"/>
    <w:rsid w:val="00AF2267"/>
    <w:rsid w:val="00AF7E8A"/>
    <w:rsid w:val="00B048AF"/>
    <w:rsid w:val="00B508A6"/>
    <w:rsid w:val="00B71533"/>
    <w:rsid w:val="00B7774E"/>
    <w:rsid w:val="00B80861"/>
    <w:rsid w:val="00B94BDF"/>
    <w:rsid w:val="00B9519A"/>
    <w:rsid w:val="00BA1323"/>
    <w:rsid w:val="00BB0CC0"/>
    <w:rsid w:val="00BB5099"/>
    <w:rsid w:val="00BB6352"/>
    <w:rsid w:val="00BC0427"/>
    <w:rsid w:val="00BC285A"/>
    <w:rsid w:val="00BE3C8C"/>
    <w:rsid w:val="00BF3934"/>
    <w:rsid w:val="00C10EDF"/>
    <w:rsid w:val="00C16BE1"/>
    <w:rsid w:val="00C414ED"/>
    <w:rsid w:val="00C52B01"/>
    <w:rsid w:val="00C619B6"/>
    <w:rsid w:val="00C70DEC"/>
    <w:rsid w:val="00C76855"/>
    <w:rsid w:val="00CA1302"/>
    <w:rsid w:val="00CA2FA1"/>
    <w:rsid w:val="00CA423F"/>
    <w:rsid w:val="00CA5E99"/>
    <w:rsid w:val="00CA7C74"/>
    <w:rsid w:val="00CD6A7F"/>
    <w:rsid w:val="00CE0A3E"/>
    <w:rsid w:val="00D0019F"/>
    <w:rsid w:val="00D20A9B"/>
    <w:rsid w:val="00D274B1"/>
    <w:rsid w:val="00D27F19"/>
    <w:rsid w:val="00D52415"/>
    <w:rsid w:val="00D525F5"/>
    <w:rsid w:val="00D74815"/>
    <w:rsid w:val="00D83A70"/>
    <w:rsid w:val="00DA55F0"/>
    <w:rsid w:val="00DA7401"/>
    <w:rsid w:val="00DB2B43"/>
    <w:rsid w:val="00DC1B28"/>
    <w:rsid w:val="00DC20FF"/>
    <w:rsid w:val="00DD3875"/>
    <w:rsid w:val="00DD654E"/>
    <w:rsid w:val="00E02CCA"/>
    <w:rsid w:val="00E0391D"/>
    <w:rsid w:val="00E07CB9"/>
    <w:rsid w:val="00E16DC1"/>
    <w:rsid w:val="00E2439E"/>
    <w:rsid w:val="00E32A92"/>
    <w:rsid w:val="00E34664"/>
    <w:rsid w:val="00E41C76"/>
    <w:rsid w:val="00E443CA"/>
    <w:rsid w:val="00E4499D"/>
    <w:rsid w:val="00E569E4"/>
    <w:rsid w:val="00E62E82"/>
    <w:rsid w:val="00E736F1"/>
    <w:rsid w:val="00E7407E"/>
    <w:rsid w:val="00E7757E"/>
    <w:rsid w:val="00E874B9"/>
    <w:rsid w:val="00E91A49"/>
    <w:rsid w:val="00E93BC4"/>
    <w:rsid w:val="00EB71D0"/>
    <w:rsid w:val="00EC4F31"/>
    <w:rsid w:val="00ED05CB"/>
    <w:rsid w:val="00ED2DCD"/>
    <w:rsid w:val="00EE1545"/>
    <w:rsid w:val="00EE713C"/>
    <w:rsid w:val="00EF0F1B"/>
    <w:rsid w:val="00EF2457"/>
    <w:rsid w:val="00EF5AF5"/>
    <w:rsid w:val="00F012B7"/>
    <w:rsid w:val="00F12C46"/>
    <w:rsid w:val="00F179E1"/>
    <w:rsid w:val="00F20942"/>
    <w:rsid w:val="00F30ED7"/>
    <w:rsid w:val="00F33A99"/>
    <w:rsid w:val="00F511EA"/>
    <w:rsid w:val="00F55D8E"/>
    <w:rsid w:val="00F57136"/>
    <w:rsid w:val="00F71572"/>
    <w:rsid w:val="00F7174B"/>
    <w:rsid w:val="00F77C9C"/>
    <w:rsid w:val="00F814E4"/>
    <w:rsid w:val="00F83DBD"/>
    <w:rsid w:val="00F9616E"/>
    <w:rsid w:val="00FA6CBE"/>
    <w:rsid w:val="00FB1B22"/>
    <w:rsid w:val="00FB3EC9"/>
    <w:rsid w:val="00FB5E37"/>
    <w:rsid w:val="00FC05E2"/>
    <w:rsid w:val="00FC19BD"/>
    <w:rsid w:val="00FD653E"/>
    <w:rsid w:val="00FE5C8C"/>
    <w:rsid w:val="00FE6F89"/>
    <w:rsid w:val="4C21E2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B3FEA"/>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color w:val="111827"/>
      <w:lang w:val="es-CL"/>
    </w:rPr>
  </w:style>
  <w:style w:type="paragraph" w:styleId="Ttulo1">
    <w:name w:val="heading 1"/>
    <w:basedOn w:val="Normal"/>
    <w:next w:val="Normal"/>
    <w:link w:val="Ttulo1Car"/>
    <w:uiPriority w:val="9"/>
    <w:qFormat/>
    <w:rsid w:val="002D371B"/>
    <w:pPr>
      <w:keepNext/>
      <w:keepLines/>
      <w:spacing w:before="240" w:after="0"/>
      <w:outlineLvl w:val="0"/>
    </w:pPr>
    <w:rPr>
      <w:b/>
      <w:color w:val="000000"/>
    </w:rPr>
  </w:style>
  <w:style w:type="paragraph" w:styleId="Ttulo2">
    <w:name w:val="heading 2"/>
    <w:basedOn w:val="Normal"/>
    <w:next w:val="Normal"/>
    <w:link w:val="Ttulo2Car"/>
    <w:uiPriority w:val="9"/>
    <w:semiHidden/>
    <w:unhideWhenUsed/>
    <w:qFormat/>
    <w:rsid w:val="00A212A6"/>
    <w:pPr>
      <w:keepNext/>
      <w:keepLines/>
      <w:spacing w:before="40" w:after="0"/>
      <w:outlineLvl w:val="1"/>
    </w:pPr>
    <w:rPr>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color w:val="000000"/>
    </w:rPr>
  </w:style>
  <w:style w:type="paragraph" w:styleId="Prrafodelista">
    <w:name w:val="List Paragraph"/>
    <w:basedOn w:val="Normal"/>
    <w:link w:val="PrrafodelistaCar"/>
    <w:uiPriority w:val="34"/>
    <w:qFormat/>
    <w:pPr>
      <w:spacing w:before="168"/>
      <w:ind w:left="1207" w:right="345" w:hanging="340"/>
      <w:jc w:val="both"/>
    </w:pPr>
  </w:style>
  <w:style w:type="paragraph" w:customStyle="1" w:styleId="TableParagraph">
    <w:name w:val="Table Paragraph"/>
    <w:basedOn w:val="Normal"/>
    <w:uiPriority w:val="1"/>
    <w:qFormat/>
  </w:style>
  <w:style w:type="character" w:customStyle="1" w:styleId="normaltextrun">
    <w:name w:val="normaltextrun"/>
    <w:basedOn w:val="Fuentedeprrafopredeter"/>
    <w:rsid w:val="00E02CCA"/>
    <w:rPr>
      <w:rFonts w:ascii="Arial" w:eastAsia="Arial" w:hAnsi="Arial" w:cs="Arial"/>
      <w:sz w:val="22"/>
      <w:szCs w:val="22"/>
    </w:rPr>
  </w:style>
  <w:style w:type="character" w:customStyle="1" w:styleId="eop">
    <w:name w:val="eop"/>
    <w:basedOn w:val="Fuentedeprrafopredeter"/>
    <w:rsid w:val="00464217"/>
    <w:rPr>
      <w:rFonts w:ascii="Arial" w:eastAsia="Arial" w:hAnsi="Arial" w:cs="Arial"/>
      <w:sz w:val="22"/>
      <w:szCs w:val="22"/>
    </w:rPr>
  </w:style>
  <w:style w:type="character" w:customStyle="1" w:styleId="PrrafodelistaCar">
    <w:name w:val="Párrafo de lista Car"/>
    <w:link w:val="Prrafodelista"/>
    <w:uiPriority w:val="34"/>
    <w:qFormat/>
    <w:rsid w:val="005F5AD8"/>
    <w:rPr>
      <w:rFonts w:ascii="Arial" w:eastAsia="Arial" w:hAnsi="Arial" w:cs="Arial"/>
      <w:sz w:val="22"/>
      <w:szCs w:val="22"/>
      <w:lang w:val="es-ES"/>
    </w:rPr>
  </w:style>
  <w:style w:type="paragraph" w:styleId="NormalWeb">
    <w:name w:val="Normal (Web)"/>
    <w:basedOn w:val="Normal"/>
    <w:uiPriority w:val="99"/>
    <w:unhideWhenUsed/>
    <w:rsid w:val="00CA423F"/>
    <w:pPr>
      <w:widowControl/>
      <w:autoSpaceDE/>
      <w:autoSpaceDN/>
      <w:spacing w:before="100" w:beforeAutospacing="1" w:after="100" w:afterAutospacing="1"/>
    </w:pPr>
    <w:rPr>
      <w:lang w:val="es-ES_tradnl" w:eastAsia="es-ES"/>
    </w:r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rPr>
      <w:rFonts w:ascii="Arial" w:eastAsia="Arial" w:hAnsi="Arial" w:cs="Arial"/>
      <w:sz w:val="22"/>
      <w:szCs w:val="22"/>
      <w:lang w:val="es-ES"/>
    </w:rPr>
  </w:style>
  <w:style w:type="character" w:styleId="Refdecomentario">
    <w:name w:val="annotation reference"/>
    <w:basedOn w:val="Fuentedeprrafopredeter"/>
    <w:uiPriority w:val="99"/>
    <w:semiHidden/>
    <w:unhideWhenUsed/>
    <w:rPr>
      <w:rFonts w:ascii="Arial" w:eastAsia="Arial" w:hAnsi="Arial" w:cs="Arial"/>
      <w:sz w:val="22"/>
      <w:szCs w:val="22"/>
    </w:rPr>
  </w:style>
  <w:style w:type="paragraph" w:customStyle="1" w:styleId="Ttulo11">
    <w:name w:val="Título 11"/>
    <w:pPr>
      <w:keepNext/>
      <w:spacing w:after="120" w:line="276" w:lineRule="auto"/>
      <w:outlineLvl w:val="0"/>
    </w:pPr>
    <w:rPr>
      <w:b/>
      <w:color w:val="000000"/>
    </w:rPr>
  </w:style>
  <w:style w:type="paragraph" w:customStyle="1" w:styleId="Ttulo21">
    <w:name w:val="Título 21"/>
    <w:pPr>
      <w:keepNext/>
      <w:spacing w:after="120" w:line="276" w:lineRule="auto"/>
      <w:outlineLvl w:val="1"/>
    </w:pPr>
    <w:rPr>
      <w:b/>
      <w:color w:val="000000"/>
    </w:rPr>
  </w:style>
  <w:style w:type="paragraph" w:customStyle="1" w:styleId="Descripcin1">
    <w:name w:val="Descripción1"/>
    <w:pPr>
      <w:spacing w:after="120" w:line="276" w:lineRule="auto"/>
    </w:pPr>
    <w:rPr>
      <w:color w:val="111827"/>
    </w:rPr>
  </w:style>
  <w:style w:type="paragraph" w:customStyle="1" w:styleId="Listaconvietas1">
    <w:name w:val="Lista con viñetas1"/>
  </w:style>
  <w:style w:type="paragraph" w:styleId="TDC1">
    <w:name w:val="toc 1"/>
    <w:basedOn w:val="Normal"/>
    <w:next w:val="Normal"/>
    <w:autoRedefine/>
    <w:uiPriority w:val="39"/>
    <w:unhideWhenUsed/>
    <w:rsid w:val="00381F0F"/>
    <w:pPr>
      <w:spacing w:after="100"/>
    </w:pPr>
    <w:rPr>
      <w:color w:val="000000"/>
    </w:rPr>
  </w:style>
  <w:style w:type="paragraph" w:styleId="TDC2">
    <w:name w:val="toc 2"/>
    <w:basedOn w:val="Normal"/>
    <w:next w:val="Normal"/>
    <w:autoRedefine/>
    <w:uiPriority w:val="39"/>
    <w:unhideWhenUsed/>
    <w:rsid w:val="00381F0F"/>
    <w:pPr>
      <w:spacing w:after="100"/>
      <w:ind w:left="216"/>
    </w:pPr>
    <w:rPr>
      <w:color w:val="000000"/>
    </w:rPr>
  </w:style>
  <w:style w:type="character" w:styleId="Hipervnculo">
    <w:name w:val="Hyperlink"/>
    <w:basedOn w:val="Fuentedeprrafopredeter"/>
    <w:uiPriority w:val="99"/>
    <w:unhideWhenUsed/>
    <w:rsid w:val="00381F0F"/>
    <w:rPr>
      <w:rFonts w:ascii="Arial" w:eastAsia="Arial" w:hAnsi="Arial" w:cs="Arial"/>
      <w:color w:val="0000FF" w:themeColor="hyperlink"/>
      <w:sz w:val="22"/>
      <w:szCs w:val="22"/>
      <w:u w:val="single"/>
    </w:rPr>
  </w:style>
  <w:style w:type="character" w:customStyle="1" w:styleId="Ttulo1Car">
    <w:name w:val="Título 1 Car"/>
    <w:basedOn w:val="Fuentedeprrafopredeter"/>
    <w:link w:val="Ttulo1"/>
    <w:uiPriority w:val="9"/>
    <w:rsid w:val="002D371B"/>
    <w:rPr>
      <w:rFonts w:ascii="Arial" w:eastAsia="Arial" w:hAnsi="Arial" w:cs="Arial"/>
      <w:color w:val="000000"/>
      <w:sz w:val="22"/>
      <w:szCs w:val="22"/>
      <w:lang w:val="es-ES"/>
    </w:rPr>
  </w:style>
  <w:style w:type="character" w:customStyle="1" w:styleId="Ttulo2Car">
    <w:name w:val="Título 2 Car"/>
    <w:basedOn w:val="Fuentedeprrafopredeter"/>
    <w:link w:val="Ttulo2"/>
    <w:uiPriority w:val="9"/>
    <w:semiHidden/>
    <w:rsid w:val="00A212A6"/>
    <w:rPr>
      <w:rFonts w:ascii="Arial" w:eastAsia="Arial" w:hAnsi="Arial" w:cs="Arial"/>
      <w:color w:val="000000"/>
      <w:sz w:val="22"/>
      <w:szCs w:val="22"/>
      <w:lang w:val="es-ES"/>
    </w:rPr>
  </w:style>
  <w:style w:type="table" w:styleId="Tablaconcuadrcula1clara-nfasis1">
    <w:name w:val="Grid Table 1 Light Accent 1"/>
    <w:basedOn w:val="Tablanormal"/>
    <w:uiPriority w:val="46"/>
    <w:rsid w:val="006F458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6F458A"/>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109/MCSE.2007.55" TargetMode="External"/><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cs.python.org/3/library/abc.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pandas.pydata.org/docs/reference/api/pandas.read_csv.html"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cs.python.org/3/library/tracemalloc.html"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pandas.pydata.org/docs/reference/api/pandas.DataFrame.groupby.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cs.python.org/3/library/timeit.html" TargetMode="External"/><Relationship Id="rId30" Type="http://schemas.openxmlformats.org/officeDocument/2006/relationships/hyperlink" Target="https://doi.org/10.1093/gigascience/giad113" TargetMode="External"/><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atos-abiertos.chilecompra.cl/descargas" TargetMode="External"/><Relationship Id="rId33" Type="http://schemas.openxmlformats.org/officeDocument/2006/relationships/hyperlink" Target="https://doi.org/10.21105/joss.03021" TargetMode="External"/><Relationship Id="rId38"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2" Type="http://schemas.openxmlformats.org/officeDocument/2006/relationships/image" Target="media/image170.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Arial"/>
        <a:cs typeface="Arial"/>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Arial"/>
        <a:cs typeface="Arial"/>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pprovalAssignedTo xmlns="0a2fff00-f002-44e7-b50c-b90cb65110b9">
      <UserInfo>
        <DisplayName/>
        <AccountId xsi:nil="true"/>
        <AccountType/>
      </UserInfo>
    </_ApprovalAssignedTo>
    <_ApprovalStatus xmlns="0a2fff00-f002-44e7-b50c-b90cb65110b9">0</_ApprovalStatus>
    <_ApprovalRespondedBy xmlns="0a2fff00-f002-44e7-b50c-b90cb65110b9">
      <UserInfo>
        <DisplayName/>
        <AccountId xsi:nil="true"/>
        <AccountType/>
      </UserInfo>
    </_ApprovalRespondedBy>
    <_ApprovalSentBy xmlns="0a2fff00-f002-44e7-b50c-b90cb65110b9">
      <UserInfo>
        <DisplayName/>
        <AccountId xsi:nil="true"/>
        <AccountType/>
      </UserInfo>
    </_ApprovalSentB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4D0EA28D091FE4192BEFA8519B37564" ma:contentTypeVersion="7" ma:contentTypeDescription="Crear nuevo documento." ma:contentTypeScope="" ma:versionID="8260c90b1ed25191c73397d710d0b300">
  <xsd:schema xmlns:xsd="http://www.w3.org/2001/XMLSchema" xmlns:xs="http://www.w3.org/2001/XMLSchema" xmlns:p="http://schemas.microsoft.com/office/2006/metadata/properties" xmlns:ns2="0a2fff00-f002-44e7-b50c-b90cb65110b9" targetNamespace="http://schemas.microsoft.com/office/2006/metadata/properties" ma:root="true" ma:fieldsID="0fcc4b40ac5a1efab0a1fc825461417d" ns2:_="">
    <xsd:import namespace="0a2fff00-f002-44e7-b50c-b90cb65110b9"/>
    <xsd:element name="properties">
      <xsd:complexType>
        <xsd:sequence>
          <xsd:element name="documentManagement">
            <xsd:complexType>
              <xsd:all>
                <xsd:element ref="ns2:_ApprovalAssignedTo" minOccurs="0"/>
                <xsd:element ref="ns2:_ApprovalRespondedBy" minOccurs="0"/>
                <xsd:element ref="ns2:_ApprovalSentBy" minOccurs="0"/>
                <xsd:element ref="ns2:_ApprovalStatus"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fff00-f002-44e7-b50c-b90cb65110b9" elementFormDefault="qualified">
    <xsd:import namespace="http://schemas.microsoft.com/office/2006/documentManagement/types"/>
    <xsd:import namespace="http://schemas.microsoft.com/office/infopath/2007/PartnerControls"/>
    <xsd:element name="_ApprovalAssignedTo" ma:index="8"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9"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0"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1" nillable="true" ma:displayName="Estado de aprobación" ma:internalName="_ApprovalStatus" ma:readOnly="true">
      <xsd:simpleType>
        <xsd:restriction base="dms:Unknow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0a2fff00-f002-44e7-b50c-b90cb65110b9"/>
  </ds:schemaRefs>
</ds:datastoreItem>
</file>

<file path=customXml/itemProps2.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3.xml><?xml version="1.0" encoding="utf-8"?>
<ds:datastoreItem xmlns:ds="http://schemas.openxmlformats.org/officeDocument/2006/customXml" ds:itemID="{CE4EBACF-5594-46F9-A2CF-C5555F399E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fff00-f002-44e7-b50c-b90cb6511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10</Pages>
  <Words>3336</Words>
  <Characters>18348</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Análisis de ofertas en licitaciones públicas del sector Salud</vt:lpstr>
    </vt:vector>
  </TitlesOfParts>
  <Company/>
  <LinksUpToDate>false</LinksUpToDate>
  <CharactersWithSpaces>21641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ofertas en licitaciones públicas del sector Salud</dc:title>
  <dc:subject>MCDI500 – Proyecto final integrador Fase 4</dc:subject>
  <dc:creator>Grupo 5</dc:creator>
  <cp:lastModifiedBy>Mauricio Cid Fuentes</cp:lastModifiedBy>
  <cp:revision>55</cp:revision>
  <dcterms:created xsi:type="dcterms:W3CDTF">2026-01-07T16:22:00Z</dcterms:created>
  <dcterms:modified xsi:type="dcterms:W3CDTF">2026-10-03T22:09:00Z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0x010100E4D0EA28D091FE4192BEFA8519B37564</vt:lpwstr>
  </property>
  <property fmtid="{D5CDD505-2E9C-101B-9397-08002B2CF9AE}" pid="7" name="MediaServiceImageTags">
    <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