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F7F36" w14:textId="75ABA2C6" w:rsidR="00167D87" w:rsidRPr="005F5AD8" w:rsidRDefault="00E34664">
      <w:pPr>
        <w:ind w:left="3566"/>
        <w:rPr>
          <w:sz w:val="20"/>
        </w:rPr>
      </w:pPr>
      <w:r>
        <w:rPr>
          <w:spacing w:val="63"/>
          <w:position w:val="1"/>
          <w:sz w:val="20"/>
        </w:rPr>
        <w:t xml:space="preserve"> </w:t>
      </w:r>
      <w:r w:rsidR="00CA2FA1" w:rsidRPr="005F5AD8">
        <w:rPr>
          <w:noProof/>
          <w:position w:val="1"/>
          <w:sz w:val="20"/>
        </w:rPr>
        <w:drawing>
          <wp:inline distT="0" distB="0" distL="0" distR="0" wp14:anchorId="5725E8ED" wp14:editId="6465C388">
            <wp:extent cx="790255" cy="63817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25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2FA1" w:rsidRPr="005F5AD8">
        <w:rPr>
          <w:spacing w:val="63"/>
          <w:position w:val="1"/>
          <w:sz w:val="20"/>
        </w:rPr>
        <w:t xml:space="preserve"> </w:t>
      </w:r>
      <w:r w:rsidR="00CA2FA1" w:rsidRPr="005F5AD8">
        <w:rPr>
          <w:noProof/>
          <w:spacing w:val="63"/>
          <w:sz w:val="20"/>
        </w:rPr>
        <mc:AlternateContent>
          <mc:Choice Requires="wpg">
            <w:drawing>
              <wp:inline distT="0" distB="0" distL="0" distR="0" wp14:anchorId="2F0B26C7" wp14:editId="59DB691F">
                <wp:extent cx="1085215" cy="654685"/>
                <wp:effectExtent l="0" t="0" r="0" b="254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85215" cy="654685"/>
                          <a:chOff x="0" y="0"/>
                          <a:chExt cx="1085215" cy="65468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2211" y="16729"/>
                            <a:ext cx="210185" cy="309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185" h="309880">
                                <a:moveTo>
                                  <a:pt x="209791" y="0"/>
                                </a:moveTo>
                                <a:lnTo>
                                  <a:pt x="188086" y="0"/>
                                </a:lnTo>
                                <a:lnTo>
                                  <a:pt x="188086" y="184061"/>
                                </a:lnTo>
                                <a:lnTo>
                                  <a:pt x="181850" y="232548"/>
                                </a:lnTo>
                                <a:lnTo>
                                  <a:pt x="164334" y="266028"/>
                                </a:lnTo>
                                <a:lnTo>
                                  <a:pt x="137327" y="285432"/>
                                </a:lnTo>
                                <a:lnTo>
                                  <a:pt x="102615" y="291693"/>
                                </a:lnTo>
                                <a:lnTo>
                                  <a:pt x="71098" y="285811"/>
                                </a:lnTo>
                                <a:lnTo>
                                  <a:pt x="45396" y="267038"/>
                                </a:lnTo>
                                <a:lnTo>
                                  <a:pt x="28085" y="233684"/>
                                </a:lnTo>
                                <a:lnTo>
                                  <a:pt x="21742" y="184061"/>
                                </a:lnTo>
                                <a:lnTo>
                                  <a:pt x="217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5381"/>
                                </a:lnTo>
                                <a:lnTo>
                                  <a:pt x="8392" y="244318"/>
                                </a:lnTo>
                                <a:lnTo>
                                  <a:pt x="30862" y="282681"/>
                                </a:lnTo>
                                <a:lnTo>
                                  <a:pt x="63345" y="303487"/>
                                </a:lnTo>
                                <a:lnTo>
                                  <a:pt x="101777" y="309753"/>
                                </a:lnTo>
                                <a:lnTo>
                                  <a:pt x="142845" y="302991"/>
                                </a:lnTo>
                                <a:lnTo>
                                  <a:pt x="177287" y="281095"/>
                                </a:lnTo>
                                <a:lnTo>
                                  <a:pt x="200977" y="241644"/>
                                </a:lnTo>
                                <a:lnTo>
                                  <a:pt x="209791" y="182219"/>
                                </a:lnTo>
                                <a:lnTo>
                                  <a:pt x="209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8118" y="99496"/>
                            <a:ext cx="173164" cy="2220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959" y="99490"/>
                            <a:ext cx="157403" cy="2269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664693" y="0"/>
                            <a:ext cx="196850" cy="327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0" h="327025">
                                <a:moveTo>
                                  <a:pt x="41738" y="282625"/>
                                </a:moveTo>
                                <a:lnTo>
                                  <a:pt x="22123" y="282625"/>
                                </a:lnTo>
                                <a:lnTo>
                                  <a:pt x="36555" y="301872"/>
                                </a:lnTo>
                                <a:lnTo>
                                  <a:pt x="54225" y="315574"/>
                                </a:lnTo>
                                <a:lnTo>
                                  <a:pt x="75301" y="323768"/>
                                </a:lnTo>
                                <a:lnTo>
                                  <a:pt x="99949" y="326491"/>
                                </a:lnTo>
                                <a:lnTo>
                                  <a:pt x="135065" y="319274"/>
                                </a:lnTo>
                                <a:lnTo>
                                  <a:pt x="150576" y="308432"/>
                                </a:lnTo>
                                <a:lnTo>
                                  <a:pt x="96710" y="308432"/>
                                </a:lnTo>
                                <a:lnTo>
                                  <a:pt x="72587" y="304520"/>
                                </a:lnTo>
                                <a:lnTo>
                                  <a:pt x="51852" y="293436"/>
                                </a:lnTo>
                                <a:lnTo>
                                  <a:pt x="41738" y="282625"/>
                                </a:lnTo>
                                <a:close/>
                              </a:path>
                              <a:path w="196850" h="327025">
                                <a:moveTo>
                                  <a:pt x="23469" y="0"/>
                                </a:moveTo>
                                <a:lnTo>
                                  <a:pt x="1765" y="0"/>
                                </a:lnTo>
                                <a:lnTo>
                                  <a:pt x="1673" y="283490"/>
                                </a:lnTo>
                                <a:lnTo>
                                  <a:pt x="1444" y="293436"/>
                                </a:lnTo>
                                <a:lnTo>
                                  <a:pt x="1328" y="297599"/>
                                </a:lnTo>
                                <a:lnTo>
                                  <a:pt x="827" y="309409"/>
                                </a:lnTo>
                                <a:lnTo>
                                  <a:pt x="0" y="321525"/>
                                </a:lnTo>
                                <a:lnTo>
                                  <a:pt x="19418" y="321525"/>
                                </a:lnTo>
                                <a:lnTo>
                                  <a:pt x="21170" y="282625"/>
                                </a:lnTo>
                                <a:lnTo>
                                  <a:pt x="41738" y="282625"/>
                                </a:lnTo>
                                <a:lnTo>
                                  <a:pt x="35686" y="276156"/>
                                </a:lnTo>
                                <a:lnTo>
                                  <a:pt x="25273" y="253657"/>
                                </a:lnTo>
                                <a:lnTo>
                                  <a:pt x="23926" y="248246"/>
                                </a:lnTo>
                                <a:lnTo>
                                  <a:pt x="23469" y="242824"/>
                                </a:lnTo>
                                <a:lnTo>
                                  <a:pt x="23469" y="186766"/>
                                </a:lnTo>
                                <a:lnTo>
                                  <a:pt x="24803" y="180860"/>
                                </a:lnTo>
                                <a:lnTo>
                                  <a:pt x="26187" y="175463"/>
                                </a:lnTo>
                                <a:lnTo>
                                  <a:pt x="37444" y="151159"/>
                                </a:lnTo>
                                <a:lnTo>
                                  <a:pt x="43036" y="145161"/>
                                </a:lnTo>
                                <a:lnTo>
                                  <a:pt x="23469" y="145161"/>
                                </a:lnTo>
                                <a:lnTo>
                                  <a:pt x="23469" y="0"/>
                                </a:lnTo>
                                <a:close/>
                              </a:path>
                              <a:path w="196850" h="327025">
                                <a:moveTo>
                                  <a:pt x="154103" y="117576"/>
                                </a:moveTo>
                                <a:lnTo>
                                  <a:pt x="98539" y="117576"/>
                                </a:lnTo>
                                <a:lnTo>
                                  <a:pt x="131296" y="125205"/>
                                </a:lnTo>
                                <a:lnTo>
                                  <a:pt x="155270" y="145721"/>
                                </a:lnTo>
                                <a:lnTo>
                                  <a:pt x="169994" y="175564"/>
                                </a:lnTo>
                                <a:lnTo>
                                  <a:pt x="175006" y="211175"/>
                                </a:lnTo>
                                <a:lnTo>
                                  <a:pt x="169771" y="250224"/>
                                </a:lnTo>
                                <a:lnTo>
                                  <a:pt x="154522" y="281006"/>
                                </a:lnTo>
                                <a:lnTo>
                                  <a:pt x="129941" y="301186"/>
                                </a:lnTo>
                                <a:lnTo>
                                  <a:pt x="96710" y="308432"/>
                                </a:lnTo>
                                <a:lnTo>
                                  <a:pt x="150576" y="308432"/>
                                </a:lnTo>
                                <a:lnTo>
                                  <a:pt x="166073" y="297599"/>
                                </a:lnTo>
                                <a:lnTo>
                                  <a:pt x="188186" y="261426"/>
                                </a:lnTo>
                                <a:lnTo>
                                  <a:pt x="196621" y="210718"/>
                                </a:lnTo>
                                <a:lnTo>
                                  <a:pt x="189841" y="165885"/>
                                </a:lnTo>
                                <a:lnTo>
                                  <a:pt x="170822" y="130702"/>
                                </a:lnTo>
                                <a:lnTo>
                                  <a:pt x="154103" y="117576"/>
                                </a:lnTo>
                                <a:close/>
                              </a:path>
                              <a:path w="196850" h="327025">
                                <a:moveTo>
                                  <a:pt x="104000" y="99491"/>
                                </a:moveTo>
                                <a:lnTo>
                                  <a:pt x="77361" y="102680"/>
                                </a:lnTo>
                                <a:lnTo>
                                  <a:pt x="55192" y="111801"/>
                                </a:lnTo>
                                <a:lnTo>
                                  <a:pt x="37536" y="126184"/>
                                </a:lnTo>
                                <a:lnTo>
                                  <a:pt x="24434" y="145161"/>
                                </a:lnTo>
                                <a:lnTo>
                                  <a:pt x="43036" y="145161"/>
                                </a:lnTo>
                                <a:lnTo>
                                  <a:pt x="54414" y="132956"/>
                                </a:lnTo>
                                <a:lnTo>
                                  <a:pt x="75359" y="121535"/>
                                </a:lnTo>
                                <a:lnTo>
                                  <a:pt x="98539" y="117576"/>
                                </a:lnTo>
                                <a:lnTo>
                                  <a:pt x="154103" y="117576"/>
                                </a:lnTo>
                                <a:lnTo>
                                  <a:pt x="141548" y="107719"/>
                                </a:lnTo>
                                <a:lnTo>
                                  <a:pt x="104000" y="994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359087"/>
                            <a:ext cx="26225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255" h="295275">
                                <a:moveTo>
                                  <a:pt x="132892" y="0"/>
                                </a:moveTo>
                                <a:lnTo>
                                  <a:pt x="91646" y="6225"/>
                                </a:lnTo>
                                <a:lnTo>
                                  <a:pt x="56397" y="24345"/>
                                </a:lnTo>
                                <a:lnTo>
                                  <a:pt x="28735" y="52464"/>
                                </a:lnTo>
                                <a:lnTo>
                                  <a:pt x="9702" y="89522"/>
                                </a:lnTo>
                                <a:lnTo>
                                  <a:pt x="605" y="133933"/>
                                </a:lnTo>
                                <a:lnTo>
                                  <a:pt x="0" y="150075"/>
                                </a:lnTo>
                                <a:lnTo>
                                  <a:pt x="591" y="165818"/>
                                </a:lnTo>
                                <a:lnTo>
                                  <a:pt x="9499" y="208889"/>
                                </a:lnTo>
                                <a:lnTo>
                                  <a:pt x="27934" y="244708"/>
                                </a:lnTo>
                                <a:lnTo>
                                  <a:pt x="65180" y="278774"/>
                                </a:lnTo>
                                <a:lnTo>
                                  <a:pt x="101544" y="292596"/>
                                </a:lnTo>
                                <a:lnTo>
                                  <a:pt x="128841" y="295236"/>
                                </a:lnTo>
                                <a:lnTo>
                                  <a:pt x="142614" y="294629"/>
                                </a:lnTo>
                                <a:lnTo>
                                  <a:pt x="181089" y="285534"/>
                                </a:lnTo>
                                <a:lnTo>
                                  <a:pt x="213700" y="265749"/>
                                </a:lnTo>
                                <a:lnTo>
                                  <a:pt x="216872" y="262674"/>
                                </a:lnTo>
                                <a:lnTo>
                                  <a:pt x="131127" y="262674"/>
                                </a:lnTo>
                                <a:lnTo>
                                  <a:pt x="120483" y="262054"/>
                                </a:lnTo>
                                <a:lnTo>
                                  <a:pt x="84634" y="247719"/>
                                </a:lnTo>
                                <a:lnTo>
                                  <a:pt x="59335" y="218899"/>
                                </a:lnTo>
                                <a:lnTo>
                                  <a:pt x="45218" y="180565"/>
                                </a:lnTo>
                                <a:lnTo>
                                  <a:pt x="42092" y="150075"/>
                                </a:lnTo>
                                <a:lnTo>
                                  <a:pt x="42197" y="144678"/>
                                </a:lnTo>
                                <a:lnTo>
                                  <a:pt x="47269" y="106692"/>
                                </a:lnTo>
                                <a:lnTo>
                                  <a:pt x="63525" y="69405"/>
                                </a:lnTo>
                                <a:lnTo>
                                  <a:pt x="91541" y="42976"/>
                                </a:lnTo>
                                <a:lnTo>
                                  <a:pt x="131533" y="32981"/>
                                </a:lnTo>
                                <a:lnTo>
                                  <a:pt x="219551" y="32981"/>
                                </a:lnTo>
                                <a:lnTo>
                                  <a:pt x="217382" y="30794"/>
                                </a:lnTo>
                                <a:lnTo>
                                  <a:pt x="173401" y="5845"/>
                                </a:lnTo>
                                <a:lnTo>
                                  <a:pt x="147044" y="649"/>
                                </a:lnTo>
                                <a:lnTo>
                                  <a:pt x="132892" y="0"/>
                                </a:lnTo>
                                <a:close/>
                              </a:path>
                              <a:path w="262255" h="295275">
                                <a:moveTo>
                                  <a:pt x="219551" y="32981"/>
                                </a:moveTo>
                                <a:lnTo>
                                  <a:pt x="131533" y="32981"/>
                                </a:lnTo>
                                <a:lnTo>
                                  <a:pt x="142500" y="33609"/>
                                </a:lnTo>
                                <a:lnTo>
                                  <a:pt x="152714" y="35488"/>
                                </a:lnTo>
                                <a:lnTo>
                                  <a:pt x="186229" y="54538"/>
                                </a:lnTo>
                                <a:lnTo>
                                  <a:pt x="207991" y="86467"/>
                                </a:lnTo>
                                <a:lnTo>
                                  <a:pt x="218830" y="126145"/>
                                </a:lnTo>
                                <a:lnTo>
                                  <a:pt x="220119" y="144678"/>
                                </a:lnTo>
                                <a:lnTo>
                                  <a:pt x="220071" y="150075"/>
                                </a:lnTo>
                                <a:lnTo>
                                  <a:pt x="214998" y="188988"/>
                                </a:lnTo>
                                <a:lnTo>
                                  <a:pt x="198704" y="226313"/>
                                </a:lnTo>
                                <a:lnTo>
                                  <a:pt x="170903" y="252717"/>
                                </a:lnTo>
                                <a:lnTo>
                                  <a:pt x="131127" y="262674"/>
                                </a:lnTo>
                                <a:lnTo>
                                  <a:pt x="216872" y="262674"/>
                                </a:lnTo>
                                <a:lnTo>
                                  <a:pt x="246331" y="221751"/>
                                </a:lnTo>
                                <a:lnTo>
                                  <a:pt x="259297" y="178192"/>
                                </a:lnTo>
                                <a:lnTo>
                                  <a:pt x="261785" y="144678"/>
                                </a:lnTo>
                                <a:lnTo>
                                  <a:pt x="261204" y="128758"/>
                                </a:lnTo>
                                <a:lnTo>
                                  <a:pt x="252514" y="85458"/>
                                </a:lnTo>
                                <a:lnTo>
                                  <a:pt x="234268" y="49741"/>
                                </a:lnTo>
                                <a:lnTo>
                                  <a:pt x="226263" y="39750"/>
                                </a:lnTo>
                                <a:lnTo>
                                  <a:pt x="219551" y="329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969" y="425991"/>
                            <a:ext cx="188099" cy="2233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520406" y="354528"/>
                            <a:ext cx="12128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285" h="295275">
                                <a:moveTo>
                                  <a:pt x="397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817"/>
                                </a:lnTo>
                                <a:lnTo>
                                  <a:pt x="39789" y="294817"/>
                                </a:lnTo>
                                <a:lnTo>
                                  <a:pt x="39789" y="0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71894"/>
                                </a:moveTo>
                                <a:lnTo>
                                  <a:pt x="81419" y="71894"/>
                                </a:lnTo>
                                <a:lnTo>
                                  <a:pt x="81419" y="294817"/>
                                </a:lnTo>
                                <a:lnTo>
                                  <a:pt x="121208" y="294817"/>
                                </a:lnTo>
                                <a:lnTo>
                                  <a:pt x="121208" y="71894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21717"/>
                                </a:moveTo>
                                <a:lnTo>
                                  <a:pt x="81419" y="21717"/>
                                </a:lnTo>
                                <a:lnTo>
                                  <a:pt x="81419" y="52946"/>
                                </a:lnTo>
                                <a:lnTo>
                                  <a:pt x="121208" y="52946"/>
                                </a:lnTo>
                                <a:lnTo>
                                  <a:pt x="121208" y="217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0515" y="425991"/>
                            <a:ext cx="188112" cy="2233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92149" y="425985"/>
                            <a:ext cx="193021" cy="22791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3C17CFE" id="Group 2" o:spid="_x0000_s1026" style="width:85.45pt;height:51.55pt;mso-position-horizontal-relative:char;mso-position-vertical-relative:line" coordsize="10852,65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">
                <v:shape id="Graphic 3" o:spid="_x0000_s1027" style="position:absolute;left:122;top:167;width:2101;height:3099;visibility:visible;mso-wrap-style:square;v-text-anchor:top" coordsize="210185,309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" path="m209791,l188086,r,184061l181850,232548r-17516,33480l137327,285432r-34712,6261l71098,285811,45396,267038,28085,233684,21742,184061,21742,,,,,185381r8392,58937l30862,282681r32483,20806l101777,309753r41068,-6762l177287,281095r23690,-39451l209791,182219,209791,xe" fillcolor="#c6c4c4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2681;top:994;width:1731;height:22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">
                  <v:imagedata r:id="rId17" o:title=""/>
                </v:shape>
                <v:shape id="Image 5" o:spid="_x0000_s1029" type="#_x0000_t75" style="position:absolute;left:4679;top:994;width:1574;height:2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">
                  <v:imagedata r:id="rId18" o:title=""/>
                </v:shape>
                <v:shape id="Graphic 6" o:spid="_x0000_s1030" style="position:absolute;left:6646;width:1969;height:3270;visibility:visible;mso-wrap-style:square;v-text-anchor:top" coordsize="196850,327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" path="m41738,282625r-19615,l36555,301872r17670,13702l75301,323768r24648,2723l135065,319274r15511,-10842l96710,308432,72587,304520,51852,293436,41738,282625xem23469,l1765,r-92,283490l1444,293436r-116,4163l827,309409,,321525r19418,l21170,282625r20568,l35686,276156,25273,253657r-1347,-5411l23469,242824r,-56058l24803,180860r1384,-5397l37444,151159r5592,-5998l23469,145161,23469,xem154103,117576r-55564,l131296,125205r23974,20516l169994,175564r5012,35611l169771,250224r-15249,30782l129941,301186r-33231,7246l150576,308432r15497,-10833l188186,261426r8435,-50708l189841,165885,170822,130702,154103,117576xem104000,99491r-26639,3189l55192,111801,37536,126184,24434,145161r18602,l54414,132956,75359,121535r23180,-3959l154103,117576r-12555,-9857l104000,99491xe" fillcolor="#c6c4c4" stroked="f">
                  <v:path arrowok="t"/>
                </v:shape>
                <v:shape id="Graphic 7" o:spid="_x0000_s1031" style="position:absolute;top:3590;width:2622;height:2953;visibility:visible;mso-wrap-style:square;v-text-anchor:top" coordsize="26225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" path="m132892,l91646,6225,56397,24345,28735,52464,9702,89522,605,133933,,150075r591,15743l9499,208889r18435,35819l65180,278774r36364,13822l128841,295236r13773,-607l181089,285534r32611,-19785l216872,262674r-85745,l120483,262054,84634,247719,59335,218899,45218,180565,42092,150075r105,-5397l47269,106692,63525,69405,91541,42976r39992,-9995l219551,32981r-2169,-2187l173401,5845,147044,649,132892,xem219551,32981r-88018,l142500,33609r10214,1879l186229,54538r21762,31929l218830,126145r1289,18533l220071,150075r-5073,38913l198704,226313r-27801,26404l131127,262674r85745,l246331,221751r12966,-43559l261785,144678r-581,-15920l252514,85458,234268,49741r-8005,-9991l219551,32981xe" fillcolor="#af0f1e" stroked="f">
                  <v:path arrowok="t"/>
                </v:shape>
                <v:shape id="Image 8" o:spid="_x0000_s1032" type="#_x0000_t75" style="position:absolute;left:2929;top:4259;width:1881;height:2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">
                  <v:imagedata r:id="rId19" o:title=""/>
                </v:shape>
                <v:shape id="Graphic 9" o:spid="_x0000_s1033" style="position:absolute;left:5204;top:3545;width:1212;height:2953;visibility:visible;mso-wrap-style:square;v-text-anchor:top" coordsize="12128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" path="m39789,l,,,294817r39789,l39789,xem121208,71894r-39789,l81419,294817r39789,l121208,71894xem121208,21717r-39789,l81419,52946r39789,l121208,21717xe" fillcolor="#af0f1e" stroked="f">
                  <v:path arrowok="t"/>
                </v:shape>
                <v:shape id="Image 10" o:spid="_x0000_s1034" type="#_x0000_t75" style="position:absolute;left:6805;top:4259;width:1881;height:2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">
                  <v:imagedata r:id="rId20" o:title=""/>
                </v:shape>
                <v:shape id="Image 11" o:spid="_x0000_s1035" type="#_x0000_t75" style="position:absolute;left:8921;top:4259;width:1930;height:22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">
                  <v:imagedata r:id="rId21" o:title=""/>
                </v:shape>
                <w10:anchorlock/>
              </v:group>
            </w:pict>
          </mc:Fallback>
        </mc:AlternateContent>
      </w:r>
    </w:p>
    <w:p w14:paraId="07C02F6F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MCDIA500 • PROGRAMACIÓN PARA LA CIENCIA DE DATOS</w:t>
      </w:r>
    </w:p>
    <w:p w14:paraId="72E86FB1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MAGÍSTER EN CIENCIA DE DATOS E INTELIGENCIA ARTIFICIAL</w:t>
      </w:r>
    </w:p>
    <w:p w14:paraId="5A11C63F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UNIVERSIDAD ANDRÉS BELLO</w:t>
      </w:r>
    </w:p>
    <w:p w14:paraId="76EF3CEB" w14:textId="77777777" w:rsidR="00CA5E99" w:rsidRDefault="00CA5E99"/>
    <w:p w14:paraId="53010200" w14:textId="77777777" w:rsidR="00CA5E99" w:rsidRPr="00317DE7" w:rsidRDefault="00B94BDF">
      <w:pPr>
        <w:pStyle w:val="Ttulo"/>
        <w:jc w:val="center"/>
        <w:rPr>
          <w:rFonts w:ascii="Arial" w:hAnsi="Arial"/>
        </w:rPr>
      </w:pPr>
      <w:r w:rsidRPr="00317DE7">
        <w:rPr>
          <w:rFonts w:ascii="Arial" w:hAnsi="Arial"/>
        </w:rPr>
        <w:t>Análisis de ofertas en licitaciones públicas del sector Salud</w:t>
      </w:r>
    </w:p>
    <w:p w14:paraId="68B692F0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Sumativa 1: Avance del proyecto Fases 1 y 2 – Entorno reproducible, exploración y procesamiento inicial de datos</w:t>
      </w:r>
    </w:p>
    <w:p w14:paraId="3F2FF254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Reporte oficial de marzo de 2026</w:t>
      </w:r>
    </w:p>
    <w:p w14:paraId="2D7064FF" w14:textId="77777777" w:rsidR="00CA5E99" w:rsidRPr="00317DE7" w:rsidRDefault="00CA5E99">
      <w:pPr>
        <w:rPr>
          <w:rFonts w:ascii="Arial" w:hAnsi="Arial"/>
          <w:sz w:val="24"/>
          <w:szCs w:val="24"/>
        </w:rPr>
      </w:pPr>
    </w:p>
    <w:p w14:paraId="4BDF545E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Grupo 5</w:t>
      </w:r>
    </w:p>
    <w:p w14:paraId="51B469CC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Víctor Bravo Barrera</w:t>
      </w:r>
    </w:p>
    <w:p w14:paraId="114B942C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Nayadeth Garrido Ibáñez</w:t>
      </w:r>
    </w:p>
    <w:p w14:paraId="1B802664" w14:textId="23576717" w:rsidR="00CA5E99" w:rsidRPr="00317DE7" w:rsidRDefault="00317DE7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Mauricio Cid</w:t>
      </w:r>
    </w:p>
    <w:p w14:paraId="1E4D8BF8" w14:textId="77777777" w:rsidR="00CA5E99" w:rsidRPr="00317DE7" w:rsidRDefault="00CA5E99">
      <w:pPr>
        <w:rPr>
          <w:rFonts w:ascii="Arial" w:hAnsi="Arial"/>
          <w:sz w:val="24"/>
          <w:szCs w:val="24"/>
        </w:rPr>
      </w:pPr>
    </w:p>
    <w:p w14:paraId="1FFF6111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Docente: Omar Salinas Silva</w:t>
      </w:r>
    </w:p>
    <w:p w14:paraId="233B96F4" w14:textId="77777777" w:rsidR="00CA5E99" w:rsidRPr="00317DE7" w:rsidRDefault="00B94BDF">
      <w:pPr>
        <w:jc w:val="center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t>Fecha: 16 de septiembre de 2026</w:t>
      </w:r>
    </w:p>
    <w:p w14:paraId="401AD6F2" w14:textId="77777777" w:rsidR="00CA5E99" w:rsidRDefault="00B94BDF">
      <w:r>
        <w:br w:type="page"/>
      </w:r>
    </w:p>
    <w:p w14:paraId="60B4E69E" w14:textId="77777777" w:rsidR="00CA5E99" w:rsidRPr="00317DE7" w:rsidRDefault="00B94BDF" w:rsidP="00E2439E">
      <w:pPr>
        <w:pStyle w:val="Ttulo"/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lastRenderedPageBreak/>
        <w:t>Índice de contenidos</w:t>
      </w:r>
    </w:p>
    <w:p w14:paraId="504EE4AB" w14:textId="4421469E" w:rsidR="00DB2B43" w:rsidRDefault="00B94BDF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r w:rsidRPr="00317DE7">
        <w:rPr>
          <w:rFonts w:ascii="Arial" w:hAnsi="Arial"/>
          <w:sz w:val="24"/>
          <w:szCs w:val="24"/>
        </w:rPr>
        <w:fldChar w:fldCharType="begin"/>
      </w:r>
      <w:r w:rsidRPr="00317DE7">
        <w:rPr>
          <w:rFonts w:ascii="Arial" w:hAnsi="Arial"/>
          <w:sz w:val="24"/>
          <w:szCs w:val="24"/>
        </w:rPr>
        <w:instrText xml:space="preserve"> TOC \o "1-2" \h \z \u </w:instrText>
      </w:r>
      <w:r w:rsidRPr="00317DE7">
        <w:rPr>
          <w:rFonts w:ascii="Arial" w:hAnsi="Arial"/>
          <w:sz w:val="24"/>
          <w:szCs w:val="24"/>
        </w:rPr>
        <w:fldChar w:fldCharType="separate"/>
      </w:r>
      <w:hyperlink w:anchor="_Toc240400474" w:history="1">
        <w:r w:rsidR="00DB2B43" w:rsidRPr="00D436AF">
          <w:rPr>
            <w:rStyle w:val="Hipervnculo"/>
            <w:rFonts w:ascii="Arial" w:hAnsi="Arial"/>
            <w:noProof/>
          </w:rPr>
          <w:t>I</w:t>
        </w:r>
        <w:r w:rsidR="00DB2B43" w:rsidRPr="00D436AF">
          <w:rPr>
            <w:rStyle w:val="Hipervnculo"/>
            <w:rFonts w:ascii="Arial" w:hAnsi="Arial"/>
            <w:noProof/>
            <w:lang w:val="es-CL"/>
          </w:rPr>
          <w:t>. Introducción y contextualización</w:t>
        </w:r>
        <w:r w:rsidR="00DB2B43">
          <w:rPr>
            <w:noProof/>
            <w:webHidden/>
          </w:rPr>
          <w:tab/>
        </w:r>
        <w:r w:rsidR="00DB2B43">
          <w:rPr>
            <w:noProof/>
            <w:webHidden/>
          </w:rPr>
          <w:fldChar w:fldCharType="begin"/>
        </w:r>
        <w:r w:rsidR="00DB2B43">
          <w:rPr>
            <w:noProof/>
            <w:webHidden/>
          </w:rPr>
          <w:instrText xml:space="preserve"> PAGEREF _Toc240400474 \h </w:instrText>
        </w:r>
        <w:r w:rsidR="00DB2B43">
          <w:rPr>
            <w:noProof/>
            <w:webHidden/>
          </w:rPr>
        </w:r>
        <w:r w:rsidR="00DB2B43">
          <w:rPr>
            <w:noProof/>
            <w:webHidden/>
          </w:rPr>
          <w:fldChar w:fldCharType="separate"/>
        </w:r>
        <w:r w:rsidR="00DB2B43">
          <w:rPr>
            <w:noProof/>
            <w:webHidden/>
          </w:rPr>
          <w:t>4</w:t>
        </w:r>
        <w:r w:rsidR="00DB2B43">
          <w:rPr>
            <w:noProof/>
            <w:webHidden/>
          </w:rPr>
          <w:fldChar w:fldCharType="end"/>
        </w:r>
      </w:hyperlink>
    </w:p>
    <w:p w14:paraId="7DA741BE" w14:textId="2DDC63B1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75" w:history="1">
        <w:r w:rsidRPr="00D436AF">
          <w:rPr>
            <w:rStyle w:val="Hipervnculo"/>
            <w:rFonts w:ascii="Arial" w:hAnsi="Arial"/>
            <w:noProof/>
          </w:rPr>
          <w:t>Conexión explícita con las fases F1–F4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921D1F" w14:textId="65450BCD" w:rsidR="00DB2B43" w:rsidRDefault="00DB2B43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76" w:history="1">
        <w:r w:rsidRPr="00D436AF">
          <w:rPr>
            <w:rStyle w:val="Hipervnculo"/>
            <w:rFonts w:ascii="Arial" w:hAnsi="Arial"/>
            <w:bCs/>
            <w:noProof/>
          </w:rPr>
          <w:t>II</w:t>
        </w:r>
        <w:r w:rsidRPr="00D436AF">
          <w:rPr>
            <w:rStyle w:val="Hipervnculo"/>
            <w:rFonts w:ascii="Arial" w:hAnsi="Arial"/>
            <w:bCs/>
            <w:noProof/>
            <w:lang w:val="es-CL"/>
          </w:rPr>
          <w:t>. Definición de la problemática y objetivos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473F4EB" w14:textId="233278A2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77" w:history="1">
        <w:r w:rsidRPr="00D436AF">
          <w:rPr>
            <w:rStyle w:val="Hipervnculo"/>
            <w:rFonts w:ascii="Arial" w:hAnsi="Arial"/>
            <w:bCs/>
            <w:noProof/>
            <w:lang w:val="es-CL"/>
          </w:rPr>
          <w:t>Preguntas específicas del studio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87C03A" w14:textId="64381707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78" w:history="1">
        <w:r w:rsidRPr="00D436AF">
          <w:rPr>
            <w:rStyle w:val="Hipervnculo"/>
            <w:rFonts w:ascii="Arial" w:hAnsi="Arial"/>
            <w:noProof/>
            <w:lang w:val="es-CL"/>
          </w:rPr>
          <w:t>Objetivos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E63748" w14:textId="43C981D2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79" w:history="1">
        <w:r w:rsidRPr="00D436AF">
          <w:rPr>
            <w:rStyle w:val="Hipervnculo"/>
            <w:rFonts w:ascii="Arial" w:hAnsi="Arial"/>
            <w:noProof/>
            <w:lang w:val="es-CL"/>
          </w:rPr>
          <w:t>Alcance, restricciones y supuestos analíticos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E38033" w14:textId="4CD5FF1F" w:rsidR="00DB2B43" w:rsidRDefault="00DB2B43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0" w:history="1">
        <w:r w:rsidRPr="00D436AF">
          <w:rPr>
            <w:rStyle w:val="Hipervnculo"/>
            <w:rFonts w:ascii="Arial" w:hAnsi="Arial"/>
            <w:noProof/>
          </w:rPr>
          <w:t>III. Herramientas científicas, reproducibilidad y control de versiones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BA0377" w14:textId="1E11F427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1" w:history="1">
        <w:r w:rsidRPr="00D436AF">
          <w:rPr>
            <w:rStyle w:val="Hipervnculo"/>
            <w:rFonts w:ascii="Arial" w:hAnsi="Arial"/>
            <w:noProof/>
          </w:rPr>
          <w:t>Arquitectura modular y estructura del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823A51A" w14:textId="1A536388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2" w:history="1">
        <w:r w:rsidRPr="00D436AF">
          <w:rPr>
            <w:rStyle w:val="Hipervnculo"/>
            <w:rFonts w:ascii="Arial" w:hAnsi="Arial"/>
            <w:noProof/>
          </w:rPr>
          <w:t>Gestión colaborativa y control de versiones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81AB1C" w14:textId="78222A1D" w:rsidR="00DB2B43" w:rsidRDefault="00DB2B43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3" w:history="1">
        <w:r w:rsidRPr="00D436AF">
          <w:rPr>
            <w:rStyle w:val="Hipervnculo"/>
            <w:rFonts w:ascii="Arial" w:hAnsi="Arial"/>
            <w:noProof/>
          </w:rPr>
          <w:t>IV. Diseño de soluciones algorítmicas, preprocesamiento y validación (F2)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8E5B1D" w14:textId="660D4E63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4" w:history="1">
        <w:r w:rsidRPr="00D436AF">
          <w:rPr>
            <w:rStyle w:val="Hipervnculo"/>
            <w:rFonts w:ascii="Arial" w:hAnsi="Arial"/>
            <w:noProof/>
          </w:rPr>
          <w:t>A. Codificación funcional modular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F4A50CE" w14:textId="382ABFC1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5" w:history="1">
        <w:r w:rsidRPr="00D436AF">
          <w:rPr>
            <w:rStyle w:val="Hipervnculo"/>
            <w:rFonts w:ascii="Arial" w:hAnsi="Arial"/>
            <w:noProof/>
          </w:rPr>
          <w:t>B. Preprocesamiento, transformaciones y tratamiento de 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0AF6E7" w14:textId="55E70D8B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6" w:history="1">
        <w:r w:rsidRPr="00D436AF">
          <w:rPr>
            <w:rStyle w:val="Hipervnculo"/>
            <w:rFonts w:ascii="Arial" w:hAnsi="Arial"/>
            <w:noProof/>
          </w:rPr>
          <w:t>C. Validación técnica y verificación del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CAEF6B9" w14:textId="340BD34C" w:rsidR="00DB2B43" w:rsidRDefault="00DB2B43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7" w:history="1">
        <w:r w:rsidRPr="00D436AF">
          <w:rPr>
            <w:rStyle w:val="Hipervnculo"/>
            <w:rFonts w:ascii="Arial" w:hAnsi="Arial"/>
            <w:noProof/>
          </w:rPr>
          <w:t>V. Resultados preliminares de la preparación de datos (F1 y F2)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F3C0C3E" w14:textId="109F863D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8" w:history="1">
        <w:r w:rsidRPr="00D436AF">
          <w:rPr>
            <w:rStyle w:val="Hipervnculo"/>
            <w:rFonts w:ascii="Arial" w:hAnsi="Arial"/>
            <w:noProof/>
          </w:rPr>
          <w:t>Tasa de adjudicación según tamaño de proveedor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AE9C3D" w14:textId="7CF5F257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89" w:history="1">
        <w:r w:rsidRPr="00D436AF">
          <w:rPr>
            <w:rStyle w:val="Hipervnculo"/>
            <w:rFonts w:ascii="Arial" w:hAnsi="Arial"/>
            <w:noProof/>
          </w:rPr>
          <w:t>Distribución por tipo de licitación y plazos administrativos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EAC9159" w14:textId="0FE73C16" w:rsidR="00DB2B43" w:rsidRDefault="00DB2B43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90" w:history="1">
        <w:r w:rsidRPr="00D436AF">
          <w:rPr>
            <w:rStyle w:val="Hipervnculo"/>
            <w:rFonts w:ascii="Arial" w:hAnsi="Arial"/>
            <w:b/>
            <w:bCs/>
            <w:noProof/>
          </w:rPr>
          <w:t>VI. Evidencias de ejecución de las Fases 1 y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50DE38" w14:textId="46245478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91" w:history="1">
        <w:r w:rsidRPr="00D436AF">
          <w:rPr>
            <w:rStyle w:val="Hipervnculo"/>
            <w:rFonts w:ascii="Arial" w:hAnsi="Arial"/>
            <w:noProof/>
          </w:rPr>
          <w:t>Evidencia del Notebook F1_Definición.ipynb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69F0D9" w14:textId="19B2466A" w:rsidR="00DB2B43" w:rsidRDefault="00DB2B43">
      <w:pPr>
        <w:pStyle w:val="TDC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92" w:history="1">
        <w:r w:rsidRPr="00D436AF">
          <w:rPr>
            <w:rStyle w:val="Hipervnculo"/>
            <w:rFonts w:ascii="Arial" w:hAnsi="Arial"/>
            <w:noProof/>
            <w:lang w:val="es-CL"/>
          </w:rPr>
          <w:t>Evidencia del Notebook F2_Preprocesamiento.ipynb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497AE4" w14:textId="3673B691" w:rsidR="00DB2B43" w:rsidRDefault="00DB2B43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93" w:history="1">
        <w:r w:rsidRPr="00D436AF">
          <w:rPr>
            <w:rStyle w:val="Hipervnculo"/>
            <w:rFonts w:ascii="Arial" w:hAnsi="Arial"/>
            <w:noProof/>
          </w:rPr>
          <w:t>VII. Vinculación del mapa conceptual con el avance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EFC504D" w14:textId="0E791F4E" w:rsidR="00DB2B43" w:rsidRDefault="00DB2B43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94" w:history="1">
        <w:r w:rsidRPr="00D436AF">
          <w:rPr>
            <w:rStyle w:val="Hipervnculo"/>
            <w:rFonts w:ascii="Arial" w:hAnsi="Arial"/>
            <w:noProof/>
          </w:rPr>
          <w:t>VIII. Referencias bibliográficas (Normas APA 7.ª edición)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0A15ACA" w14:textId="7B93CCC8" w:rsidR="00DB2B43" w:rsidRDefault="00DB2B43">
      <w:pPr>
        <w:pStyle w:val="TDC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L" w:eastAsia="es-CL"/>
          <w14:ligatures w14:val="standardContextual"/>
        </w:rPr>
      </w:pPr>
      <w:hyperlink w:anchor="_Toc240400495" w:history="1">
        <w:r w:rsidRPr="00D436AF">
          <w:rPr>
            <w:rStyle w:val="Hipervnculo"/>
            <w:rFonts w:ascii="Arial" w:hAnsi="Arial"/>
            <w:noProof/>
          </w:rPr>
          <w:t>IX. Anexos técnicos y trazabilidad criptográfica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_Toc240400495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B1858FF" w14:textId="4924AF6E" w:rsidR="00CA5E99" w:rsidRDefault="00B94BDF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  <w:r w:rsidRPr="00317DE7">
        <w:rPr>
          <w:rFonts w:ascii="Arial" w:hAnsi="Arial"/>
          <w:sz w:val="24"/>
          <w:szCs w:val="24"/>
        </w:rPr>
        <w:fldChar w:fldCharType="end"/>
      </w:r>
    </w:p>
    <w:p w14:paraId="7895767B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2D4BEA52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61457E1D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31F3F7A7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36583868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42132A7C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7D40C308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2C3D4CB8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26A2BB36" w14:textId="77777777" w:rsidR="00E2439E" w:rsidRDefault="00E2439E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06CDD142" w14:textId="70241F7F" w:rsidR="00CA5E99" w:rsidRPr="00317DE7" w:rsidRDefault="00CA5E99" w:rsidP="00E2439E">
      <w:pPr>
        <w:spacing w:line="240" w:lineRule="auto"/>
        <w:jc w:val="both"/>
        <w:rPr>
          <w:rFonts w:ascii="Arial" w:hAnsi="Arial"/>
          <w:sz w:val="24"/>
          <w:szCs w:val="24"/>
        </w:rPr>
      </w:pPr>
    </w:p>
    <w:p w14:paraId="20E17791" w14:textId="77777777" w:rsidR="00CA5E99" w:rsidRPr="00E34664" w:rsidRDefault="00B94BDF" w:rsidP="00E34664">
      <w:pPr>
        <w:pStyle w:val="Ttulo11"/>
        <w:jc w:val="both"/>
        <w:rPr>
          <w:rFonts w:ascii="Arial" w:hAnsi="Arial" w:cs="Arial"/>
          <w:color w:val="auto"/>
          <w:sz w:val="24"/>
          <w:szCs w:val="24"/>
          <w:lang w:val="es-CL"/>
        </w:rPr>
      </w:pPr>
      <w:bookmarkStart w:id="0" w:name="_Toc240400474"/>
      <w:r w:rsidRPr="00317DE7">
        <w:rPr>
          <w:rFonts w:ascii="Arial" w:hAnsi="Arial" w:cs="Arial"/>
          <w:sz w:val="24"/>
          <w:szCs w:val="24"/>
        </w:rPr>
        <w:t>I</w:t>
      </w:r>
      <w:r w:rsidRPr="00E34664">
        <w:rPr>
          <w:rFonts w:ascii="Arial" w:hAnsi="Arial" w:cs="Arial"/>
          <w:sz w:val="24"/>
          <w:szCs w:val="24"/>
          <w:lang w:val="es-CL"/>
        </w:rPr>
        <w:t xml:space="preserve">. </w:t>
      </w:r>
      <w:r w:rsidRPr="00E34664">
        <w:rPr>
          <w:rFonts w:ascii="Arial" w:hAnsi="Arial" w:cs="Arial"/>
          <w:color w:val="auto"/>
          <w:sz w:val="24"/>
          <w:szCs w:val="24"/>
          <w:lang w:val="es-CL"/>
        </w:rPr>
        <w:t>Introducción y contextualización</w:t>
      </w:r>
      <w:bookmarkEnd w:id="0"/>
    </w:p>
    <w:p w14:paraId="04B4BE0F" w14:textId="77777777" w:rsidR="00CA5E99" w:rsidRPr="00E34664" w:rsidRDefault="00B94BDF" w:rsidP="00E34664">
      <w:pPr>
        <w:jc w:val="both"/>
        <w:rPr>
          <w:rFonts w:ascii="Arial" w:hAnsi="Arial"/>
          <w:sz w:val="24"/>
          <w:szCs w:val="24"/>
          <w:lang w:val="es-CL"/>
        </w:rPr>
      </w:pPr>
      <w:r w:rsidRPr="00E34664">
        <w:rPr>
          <w:rFonts w:ascii="Arial" w:hAnsi="Arial"/>
          <w:sz w:val="24"/>
          <w:szCs w:val="24"/>
          <w:lang w:val="es-CL"/>
        </w:rPr>
        <w:t>Las compras públicas en Chile constituyen uno de los mecanismos más relevantes de asignación de recursos fiscales, donde el sector Salud representa un volumen crítico de contrataciones de insumos, equipamiento y servicios clínicos esenciales (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ChileCompra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>, s. f.-a). A través de la plataforma Mercado Público, gestionada por la Dirección de Compras y Contratación Pública (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ChileCompra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>), los organismos de salud publican sus requerimientos y reciben propuestas de múltiples proveedores bajo diversas modalidades de licitación.</w:t>
      </w:r>
    </w:p>
    <w:p w14:paraId="24EC0AC3" w14:textId="77777777" w:rsidR="00CA5E99" w:rsidRPr="00E34664" w:rsidRDefault="00B94BDF" w:rsidP="00E34664">
      <w:pPr>
        <w:jc w:val="both"/>
        <w:rPr>
          <w:rFonts w:ascii="Arial" w:hAnsi="Arial"/>
          <w:sz w:val="24"/>
          <w:szCs w:val="24"/>
          <w:lang w:val="es-CL"/>
        </w:rPr>
      </w:pPr>
      <w:r w:rsidRPr="00E34664">
        <w:rPr>
          <w:rFonts w:ascii="Arial" w:hAnsi="Arial"/>
          <w:sz w:val="24"/>
          <w:szCs w:val="24"/>
          <w:lang w:val="es-CL"/>
        </w:rPr>
        <w:t xml:space="preserve">El presente estudio analiza el reporte de contrataciones del sector Salud correspondiente a marzo de 2026, el cual reúne 44.226 registros y 74 columnas. Una característica estructural fundamental de este conjunto de datos, señalada por 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ChileCompra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 xml:space="preserve"> (s. f.-a), es que cada fila representa una oferta individual asociada a un ítem específico dentro de un proceso de licitación. En consecuencia, el número de observaciones no equivale a la cantidad de licitaciones únicas: un mismo proceso licitatorio (`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NroLicitacion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>`) puede albergar múltiples productos o líneas de cotización y recibir propuestas concurrentes de diversos oferentes.</w:t>
      </w:r>
    </w:p>
    <w:p w14:paraId="0E658EFE" w14:textId="42597285" w:rsidR="00CA5E99" w:rsidRPr="00E34664" w:rsidRDefault="00B94BDF" w:rsidP="00E34664">
      <w:pPr>
        <w:jc w:val="both"/>
        <w:rPr>
          <w:rFonts w:ascii="Arial" w:hAnsi="Arial"/>
          <w:sz w:val="24"/>
          <w:szCs w:val="24"/>
          <w:lang w:val="es-CL"/>
        </w:rPr>
      </w:pPr>
      <w:r w:rsidRPr="00E34664">
        <w:rPr>
          <w:rFonts w:ascii="Arial" w:hAnsi="Arial"/>
          <w:sz w:val="24"/>
          <w:szCs w:val="24"/>
          <w:lang w:val="es-CL"/>
        </w:rPr>
        <w:t xml:space="preserve">El problema central que aborda esta investigación consiste en determinar cómo varía la proporción de ofertas ganadoras según el tipo de licitación y el tamaño del proveedor en las adquisiciones de salud. Dado el volumen de transacciones y la presencia de variables categóricas, monetarias y </w:t>
      </w:r>
      <w:r w:rsidR="00E34664" w:rsidRPr="00E34664">
        <w:rPr>
          <w:rFonts w:ascii="Arial" w:hAnsi="Arial"/>
          <w:sz w:val="24"/>
          <w:szCs w:val="24"/>
          <w:lang w:val="es-CL"/>
        </w:rPr>
        <w:t>temporales heterogéneos</w:t>
      </w:r>
      <w:r w:rsidRPr="00E34664">
        <w:rPr>
          <w:rFonts w:ascii="Arial" w:hAnsi="Arial"/>
          <w:sz w:val="24"/>
          <w:szCs w:val="24"/>
          <w:lang w:val="es-CL"/>
        </w:rPr>
        <w:t>, la resolución de este problema demanda un tratamiento programático riguroso sustentado en el ecosistema científico de Python (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NumPy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 xml:space="preserve">, Pandas) y prácticas estrictas de reproducibilidad computacional (Samuel &amp; 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Mietchen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>, 2024).</w:t>
      </w:r>
    </w:p>
    <w:p w14:paraId="294F9807" w14:textId="77777777" w:rsidR="00E34664" w:rsidRPr="00E34664" w:rsidRDefault="00E34664" w:rsidP="00E34664">
      <w:pPr>
        <w:jc w:val="both"/>
        <w:rPr>
          <w:rFonts w:ascii="Arial" w:hAnsi="Arial"/>
          <w:sz w:val="24"/>
          <w:szCs w:val="24"/>
          <w:lang w:val="es-CL"/>
        </w:rPr>
      </w:pPr>
      <w:r w:rsidRPr="00E34664">
        <w:rPr>
          <w:rFonts w:ascii="Arial" w:hAnsi="Arial"/>
          <w:sz w:val="24"/>
          <w:szCs w:val="24"/>
          <w:lang w:val="es-CL"/>
        </w:rPr>
        <w:t xml:space="preserve">En este contexto, el </w:t>
      </w:r>
      <w:r w:rsidRPr="00E34664">
        <w:rPr>
          <w:rFonts w:ascii="Arial" w:hAnsi="Arial"/>
          <w:b/>
          <w:bCs/>
          <w:sz w:val="24"/>
          <w:szCs w:val="24"/>
          <w:lang w:val="es-CL"/>
        </w:rPr>
        <w:t>objetivo general del proyecto</w:t>
      </w:r>
      <w:r w:rsidRPr="00E34664">
        <w:rPr>
          <w:rFonts w:ascii="Arial" w:hAnsi="Arial"/>
          <w:sz w:val="24"/>
          <w:szCs w:val="24"/>
          <w:lang w:val="es-CL"/>
        </w:rPr>
        <w:t xml:space="preserve"> es analizar descriptivamente las diferencias en la proporción de ofertas ganadoras según el tipo de licitación y el tamaño del proveedor en el sector Salud durante marzo de 2026, mediante un flujo de programación científica, preparación de datos y análisis reproducible. En cuanto al </w:t>
      </w:r>
      <w:r w:rsidRPr="00E34664">
        <w:rPr>
          <w:rFonts w:ascii="Arial" w:hAnsi="Arial"/>
          <w:b/>
          <w:bCs/>
          <w:sz w:val="24"/>
          <w:szCs w:val="24"/>
          <w:lang w:val="es-CL"/>
        </w:rPr>
        <w:t>alcance de esta entrega</w:t>
      </w:r>
      <w:r w:rsidRPr="00E34664">
        <w:rPr>
          <w:rFonts w:ascii="Arial" w:hAnsi="Arial"/>
          <w:sz w:val="24"/>
          <w:szCs w:val="24"/>
          <w:lang w:val="es-CL"/>
        </w:rPr>
        <w:t xml:space="preserve">, el trabajo se concentra en las Fases 1 y 2 del proyecto, abordando la definición de la problemática y sus objetivos, la configuración del entorno reproducible, la exploración inicial del conjunto de datos, la identificación y tratamiento de problemas de calidad, la transformación de variables y la validación técnica del </w:t>
      </w:r>
      <w:proofErr w:type="spellStart"/>
      <w:r w:rsidRPr="00E34664">
        <w:rPr>
          <w:rFonts w:ascii="Arial" w:hAnsi="Arial"/>
          <w:sz w:val="24"/>
          <w:szCs w:val="24"/>
          <w:lang w:val="es-CL"/>
        </w:rPr>
        <w:t>dataset</w:t>
      </w:r>
      <w:proofErr w:type="spellEnd"/>
      <w:r w:rsidRPr="00E34664">
        <w:rPr>
          <w:rFonts w:ascii="Arial" w:hAnsi="Arial"/>
          <w:sz w:val="24"/>
          <w:szCs w:val="24"/>
          <w:lang w:val="es-CL"/>
        </w:rPr>
        <w:t xml:space="preserve"> resultante. Los análisis estadísticos bivariados y multivariados, las visualizaciones analíticas avanzadas y la integración de </w:t>
      </w:r>
      <w:proofErr w:type="gramStart"/>
      <w:r w:rsidRPr="00E34664">
        <w:rPr>
          <w:rFonts w:ascii="Arial" w:hAnsi="Arial"/>
          <w:sz w:val="24"/>
          <w:szCs w:val="24"/>
          <w:lang w:val="es-CL"/>
        </w:rPr>
        <w:t>conclusiones finales</w:t>
      </w:r>
      <w:proofErr w:type="gramEnd"/>
      <w:r w:rsidRPr="00E34664">
        <w:rPr>
          <w:rFonts w:ascii="Arial" w:hAnsi="Arial"/>
          <w:sz w:val="24"/>
          <w:szCs w:val="24"/>
          <w:lang w:val="es-CL"/>
        </w:rPr>
        <w:t xml:space="preserve"> quedan proyectados para las Fases 3 y 4.</w:t>
      </w:r>
    </w:p>
    <w:p w14:paraId="458DEE15" w14:textId="1EF6EB4F" w:rsidR="00E34664" w:rsidRPr="00317DE7" w:rsidRDefault="00E34664" w:rsidP="00FA6CBE">
      <w:pPr>
        <w:jc w:val="both"/>
        <w:rPr>
          <w:rFonts w:ascii="Arial" w:hAnsi="Arial"/>
          <w:sz w:val="24"/>
          <w:szCs w:val="24"/>
        </w:rPr>
      </w:pPr>
    </w:p>
    <w:p w14:paraId="692B69EE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" w:name="_Toc240400475"/>
      <w:proofErr w:type="spellStart"/>
      <w:r w:rsidRPr="00DB2B43">
        <w:rPr>
          <w:rFonts w:ascii="Arial" w:hAnsi="Arial" w:cs="Arial"/>
          <w:color w:val="auto"/>
          <w:szCs w:val="24"/>
        </w:rPr>
        <w:t>Conexión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explícita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con las </w:t>
      </w:r>
      <w:proofErr w:type="spellStart"/>
      <w:r w:rsidRPr="00DB2B43">
        <w:rPr>
          <w:rFonts w:ascii="Arial" w:hAnsi="Arial" w:cs="Arial"/>
          <w:color w:val="auto"/>
          <w:szCs w:val="24"/>
        </w:rPr>
        <w:t>fases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F1–F4 del </w:t>
      </w:r>
      <w:proofErr w:type="spellStart"/>
      <w:r w:rsidRPr="00DB2B43">
        <w:rPr>
          <w:rFonts w:ascii="Arial" w:hAnsi="Arial" w:cs="Arial"/>
          <w:color w:val="auto"/>
          <w:szCs w:val="24"/>
        </w:rPr>
        <w:t>proyecto</w:t>
      </w:r>
      <w:bookmarkEnd w:id="1"/>
      <w:proofErr w:type="spellEnd"/>
    </w:p>
    <w:p w14:paraId="418BD07D" w14:textId="77777777" w:rsidR="00CA5E99" w:rsidRPr="00DB2B43" w:rsidRDefault="00B94BDF" w:rsidP="00DB2B43">
      <w:pPr>
        <w:jc w:val="both"/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sz w:val="24"/>
          <w:szCs w:val="24"/>
        </w:rPr>
        <w:t>El proyecto se articula en una progresión metodológica de cuatro fases interdependientes:</w:t>
      </w:r>
    </w:p>
    <w:p w14:paraId="2BCA1D02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Fase 1 (Implementada): Delimitación de la problemática, preguntas de análisis, objetivos, supuestos teóricos, diseño de la arquitectura modular y configuración del entorno reproducible verificado.</w:t>
      </w:r>
    </w:p>
    <w:p w14:paraId="03C7A827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 xml:space="preserve">Fase 2 (Implementada): Diagnóstico exploratorio de calidad de datos, desarrollo del pipeline </w:t>
      </w:r>
      <w:r w:rsidRPr="00DB2B43">
        <w:rPr>
          <w:rFonts w:ascii="Arial" w:hAnsi="Arial" w:cs="Arial"/>
          <w:sz w:val="24"/>
          <w:szCs w:val="24"/>
          <w:lang w:val="es-CL"/>
        </w:rPr>
        <w:lastRenderedPageBreak/>
        <w:t xml:space="preserve">modular de limpieza (exclusión de columnas nulas y neutralización de fechas anómalas año 1900), transformaciones de tipos, validación técnica automatizada y exportación del </w:t>
      </w:r>
      <w:proofErr w:type="spellStart"/>
      <w:r w:rsidRPr="00DB2B43">
        <w:rPr>
          <w:rFonts w:ascii="Arial" w:hAnsi="Arial" w:cs="Arial"/>
          <w:sz w:val="24"/>
          <w:szCs w:val="24"/>
          <w:lang w:val="es-CL"/>
        </w:rPr>
        <w:t>dataset</w:t>
      </w:r>
      <w:proofErr w:type="spellEnd"/>
      <w:r w:rsidRPr="00DB2B43">
        <w:rPr>
          <w:rFonts w:ascii="Arial" w:hAnsi="Arial" w:cs="Arial"/>
          <w:sz w:val="24"/>
          <w:szCs w:val="24"/>
          <w:lang w:val="es-CL"/>
        </w:rPr>
        <w:t xml:space="preserve"> preprocesado a data/</w:t>
      </w:r>
      <w:proofErr w:type="spellStart"/>
      <w:r w:rsidRPr="00DB2B43">
        <w:rPr>
          <w:rFonts w:ascii="Arial" w:hAnsi="Arial" w:cs="Arial"/>
          <w:sz w:val="24"/>
          <w:szCs w:val="24"/>
          <w:lang w:val="es-CL"/>
        </w:rPr>
        <w:t>processed</w:t>
      </w:r>
      <w:proofErr w:type="spellEnd"/>
      <w:r w:rsidRPr="00DB2B43">
        <w:rPr>
          <w:rFonts w:ascii="Arial" w:hAnsi="Arial" w:cs="Arial"/>
          <w:sz w:val="24"/>
          <w:szCs w:val="24"/>
          <w:lang w:val="es-CL"/>
        </w:rPr>
        <w:t>/.</w:t>
      </w:r>
    </w:p>
    <w:p w14:paraId="1D8A8C27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Fase 3 (Proyectada): Análisis exploratorio bivariado y multivariado, modelación estadística de tasas de adjudicación y visualización analítica avanzada con librerías científicas de Python.</w:t>
      </w:r>
    </w:p>
    <w:p w14:paraId="672F7F8B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Fase 4 (Proyectada): Consolidación de hallazgos, evaluación del impacto de las políticas de compra pública en el sector salud, discusión de limitaciones y formulación de recomendaciones finales.</w:t>
      </w:r>
    </w:p>
    <w:p w14:paraId="243CED5C" w14:textId="77777777" w:rsidR="00CA5E99" w:rsidRPr="00DB2B43" w:rsidRDefault="00B94BDF" w:rsidP="00DB2B43">
      <w:pPr>
        <w:jc w:val="both"/>
        <w:rPr>
          <w:rFonts w:ascii="Arial" w:hAnsi="Arial"/>
          <w:sz w:val="24"/>
          <w:szCs w:val="24"/>
          <w:lang w:val="es-CL"/>
        </w:rPr>
      </w:pPr>
      <w:r w:rsidRPr="00DB2B43">
        <w:rPr>
          <w:rFonts w:ascii="Arial" w:hAnsi="Arial"/>
          <w:sz w:val="24"/>
          <w:szCs w:val="24"/>
          <w:lang w:val="es-CL"/>
        </w:rPr>
        <w:br w:type="page"/>
      </w:r>
    </w:p>
    <w:p w14:paraId="5C076F90" w14:textId="695C520A" w:rsidR="00E2439E" w:rsidRPr="00DB2B43" w:rsidRDefault="00B94BDF" w:rsidP="00DB2B43">
      <w:pPr>
        <w:pStyle w:val="Ttulo11"/>
        <w:jc w:val="both"/>
        <w:rPr>
          <w:rFonts w:ascii="Arial" w:hAnsi="Arial" w:cs="Arial"/>
          <w:b w:val="0"/>
          <w:bCs/>
          <w:color w:val="auto"/>
          <w:sz w:val="24"/>
          <w:szCs w:val="24"/>
          <w:lang w:val="es-CL"/>
        </w:rPr>
      </w:pPr>
      <w:bookmarkStart w:id="2" w:name="_Toc240400476"/>
      <w:r w:rsidRPr="00DB2B43">
        <w:rPr>
          <w:rFonts w:ascii="Arial" w:hAnsi="Arial" w:cs="Arial"/>
          <w:b w:val="0"/>
          <w:bCs/>
          <w:color w:val="auto"/>
          <w:sz w:val="24"/>
          <w:szCs w:val="24"/>
        </w:rPr>
        <w:lastRenderedPageBreak/>
        <w:t>II</w:t>
      </w:r>
      <w:r w:rsidRPr="00DB2B43">
        <w:rPr>
          <w:rFonts w:ascii="Arial" w:hAnsi="Arial" w:cs="Arial"/>
          <w:b w:val="0"/>
          <w:bCs/>
          <w:color w:val="auto"/>
          <w:sz w:val="24"/>
          <w:szCs w:val="24"/>
          <w:lang w:val="es-CL"/>
        </w:rPr>
        <w:t xml:space="preserve">. Definición de la problemática y objetivos del </w:t>
      </w:r>
      <w:r w:rsidR="00E2439E" w:rsidRPr="00DB2B43">
        <w:rPr>
          <w:rFonts w:ascii="Arial" w:hAnsi="Arial" w:cs="Arial"/>
          <w:b w:val="0"/>
          <w:bCs/>
          <w:color w:val="auto"/>
          <w:sz w:val="24"/>
          <w:szCs w:val="24"/>
          <w:lang w:val="es-CL"/>
        </w:rPr>
        <w:t>Proyecto</w:t>
      </w:r>
      <w:bookmarkEnd w:id="2"/>
    </w:p>
    <w:p w14:paraId="282A1A82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t>La adquisición pública de bienes y servicios médicos exige maximizar la transparencia y la libre concurrencia de proveedores. No obstante, surge la interrogante de si la probabilidad de adjudicación de una oferta difiere sistemáticamente en función de la capacidad económica de la empresa oferente (</w:t>
      </w:r>
      <w:proofErr w:type="spellStart"/>
      <w:r w:rsidRPr="00DB2B43">
        <w:rPr>
          <w:rFonts w:ascii="Arial" w:hAnsi="Arial"/>
          <w:color w:val="auto"/>
          <w:sz w:val="24"/>
          <w:szCs w:val="24"/>
          <w:lang w:val="es-CL"/>
        </w:rPr>
        <w:t>TamanoProveedor</w:t>
      </w:r>
      <w:proofErr w:type="spellEnd"/>
      <w:r w:rsidRPr="00DB2B43">
        <w:rPr>
          <w:rFonts w:ascii="Arial" w:hAnsi="Arial"/>
          <w:color w:val="auto"/>
          <w:sz w:val="24"/>
          <w:szCs w:val="24"/>
          <w:lang w:val="es-CL"/>
        </w:rPr>
        <w:t xml:space="preserve">: Micro, Pequeña, Mediana, Grande o </w:t>
      </w:r>
      <w:proofErr w:type="spellStart"/>
      <w:r w:rsidRPr="00DB2B43">
        <w:rPr>
          <w:rFonts w:ascii="Arial" w:hAnsi="Arial"/>
          <w:color w:val="auto"/>
          <w:sz w:val="24"/>
          <w:szCs w:val="24"/>
          <w:lang w:val="es-CL"/>
        </w:rPr>
        <w:t>NoClasificado</w:t>
      </w:r>
      <w:proofErr w:type="spellEnd"/>
      <w:r w:rsidRPr="00DB2B43">
        <w:rPr>
          <w:rFonts w:ascii="Arial" w:hAnsi="Arial"/>
          <w:color w:val="auto"/>
          <w:sz w:val="24"/>
          <w:szCs w:val="24"/>
          <w:lang w:val="es-CL"/>
        </w:rPr>
        <w:t>) y de la envergadura del mecanismo contractual (</w:t>
      </w:r>
      <w:proofErr w:type="spellStart"/>
      <w:r w:rsidRPr="00DB2B43">
        <w:rPr>
          <w:rFonts w:ascii="Arial" w:hAnsi="Arial"/>
          <w:color w:val="auto"/>
          <w:sz w:val="24"/>
          <w:szCs w:val="24"/>
          <w:lang w:val="es-CL"/>
        </w:rPr>
        <w:t>TipoLicitacion</w:t>
      </w:r>
      <w:proofErr w:type="spellEnd"/>
      <w:r w:rsidRPr="00DB2B43">
        <w:rPr>
          <w:rFonts w:ascii="Arial" w:hAnsi="Arial"/>
          <w:color w:val="auto"/>
          <w:sz w:val="24"/>
          <w:szCs w:val="24"/>
          <w:lang w:val="es-CL"/>
        </w:rPr>
        <w:t>: pública o privada, según rangos en UTM).</w:t>
      </w:r>
    </w:p>
    <w:p w14:paraId="7247AE1D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t>Pregunta central de investigación: ¿Cómo varía la proporción de ofertas registradas como ganadoras según el tipo de licitación y el tamaño del proveedor en el reporte del sector Salud de marzo de 2026?</w:t>
      </w:r>
    </w:p>
    <w:p w14:paraId="3576E0D4" w14:textId="15C43562" w:rsidR="00E2439E" w:rsidRPr="00DB2B43" w:rsidRDefault="00B94BDF" w:rsidP="00DB2B43">
      <w:pPr>
        <w:pStyle w:val="Ttulo21"/>
        <w:jc w:val="both"/>
        <w:rPr>
          <w:rFonts w:ascii="Arial" w:hAnsi="Arial" w:cs="Arial"/>
          <w:b w:val="0"/>
          <w:bCs/>
          <w:color w:val="auto"/>
          <w:szCs w:val="24"/>
          <w:lang w:val="es-CL"/>
        </w:rPr>
      </w:pPr>
      <w:bookmarkStart w:id="3" w:name="_Toc240400477"/>
      <w:r w:rsidRPr="00DB2B43">
        <w:rPr>
          <w:rFonts w:ascii="Arial" w:hAnsi="Arial" w:cs="Arial"/>
          <w:b w:val="0"/>
          <w:bCs/>
          <w:color w:val="auto"/>
          <w:szCs w:val="24"/>
          <w:lang w:val="es-CL"/>
        </w:rPr>
        <w:t xml:space="preserve">Preguntas específicas del </w:t>
      </w:r>
      <w:proofErr w:type="spellStart"/>
      <w:r w:rsidR="00E2439E" w:rsidRPr="00DB2B43">
        <w:rPr>
          <w:rFonts w:ascii="Arial" w:hAnsi="Arial" w:cs="Arial"/>
          <w:b w:val="0"/>
          <w:bCs/>
          <w:color w:val="auto"/>
          <w:szCs w:val="24"/>
          <w:lang w:val="es-CL"/>
        </w:rPr>
        <w:t>studio</w:t>
      </w:r>
      <w:bookmarkEnd w:id="3"/>
      <w:proofErr w:type="spellEnd"/>
    </w:p>
    <w:p w14:paraId="773EA8B4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¿Cuál es la distribución de ofertas e ítems licitados entre las diferentes categorías de tamaño de proveedor y tipos de licitación pública?</w:t>
      </w:r>
    </w:p>
    <w:p w14:paraId="39DAF348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¿Qué porcentaje de ofertas resulta efectivamente adjudicado dentro de cada estrato empresarial y cómo influye el estado administrativo del proceso (adjudicada vs. desierta, revocada o cerrada)?</w:t>
      </w:r>
    </w:p>
    <w:p w14:paraId="1FB3EE98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¿Qué inconsistencias estructurales, columnas vacías o codificaciones anómalas (fechas en 1900, categorías no clasificadas) condicionan la validez de las métricas de éxito en los datos de compras públicas?</w:t>
      </w:r>
    </w:p>
    <w:p w14:paraId="54D5041A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  <w:lang w:val="es-CL"/>
        </w:rPr>
      </w:pPr>
      <w:bookmarkStart w:id="4" w:name="_Toc240400478"/>
      <w:r w:rsidRPr="00DB2B43">
        <w:rPr>
          <w:rFonts w:ascii="Arial" w:hAnsi="Arial" w:cs="Arial"/>
          <w:color w:val="auto"/>
          <w:szCs w:val="24"/>
          <w:lang w:val="es-CL"/>
        </w:rPr>
        <w:t>Objetivos del proyecto</w:t>
      </w:r>
      <w:bookmarkEnd w:id="4"/>
    </w:p>
    <w:p w14:paraId="0B0B2CD8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t>Objetivo General: Analizar descriptivamente las diferencias en la proporción de ofertas ganadoras según el tipo de licitación y el tamaño del proveedor en el sector Salud durante marzo de 2026, mediante un flujo de ingeniería de datos y programación científica completamente reproducible y validado.</w:t>
      </w:r>
    </w:p>
    <w:p w14:paraId="46C41450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t>Objetivos Específicos:</w:t>
      </w:r>
    </w:p>
    <w:p w14:paraId="6B4C2397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1. Delimitar conceptualmente la unidad de análisis, variables clave, restricciones y configurar un entorno reproducible trazable bajo control de versiones (F1).</w:t>
      </w:r>
    </w:p>
    <w:p w14:paraId="62FE5296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2. Caracterizar la estructura de las 74 variables, diseñar e implementar un pipeline modular de limpieza y transformación de datos, y verificar su robustez técnica mediante pruebas de casos límite y excepciones (F2).</w:t>
      </w:r>
    </w:p>
    <w:p w14:paraId="51B332B6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3. Construir distribuciones, cruces de contingencia y visualizaciones efectivas que revelen la brecha de éxito entre micro, pequeñas, medianas y grandes empresas (F3).</w:t>
      </w:r>
    </w:p>
    <w:p w14:paraId="62AD515F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4. Integrar los resultados técnicos, evidencias de ejecución y análisis crítico en un reporte formal orientado a la toma de decisiones en políticas públicas de abastecimiento sanitario (F4).</w:t>
      </w:r>
    </w:p>
    <w:p w14:paraId="2E17A0E0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  <w:lang w:val="es-CL"/>
        </w:rPr>
      </w:pPr>
      <w:bookmarkStart w:id="5" w:name="_Toc240400479"/>
      <w:r w:rsidRPr="00DB2B43">
        <w:rPr>
          <w:rFonts w:ascii="Arial" w:hAnsi="Arial" w:cs="Arial"/>
          <w:color w:val="auto"/>
          <w:szCs w:val="24"/>
          <w:lang w:val="es-CL"/>
        </w:rPr>
        <w:t>Alcance, restricciones y supuestos analíticos</w:t>
      </w:r>
      <w:bookmarkEnd w:id="5"/>
    </w:p>
    <w:p w14:paraId="5B837269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t>El análisis se define bajo los siguientes supuestos y límites metodológicos:</w:t>
      </w:r>
    </w:p>
    <w:p w14:paraId="5CC91975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Enfoque descriptivo: Las asociaciones encontradas describen comportamientos del periodo observado y no implican causalidad ni juicio sobre la eficiencia contractual.</w:t>
      </w:r>
    </w:p>
    <w:p w14:paraId="29E28C40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lastRenderedPageBreak/>
        <w:t>Cobertura temporal y geográfica: El archivo comprende ofertas del reporte de marzo de 2026 del sector Salud chileno, con publicaciones ocurridas entre el 15 de enero y el 25 de marzo de 2026 y cierres concentrados en marzo de 2026.</w:t>
      </w:r>
    </w:p>
    <w:p w14:paraId="732B388E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Granularidad de fila: Cada observación representa una oferta para una línea de producto; por ende, varias filas pueden corresponder a una misma licitación y proveedor.</w:t>
      </w:r>
    </w:p>
    <w:p w14:paraId="5C25A076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  <w:lang w:val="es-CL"/>
        </w:rPr>
      </w:pPr>
      <w:r w:rsidRPr="00DB2B43">
        <w:rPr>
          <w:rFonts w:ascii="Arial" w:hAnsi="Arial" w:cs="Arial"/>
          <w:sz w:val="24"/>
          <w:szCs w:val="24"/>
          <w:lang w:val="es-CL"/>
        </w:rPr>
        <w:t>Métrica de adjudicación: La proporción de éxito se calcula como el total de ofertas ganadoras dividido por el total de ofertas con resultado válido en procesos formalmente concluidos, informando explícitamente los denominadores.</w:t>
      </w:r>
    </w:p>
    <w:p w14:paraId="2A89B8E4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  <w:lang w:val="es-CL"/>
        </w:rPr>
      </w:pPr>
      <w:r w:rsidRPr="00DB2B43">
        <w:rPr>
          <w:rFonts w:ascii="Arial" w:hAnsi="Arial"/>
          <w:color w:val="auto"/>
          <w:sz w:val="24"/>
          <w:szCs w:val="24"/>
          <w:lang w:val="es-CL"/>
        </w:rPr>
        <w:br w:type="page"/>
      </w:r>
    </w:p>
    <w:p w14:paraId="0086DD7F" w14:textId="77777777" w:rsidR="00CA5E99" w:rsidRPr="00DB2B43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6" w:name="_Toc240400480"/>
      <w:r w:rsidRPr="00DB2B43">
        <w:rPr>
          <w:rFonts w:ascii="Arial" w:hAnsi="Arial" w:cs="Arial"/>
          <w:color w:val="auto"/>
          <w:sz w:val="24"/>
          <w:szCs w:val="24"/>
        </w:rPr>
        <w:lastRenderedPageBreak/>
        <w:t xml:space="preserve">III.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Herramientas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científicas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reproducibilidad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y control de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versiones</w:t>
      </w:r>
      <w:bookmarkEnd w:id="6"/>
      <w:proofErr w:type="spellEnd"/>
    </w:p>
    <w:p w14:paraId="50EBFC5F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 xml:space="preserve">Para asegurar que cualquier investigador pueda replicar íntegramente los resultados en un entorno computacional independiente (Samuel &amp;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Mietchen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, 2024; Universidad Andrés Bello, 2026), se configuró un entorno virtual aislado (.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venv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) bajo Python 3.12.14 en arquitectura x64.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2016"/>
        <w:gridCol w:w="5472"/>
      </w:tblGrid>
      <w:tr w:rsidR="00CA5E99" w:rsidRPr="00DB2B43" w14:paraId="4FF7FC8E" w14:textId="77777777">
        <w:trPr>
          <w:cantSplit/>
          <w:tblHeader/>
          <w:jc w:val="center"/>
        </w:trPr>
        <w:tc>
          <w:tcPr>
            <w:tcW w:w="259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3D9AF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Herramienta / Librería</w:t>
            </w:r>
          </w:p>
        </w:tc>
        <w:tc>
          <w:tcPr>
            <w:tcW w:w="201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6DA0A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Versión verificada</w:t>
            </w:r>
          </w:p>
        </w:tc>
        <w:tc>
          <w:tcPr>
            <w:tcW w:w="547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B8509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Función en el proyecto</w:t>
            </w:r>
          </w:p>
        </w:tc>
      </w:tr>
      <w:tr w:rsidR="00CA5E99" w:rsidRPr="00DB2B43" w14:paraId="2B6F3D1C" w14:textId="7777777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A0B5A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Python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66320B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3.12.14</w:t>
            </w:r>
          </w:p>
        </w:tc>
        <w:tc>
          <w:tcPr>
            <w:tcW w:w="54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9AB06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Intérprete base de ejecución estructurada y scripting modular.</w:t>
            </w:r>
          </w:p>
        </w:tc>
      </w:tr>
      <w:tr w:rsidR="00CA5E99" w:rsidRPr="00DB2B43" w14:paraId="32802F42" w14:textId="7777777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882A2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pandas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C5B88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3.0.1</w:t>
            </w:r>
          </w:p>
        </w:tc>
        <w:tc>
          <w:tcPr>
            <w:tcW w:w="54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44691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Manipulación tabular, preprocesamiento, casting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datetime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y cálculo de frecuencias.</w:t>
            </w:r>
          </w:p>
        </w:tc>
      </w:tr>
      <w:tr w:rsidR="00CA5E99" w:rsidRPr="00DB2B43" w14:paraId="2F1A61AD" w14:textId="7777777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A1CEA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NumPy</w:t>
            </w:r>
            <w:proofErr w:type="spellEnd"/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81575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2.3.5</w:t>
            </w:r>
          </w:p>
        </w:tc>
        <w:tc>
          <w:tcPr>
            <w:tcW w:w="54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00CF3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Operaciones vectorizadas, manejo de valores nulos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np.nan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) y aserciones numéricas.</w:t>
            </w:r>
          </w:p>
        </w:tc>
      </w:tr>
      <w:tr w:rsidR="00CA5E99" w:rsidRPr="00DB2B43" w14:paraId="01C679B1" w14:textId="7777777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21E48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JupyterLab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/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ipykernel</w:t>
            </w:r>
            <w:proofErr w:type="spellEnd"/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487E6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4.6.3 / 7.3.0</w:t>
            </w:r>
          </w:p>
        </w:tc>
        <w:tc>
          <w:tcPr>
            <w:tcW w:w="54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264F8C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Entorno interactivo reproducible que integra narrativa técnica, código y salidas.</w:t>
            </w:r>
          </w:p>
        </w:tc>
      </w:tr>
      <w:tr w:rsidR="00CA5E99" w:rsidRPr="00DB2B43" w14:paraId="37D74321" w14:textId="7777777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3727E2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Git / GitHub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01E5D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2.x</w:t>
            </w:r>
          </w:p>
        </w:tc>
        <w:tc>
          <w:tcPr>
            <w:tcW w:w="54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DC3B2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Sistema distribuido de control de versiones y trazabilidad colaborativa.</w:t>
            </w:r>
          </w:p>
        </w:tc>
      </w:tr>
      <w:tr w:rsidR="00CA5E99" w:rsidRPr="00DB2B43" w14:paraId="6F668414" w14:textId="7777777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3726A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nbclient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/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nbformat</w:t>
            </w:r>
            <w:proofErr w:type="spellEnd"/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D28A1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0.11.0 / 5.11.1</w:t>
            </w:r>
          </w:p>
        </w:tc>
        <w:tc>
          <w:tcPr>
            <w:tcW w:w="54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0881C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Automatización de ejecución desatendida y verificación técnica de notebooks.</w:t>
            </w:r>
          </w:p>
        </w:tc>
      </w:tr>
    </w:tbl>
    <w:p w14:paraId="4AE5F198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727237A5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7" w:name="_Toc240400481"/>
      <w:proofErr w:type="spellStart"/>
      <w:r w:rsidRPr="00DB2B43">
        <w:rPr>
          <w:rFonts w:ascii="Arial" w:hAnsi="Arial" w:cs="Arial"/>
          <w:color w:val="auto"/>
          <w:szCs w:val="24"/>
        </w:rPr>
        <w:t>Arquitectura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modular y </w:t>
      </w:r>
      <w:proofErr w:type="spellStart"/>
      <w:r w:rsidRPr="00DB2B43">
        <w:rPr>
          <w:rFonts w:ascii="Arial" w:hAnsi="Arial" w:cs="Arial"/>
          <w:color w:val="auto"/>
          <w:szCs w:val="24"/>
        </w:rPr>
        <w:t>estructura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del </w:t>
      </w:r>
      <w:proofErr w:type="spellStart"/>
      <w:r w:rsidRPr="00DB2B43">
        <w:rPr>
          <w:rFonts w:ascii="Arial" w:hAnsi="Arial" w:cs="Arial"/>
          <w:color w:val="auto"/>
          <w:szCs w:val="24"/>
        </w:rPr>
        <w:t>repositorio</w:t>
      </w:r>
      <w:bookmarkEnd w:id="7"/>
      <w:proofErr w:type="spellEnd"/>
    </w:p>
    <w:p w14:paraId="22CDB692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 xml:space="preserve">El proyecto adopta el principio de separación de responsabilidades (McKinney, 2022). La lógica computacional reusable reside en el módulo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src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/proyecto.py, mientras que los cuadernos interactivos F1/F1_Definición.ipynb y F2/F2_Preprocesamiento.ipynb invocan estas funciones y presentan la narrativa analítica:</w:t>
      </w:r>
    </w:p>
    <w:p w14:paraId="48E1BBCE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DB2B43">
        <w:rPr>
          <w:rFonts w:ascii="Arial" w:hAnsi="Arial" w:cs="Arial"/>
          <w:sz w:val="24"/>
          <w:szCs w:val="24"/>
        </w:rPr>
        <w:t>src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/proyecto.py: </w:t>
      </w:r>
      <w:proofErr w:type="spellStart"/>
      <w:r w:rsidRPr="00DB2B43">
        <w:rPr>
          <w:rFonts w:ascii="Arial" w:hAnsi="Arial" w:cs="Arial"/>
          <w:sz w:val="24"/>
          <w:szCs w:val="24"/>
        </w:rPr>
        <w:t>Contiene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funciones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puras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DB2B43">
        <w:rPr>
          <w:rFonts w:ascii="Arial" w:hAnsi="Arial" w:cs="Arial"/>
          <w:sz w:val="24"/>
          <w:szCs w:val="24"/>
        </w:rPr>
        <w:t>registro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sz w:val="24"/>
          <w:szCs w:val="24"/>
        </w:rPr>
        <w:t>versiones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sz w:val="24"/>
          <w:szCs w:val="24"/>
        </w:rPr>
        <w:t>cálculo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sz w:val="24"/>
          <w:szCs w:val="24"/>
        </w:rPr>
        <w:t>huellas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SHA-256, </w:t>
      </w:r>
      <w:proofErr w:type="spellStart"/>
      <w:r w:rsidRPr="00DB2B43">
        <w:rPr>
          <w:rFonts w:ascii="Arial" w:hAnsi="Arial" w:cs="Arial"/>
          <w:sz w:val="24"/>
          <w:szCs w:val="24"/>
        </w:rPr>
        <w:t>lectura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con </w:t>
      </w:r>
      <w:proofErr w:type="spellStart"/>
      <w:r w:rsidRPr="00DB2B43">
        <w:rPr>
          <w:rFonts w:ascii="Arial" w:hAnsi="Arial" w:cs="Arial"/>
          <w:sz w:val="24"/>
          <w:szCs w:val="24"/>
        </w:rPr>
        <w:t>contrato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sz w:val="24"/>
          <w:szCs w:val="24"/>
        </w:rPr>
        <w:t>esquema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sz w:val="24"/>
          <w:szCs w:val="24"/>
        </w:rPr>
        <w:t>diagnóstico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EDA, pipeline de </w:t>
      </w:r>
      <w:proofErr w:type="spellStart"/>
      <w:r w:rsidRPr="00DB2B43">
        <w:rPr>
          <w:rFonts w:ascii="Arial" w:hAnsi="Arial" w:cs="Arial"/>
          <w:sz w:val="24"/>
          <w:szCs w:val="24"/>
        </w:rPr>
        <w:t>limpieza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y suite de </w:t>
      </w:r>
      <w:proofErr w:type="spellStart"/>
      <w:r w:rsidRPr="00DB2B43">
        <w:rPr>
          <w:rFonts w:ascii="Arial" w:hAnsi="Arial" w:cs="Arial"/>
          <w:sz w:val="24"/>
          <w:szCs w:val="24"/>
        </w:rPr>
        <w:t>validación</w:t>
      </w:r>
      <w:proofErr w:type="spellEnd"/>
      <w:r w:rsidRPr="00DB2B43">
        <w:rPr>
          <w:rFonts w:ascii="Arial" w:hAnsi="Arial" w:cs="Arial"/>
          <w:sz w:val="24"/>
          <w:szCs w:val="24"/>
        </w:rPr>
        <w:t>.</w:t>
      </w:r>
    </w:p>
    <w:p w14:paraId="16EEB397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B2B43">
        <w:rPr>
          <w:rFonts w:ascii="Arial" w:hAnsi="Arial" w:cs="Arial"/>
          <w:sz w:val="24"/>
          <w:szCs w:val="24"/>
        </w:rPr>
        <w:t xml:space="preserve">data/raw/: </w:t>
      </w:r>
      <w:proofErr w:type="spellStart"/>
      <w:r w:rsidRPr="00DB2B43">
        <w:rPr>
          <w:rFonts w:ascii="Arial" w:hAnsi="Arial" w:cs="Arial"/>
          <w:sz w:val="24"/>
          <w:szCs w:val="24"/>
        </w:rPr>
        <w:t>Almacena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el dataset original licitaciones_salud_marzo_2026.csv (68,96 MB) con hash </w:t>
      </w:r>
      <w:proofErr w:type="spellStart"/>
      <w:r w:rsidRPr="00DB2B43">
        <w:rPr>
          <w:rFonts w:ascii="Arial" w:hAnsi="Arial" w:cs="Arial"/>
          <w:sz w:val="24"/>
          <w:szCs w:val="24"/>
        </w:rPr>
        <w:t>inmutable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SHA-256.</w:t>
      </w:r>
    </w:p>
    <w:p w14:paraId="5E6C74F5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B2B43">
        <w:rPr>
          <w:rFonts w:ascii="Arial" w:hAnsi="Arial" w:cs="Arial"/>
          <w:sz w:val="24"/>
          <w:szCs w:val="24"/>
        </w:rPr>
        <w:t xml:space="preserve">data/processed/: </w:t>
      </w:r>
      <w:proofErr w:type="spellStart"/>
      <w:r w:rsidRPr="00DB2B43">
        <w:rPr>
          <w:rFonts w:ascii="Arial" w:hAnsi="Arial" w:cs="Arial"/>
          <w:sz w:val="24"/>
          <w:szCs w:val="24"/>
        </w:rPr>
        <w:t>Aloja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DB2B43">
        <w:rPr>
          <w:rFonts w:ascii="Arial" w:hAnsi="Arial" w:cs="Arial"/>
          <w:sz w:val="24"/>
          <w:szCs w:val="24"/>
        </w:rPr>
        <w:t>producto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derivado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limpio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licitaciones_salud_marzo_2026_procesado.csv </w:t>
      </w:r>
      <w:proofErr w:type="spellStart"/>
      <w:r w:rsidRPr="00DB2B43">
        <w:rPr>
          <w:rFonts w:ascii="Arial" w:hAnsi="Arial" w:cs="Arial"/>
          <w:sz w:val="24"/>
          <w:szCs w:val="24"/>
        </w:rPr>
        <w:t>listo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para </w:t>
      </w:r>
      <w:proofErr w:type="spellStart"/>
      <w:r w:rsidRPr="00DB2B43">
        <w:rPr>
          <w:rFonts w:ascii="Arial" w:hAnsi="Arial" w:cs="Arial"/>
          <w:sz w:val="24"/>
          <w:szCs w:val="24"/>
        </w:rPr>
        <w:t>análisis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analítico</w:t>
      </w:r>
      <w:proofErr w:type="spellEnd"/>
      <w:r w:rsidRPr="00DB2B43">
        <w:rPr>
          <w:rFonts w:ascii="Arial" w:hAnsi="Arial" w:cs="Arial"/>
          <w:sz w:val="24"/>
          <w:szCs w:val="24"/>
        </w:rPr>
        <w:t>.</w:t>
      </w:r>
    </w:p>
    <w:p w14:paraId="01CFB153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DB2B43">
        <w:rPr>
          <w:rFonts w:ascii="Arial" w:hAnsi="Arial" w:cs="Arial"/>
          <w:sz w:val="24"/>
          <w:szCs w:val="24"/>
        </w:rPr>
        <w:t>evidencias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/: </w:t>
      </w:r>
      <w:proofErr w:type="spellStart"/>
      <w:r w:rsidRPr="00DB2B43">
        <w:rPr>
          <w:rFonts w:ascii="Arial" w:hAnsi="Arial" w:cs="Arial"/>
          <w:sz w:val="24"/>
          <w:szCs w:val="24"/>
        </w:rPr>
        <w:t>Conserva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los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registros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estructurados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JSON (F1_</w:t>
      </w:r>
      <w:proofErr w:type="gramStart"/>
      <w:r w:rsidRPr="00DB2B43">
        <w:rPr>
          <w:rFonts w:ascii="Arial" w:hAnsi="Arial" w:cs="Arial"/>
          <w:sz w:val="24"/>
          <w:szCs w:val="24"/>
        </w:rPr>
        <w:t>ejecucion.json</w:t>
      </w:r>
      <w:proofErr w:type="gramEnd"/>
      <w:r w:rsidRPr="00DB2B43">
        <w:rPr>
          <w:rFonts w:ascii="Arial" w:hAnsi="Arial" w:cs="Arial"/>
          <w:sz w:val="24"/>
          <w:szCs w:val="24"/>
        </w:rPr>
        <w:t xml:space="preserve"> y F2_</w:t>
      </w:r>
      <w:proofErr w:type="gramStart"/>
      <w:r w:rsidRPr="00DB2B43">
        <w:rPr>
          <w:rFonts w:ascii="Arial" w:hAnsi="Arial" w:cs="Arial"/>
          <w:sz w:val="24"/>
          <w:szCs w:val="24"/>
        </w:rPr>
        <w:t>ejecucion.json</w:t>
      </w:r>
      <w:proofErr w:type="gramEnd"/>
      <w:r w:rsidRPr="00DB2B43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DB2B43">
        <w:rPr>
          <w:rFonts w:ascii="Arial" w:hAnsi="Arial" w:cs="Arial"/>
          <w:sz w:val="24"/>
          <w:szCs w:val="24"/>
        </w:rPr>
        <w:t>emitidos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tras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ejecuciones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exitosas</w:t>
      </w:r>
      <w:proofErr w:type="spellEnd"/>
      <w:r w:rsidRPr="00DB2B43">
        <w:rPr>
          <w:rFonts w:ascii="Arial" w:hAnsi="Arial" w:cs="Arial"/>
          <w:sz w:val="24"/>
          <w:szCs w:val="24"/>
        </w:rPr>
        <w:t>.</w:t>
      </w:r>
    </w:p>
    <w:p w14:paraId="17D27A39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B2B43">
        <w:rPr>
          <w:rFonts w:ascii="Arial" w:hAnsi="Arial" w:cs="Arial"/>
          <w:sz w:val="24"/>
          <w:szCs w:val="24"/>
        </w:rPr>
        <w:t xml:space="preserve">docs/: </w:t>
      </w:r>
      <w:proofErr w:type="spellStart"/>
      <w:r w:rsidRPr="00DB2B43">
        <w:rPr>
          <w:rFonts w:ascii="Arial" w:hAnsi="Arial" w:cs="Arial"/>
          <w:sz w:val="24"/>
          <w:szCs w:val="24"/>
        </w:rPr>
        <w:t>Reúne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DB2B43">
        <w:rPr>
          <w:rFonts w:ascii="Arial" w:hAnsi="Arial" w:cs="Arial"/>
          <w:sz w:val="24"/>
          <w:szCs w:val="24"/>
        </w:rPr>
        <w:t>informe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integrado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en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Word/PDF y el </w:t>
      </w:r>
      <w:proofErr w:type="spellStart"/>
      <w:r w:rsidRPr="00DB2B43">
        <w:rPr>
          <w:rFonts w:ascii="Arial" w:hAnsi="Arial" w:cs="Arial"/>
          <w:sz w:val="24"/>
          <w:szCs w:val="24"/>
        </w:rPr>
        <w:t>modelo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conceptual </w:t>
      </w:r>
      <w:proofErr w:type="spellStart"/>
      <w:r w:rsidRPr="00DB2B43">
        <w:rPr>
          <w:rFonts w:ascii="Arial" w:hAnsi="Arial" w:cs="Arial"/>
          <w:sz w:val="24"/>
          <w:szCs w:val="24"/>
        </w:rPr>
        <w:t>técnico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editable </w:t>
      </w:r>
      <w:proofErr w:type="spellStart"/>
      <w:r w:rsidRPr="00DB2B43">
        <w:rPr>
          <w:rFonts w:ascii="Arial" w:hAnsi="Arial" w:cs="Arial"/>
          <w:sz w:val="24"/>
          <w:szCs w:val="24"/>
        </w:rPr>
        <w:t>en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draw.io.</w:t>
      </w:r>
    </w:p>
    <w:p w14:paraId="00A7919D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8" w:name="_Toc240400482"/>
      <w:proofErr w:type="spellStart"/>
      <w:r w:rsidRPr="00DB2B43">
        <w:rPr>
          <w:rFonts w:ascii="Arial" w:hAnsi="Arial" w:cs="Arial"/>
          <w:color w:val="auto"/>
          <w:szCs w:val="24"/>
        </w:rPr>
        <w:lastRenderedPageBreak/>
        <w:t>Gestión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colaborativa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y control de </w:t>
      </w:r>
      <w:proofErr w:type="spellStart"/>
      <w:r w:rsidRPr="00DB2B43">
        <w:rPr>
          <w:rFonts w:ascii="Arial" w:hAnsi="Arial" w:cs="Arial"/>
          <w:color w:val="auto"/>
          <w:szCs w:val="24"/>
        </w:rPr>
        <w:t>versiones</w:t>
      </w:r>
      <w:bookmarkEnd w:id="8"/>
      <w:proofErr w:type="spellEnd"/>
    </w:p>
    <w:p w14:paraId="3789E14B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El desarrollo se gestionó en GitHub en el repositorio público https://github.com/vbravo29/sumativo-1 sobre la rama activa desarrollo, manteniendo un historial transparente con aportes individuales verificables de cada integrante del Grupo 5:</w:t>
      </w:r>
    </w:p>
    <w:tbl>
      <w:tblPr>
        <w:tblW w:w="10080" w:type="dxa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1296"/>
        <w:gridCol w:w="2736"/>
        <w:gridCol w:w="6048"/>
      </w:tblGrid>
      <w:tr w:rsidR="00CA5E99" w:rsidRPr="00DB2B43" w14:paraId="2FDF7B4B" w14:textId="77777777" w:rsidTr="00E2439E">
        <w:trPr>
          <w:cantSplit/>
          <w:tblHeader/>
          <w:jc w:val="center"/>
        </w:trPr>
        <w:tc>
          <w:tcPr>
            <w:tcW w:w="129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94C8F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Commit</w:t>
            </w:r>
            <w:proofErr w:type="spellEnd"/>
          </w:p>
        </w:tc>
        <w:tc>
          <w:tcPr>
            <w:tcW w:w="273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EFC04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Autor registrado</w:t>
            </w:r>
          </w:p>
        </w:tc>
        <w:tc>
          <w:tcPr>
            <w:tcW w:w="604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AFE48C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Hito técnico alcanzado</w:t>
            </w:r>
          </w:p>
        </w:tc>
      </w:tr>
      <w:tr w:rsidR="00CA5E99" w:rsidRPr="00DB2B43" w14:paraId="2109F3A2" w14:textId="77777777" w:rsidTr="00E2439E">
        <w:trPr>
          <w:cantSplit/>
          <w:jc w:val="center"/>
        </w:trPr>
        <w:tc>
          <w:tcPr>
            <w:tcW w:w="129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26B3B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7565825</w:t>
            </w:r>
          </w:p>
        </w:tc>
        <w:tc>
          <w:tcPr>
            <w:tcW w:w="273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C9875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Nayadeth Garrido Ibáñez</w:t>
            </w:r>
          </w:p>
        </w:tc>
        <w:tc>
          <w:tcPr>
            <w:tcW w:w="60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58F05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Estructuración institucional del documento y diseño de apartados formales.</w:t>
            </w:r>
          </w:p>
        </w:tc>
      </w:tr>
      <w:tr w:rsidR="00CA5E99" w:rsidRPr="00DB2B43" w14:paraId="0EA52CCE" w14:textId="77777777" w:rsidTr="00E2439E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D44B2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72fd51c</w:t>
            </w:r>
          </w:p>
        </w:tc>
        <w:tc>
          <w:tcPr>
            <w:tcW w:w="273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53944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Nayadeth Garrido Ibáñez</w:t>
            </w:r>
          </w:p>
        </w:tc>
        <w:tc>
          <w:tcPr>
            <w:tcW w:w="60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6B0B8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Corrección de referencias de lectura y contrato de parámetros en validador.</w:t>
            </w:r>
          </w:p>
        </w:tc>
      </w:tr>
      <w:tr w:rsidR="00CA5E99" w:rsidRPr="00DB2B43" w14:paraId="2EDA022B" w14:textId="77777777" w:rsidTr="00E2439E">
        <w:trPr>
          <w:cantSplit/>
          <w:jc w:val="center"/>
        </w:trPr>
        <w:tc>
          <w:tcPr>
            <w:tcW w:w="129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B4A5B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25f4703</w:t>
            </w:r>
          </w:p>
        </w:tc>
        <w:tc>
          <w:tcPr>
            <w:tcW w:w="273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453C6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Víctor Bravo Barrera</w:t>
            </w:r>
          </w:p>
        </w:tc>
        <w:tc>
          <w:tcPr>
            <w:tcW w:w="60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2A67B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Carga del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dataset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de salud (44.226 filas) y registro de hash SHA-256.</w:t>
            </w:r>
          </w:p>
        </w:tc>
      </w:tr>
      <w:tr w:rsidR="00CA5E99" w:rsidRPr="00DB2B43" w14:paraId="6991CFCA" w14:textId="77777777" w:rsidTr="00E2439E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91FCE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34d92c2</w:t>
            </w:r>
          </w:p>
        </w:tc>
        <w:tc>
          <w:tcPr>
            <w:tcW w:w="273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0A04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Víctor Bravo Barrera</w:t>
            </w:r>
          </w:p>
        </w:tc>
        <w:tc>
          <w:tcPr>
            <w:tcW w:w="60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31CCF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Implementación de lectura modular y pruebas unitarias de F1.</w:t>
            </w:r>
          </w:p>
        </w:tc>
      </w:tr>
      <w:tr w:rsidR="00CA5E99" w:rsidRPr="00DB2B43" w14:paraId="559F08DA" w14:textId="77777777" w:rsidTr="00E2439E">
        <w:trPr>
          <w:cantSplit/>
          <w:jc w:val="center"/>
        </w:trPr>
        <w:tc>
          <w:tcPr>
            <w:tcW w:w="129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DD55F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596a0d0</w:t>
            </w:r>
          </w:p>
        </w:tc>
        <w:tc>
          <w:tcPr>
            <w:tcW w:w="273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37DFE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Víctor Bravo Barrera</w:t>
            </w:r>
          </w:p>
        </w:tc>
        <w:tc>
          <w:tcPr>
            <w:tcW w:w="60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95DF2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Diccionario de 74 variables y formalización del mapa conceptual técnico.</w:t>
            </w:r>
          </w:p>
        </w:tc>
      </w:tr>
      <w:tr w:rsidR="00CA5E99" w:rsidRPr="00DB2B43" w14:paraId="2C07493D" w14:textId="77777777" w:rsidTr="00E2439E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236EA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fa710bc</w:t>
            </w:r>
          </w:p>
        </w:tc>
        <w:tc>
          <w:tcPr>
            <w:tcW w:w="273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5A011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Grupo 5</w:t>
            </w:r>
          </w:p>
        </w:tc>
        <w:tc>
          <w:tcPr>
            <w:tcW w:w="60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E8E78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Implementación del pipeline F2, pruebas de casos límite y reporte integrado.</w:t>
            </w:r>
          </w:p>
        </w:tc>
      </w:tr>
    </w:tbl>
    <w:p w14:paraId="2E91742A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1D224248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br w:type="page"/>
      </w:r>
    </w:p>
    <w:p w14:paraId="46558186" w14:textId="77777777" w:rsidR="00CA5E99" w:rsidRPr="00DB2B43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9" w:name="_Toc240400483"/>
      <w:r w:rsidRPr="00DB2B43">
        <w:rPr>
          <w:rFonts w:ascii="Arial" w:hAnsi="Arial" w:cs="Arial"/>
          <w:color w:val="auto"/>
          <w:sz w:val="24"/>
          <w:szCs w:val="24"/>
        </w:rPr>
        <w:lastRenderedPageBreak/>
        <w:t xml:space="preserve">IV.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Diseño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soluciones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algorítmicas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preprocesamiento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y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validación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(F2)</w:t>
      </w:r>
      <w:bookmarkEnd w:id="9"/>
    </w:p>
    <w:p w14:paraId="5956C273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Esta sección detalla el desarrollo técnico de la Fase 2, evidenciando la construcción de scripts funcionales, el tratamiento justificado de valores faltantes y la ejecución de pruebas sistemáticas sobre los datos.</w:t>
      </w:r>
    </w:p>
    <w:p w14:paraId="706EAEA2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0" w:name="_Toc240400484"/>
      <w:r w:rsidRPr="00DB2B43">
        <w:rPr>
          <w:rFonts w:ascii="Arial" w:hAnsi="Arial" w:cs="Arial"/>
          <w:color w:val="auto"/>
          <w:szCs w:val="24"/>
        </w:rPr>
        <w:t xml:space="preserve">A. </w:t>
      </w:r>
      <w:proofErr w:type="spellStart"/>
      <w:r w:rsidRPr="00DB2B43">
        <w:rPr>
          <w:rFonts w:ascii="Arial" w:hAnsi="Arial" w:cs="Arial"/>
          <w:color w:val="auto"/>
          <w:szCs w:val="24"/>
        </w:rPr>
        <w:t>Codificación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funcional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modular</w:t>
      </w:r>
      <w:bookmarkEnd w:id="10"/>
    </w:p>
    <w:p w14:paraId="612E7C87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La ingeniería de datos se implementó a través de funciones estructuradas en src/proyecto.py con parámetros explícitos, manejo de excepciones y validación de precondiciones:</w:t>
      </w:r>
    </w:p>
    <w:p w14:paraId="4F6C34AA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DB2B43">
        <w:rPr>
          <w:rFonts w:ascii="Arial" w:hAnsi="Arial" w:cs="Arial"/>
          <w:sz w:val="24"/>
          <w:szCs w:val="24"/>
        </w:rPr>
        <w:t>resumen_exploracion</w:t>
      </w:r>
      <w:proofErr w:type="spellEnd"/>
      <w:r w:rsidRPr="00DB2B43">
        <w:rPr>
          <w:rFonts w:ascii="Arial" w:hAnsi="Arial" w:cs="Arial"/>
          <w:sz w:val="24"/>
          <w:szCs w:val="24"/>
        </w:rPr>
        <w:t>(</w:t>
      </w:r>
      <w:proofErr w:type="spellStart"/>
      <w:r w:rsidRPr="00DB2B43">
        <w:rPr>
          <w:rFonts w:ascii="Arial" w:hAnsi="Arial" w:cs="Arial"/>
          <w:sz w:val="24"/>
          <w:szCs w:val="24"/>
        </w:rPr>
        <w:t>df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): </w:t>
      </w:r>
      <w:proofErr w:type="spellStart"/>
      <w:r w:rsidRPr="00DB2B43">
        <w:rPr>
          <w:rFonts w:ascii="Arial" w:hAnsi="Arial" w:cs="Arial"/>
          <w:sz w:val="24"/>
          <w:szCs w:val="24"/>
        </w:rPr>
        <w:t>Computa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el </w:t>
      </w:r>
      <w:proofErr w:type="spellStart"/>
      <w:r w:rsidRPr="00DB2B43">
        <w:rPr>
          <w:rFonts w:ascii="Arial" w:hAnsi="Arial" w:cs="Arial"/>
          <w:sz w:val="24"/>
          <w:szCs w:val="24"/>
        </w:rPr>
        <w:t>inventario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sz w:val="24"/>
          <w:szCs w:val="24"/>
        </w:rPr>
        <w:t>filas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columnas, variables sin </w:t>
      </w:r>
      <w:proofErr w:type="spellStart"/>
      <w:r w:rsidRPr="00DB2B43">
        <w:rPr>
          <w:rFonts w:ascii="Arial" w:hAnsi="Arial" w:cs="Arial"/>
          <w:sz w:val="24"/>
          <w:szCs w:val="24"/>
        </w:rPr>
        <w:t>nulos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columnas con </w:t>
      </w:r>
      <w:proofErr w:type="spellStart"/>
      <w:r w:rsidRPr="00DB2B43">
        <w:rPr>
          <w:rFonts w:ascii="Arial" w:hAnsi="Arial" w:cs="Arial"/>
          <w:sz w:val="24"/>
          <w:szCs w:val="24"/>
        </w:rPr>
        <w:t>nulos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parciales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columnas 100% </w:t>
      </w:r>
      <w:proofErr w:type="spellStart"/>
      <w:r w:rsidRPr="00DB2B43">
        <w:rPr>
          <w:rFonts w:ascii="Arial" w:hAnsi="Arial" w:cs="Arial"/>
          <w:sz w:val="24"/>
          <w:szCs w:val="24"/>
        </w:rPr>
        <w:t>vacías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y campos </w:t>
      </w:r>
      <w:proofErr w:type="spellStart"/>
      <w:r w:rsidRPr="00DB2B43">
        <w:rPr>
          <w:rFonts w:ascii="Arial" w:hAnsi="Arial" w:cs="Arial"/>
          <w:sz w:val="24"/>
          <w:szCs w:val="24"/>
        </w:rPr>
        <w:t>constantes</w:t>
      </w:r>
      <w:proofErr w:type="spellEnd"/>
      <w:r w:rsidRPr="00DB2B43">
        <w:rPr>
          <w:rFonts w:ascii="Arial" w:hAnsi="Arial" w:cs="Arial"/>
          <w:sz w:val="24"/>
          <w:szCs w:val="24"/>
        </w:rPr>
        <w:t>.</w:t>
      </w:r>
    </w:p>
    <w:p w14:paraId="052D2DA3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B2B43">
        <w:rPr>
          <w:rFonts w:ascii="Arial" w:hAnsi="Arial" w:cs="Arial"/>
          <w:sz w:val="24"/>
          <w:szCs w:val="24"/>
        </w:rPr>
        <w:t>limpiar_datos_f2(</w:t>
      </w:r>
      <w:proofErr w:type="spellStart"/>
      <w:r w:rsidRPr="00DB2B43">
        <w:rPr>
          <w:rFonts w:ascii="Arial" w:hAnsi="Arial" w:cs="Arial"/>
          <w:sz w:val="24"/>
          <w:szCs w:val="24"/>
        </w:rPr>
        <w:t>df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sz w:val="24"/>
          <w:szCs w:val="24"/>
        </w:rPr>
        <w:t>excluir_vacias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=True, </w:t>
      </w:r>
      <w:proofErr w:type="spellStart"/>
      <w:r w:rsidRPr="00DB2B43">
        <w:rPr>
          <w:rFonts w:ascii="Arial" w:hAnsi="Arial" w:cs="Arial"/>
          <w:sz w:val="24"/>
          <w:szCs w:val="24"/>
        </w:rPr>
        <w:t>normalizar_texto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=True): </w:t>
      </w:r>
      <w:proofErr w:type="spellStart"/>
      <w:r w:rsidRPr="00DB2B43">
        <w:rPr>
          <w:rFonts w:ascii="Arial" w:hAnsi="Arial" w:cs="Arial"/>
          <w:sz w:val="24"/>
          <w:szCs w:val="24"/>
        </w:rPr>
        <w:t>Ejecuta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DB2B43">
        <w:rPr>
          <w:rFonts w:ascii="Arial" w:hAnsi="Arial" w:cs="Arial"/>
          <w:sz w:val="24"/>
          <w:szCs w:val="24"/>
        </w:rPr>
        <w:t>transformaciones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sz w:val="24"/>
          <w:szCs w:val="24"/>
        </w:rPr>
        <w:t>limpieza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sobre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una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copia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profunda del </w:t>
      </w:r>
      <w:proofErr w:type="spellStart"/>
      <w:r w:rsidRPr="00DB2B43">
        <w:rPr>
          <w:rFonts w:ascii="Arial" w:hAnsi="Arial" w:cs="Arial"/>
          <w:sz w:val="24"/>
          <w:szCs w:val="24"/>
        </w:rPr>
        <w:t>DataFrame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sz w:val="24"/>
          <w:szCs w:val="24"/>
        </w:rPr>
        <w:t>asegurando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DB2B43">
        <w:rPr>
          <w:rFonts w:ascii="Arial" w:hAnsi="Arial" w:cs="Arial"/>
          <w:sz w:val="24"/>
          <w:szCs w:val="24"/>
        </w:rPr>
        <w:t>inmutabilidad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la entrada.</w:t>
      </w:r>
    </w:p>
    <w:p w14:paraId="313C6B75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DB2B43">
        <w:rPr>
          <w:rFonts w:ascii="Arial" w:hAnsi="Arial" w:cs="Arial"/>
          <w:sz w:val="24"/>
          <w:szCs w:val="24"/>
        </w:rPr>
        <w:t>validar_dataset_procesado</w:t>
      </w:r>
      <w:proofErr w:type="spellEnd"/>
      <w:r w:rsidRPr="00DB2B43">
        <w:rPr>
          <w:rFonts w:ascii="Arial" w:hAnsi="Arial" w:cs="Arial"/>
          <w:sz w:val="24"/>
          <w:szCs w:val="24"/>
        </w:rPr>
        <w:t>(</w:t>
      </w:r>
      <w:proofErr w:type="spellStart"/>
      <w:r w:rsidRPr="00DB2B43">
        <w:rPr>
          <w:rFonts w:ascii="Arial" w:hAnsi="Arial" w:cs="Arial"/>
          <w:sz w:val="24"/>
          <w:szCs w:val="24"/>
        </w:rPr>
        <w:t>df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): </w:t>
      </w:r>
      <w:proofErr w:type="spellStart"/>
      <w:r w:rsidRPr="00DB2B43">
        <w:rPr>
          <w:rFonts w:ascii="Arial" w:hAnsi="Arial" w:cs="Arial"/>
          <w:sz w:val="24"/>
          <w:szCs w:val="24"/>
        </w:rPr>
        <w:t>Ejecuta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un conjunto de 6 </w:t>
      </w:r>
      <w:proofErr w:type="spellStart"/>
      <w:r w:rsidRPr="00DB2B43">
        <w:rPr>
          <w:rFonts w:ascii="Arial" w:hAnsi="Arial" w:cs="Arial"/>
          <w:sz w:val="24"/>
          <w:szCs w:val="24"/>
        </w:rPr>
        <w:t>aserciones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lógicas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que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comprueban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DB2B43">
        <w:rPr>
          <w:rFonts w:ascii="Arial" w:hAnsi="Arial" w:cs="Arial"/>
          <w:sz w:val="24"/>
          <w:szCs w:val="24"/>
        </w:rPr>
        <w:t>ausencia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columnas </w:t>
      </w:r>
      <w:proofErr w:type="spellStart"/>
      <w:r w:rsidRPr="00DB2B43">
        <w:rPr>
          <w:rFonts w:ascii="Arial" w:hAnsi="Arial" w:cs="Arial"/>
          <w:sz w:val="24"/>
          <w:szCs w:val="24"/>
        </w:rPr>
        <w:t>vacías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sz w:val="24"/>
          <w:szCs w:val="24"/>
        </w:rPr>
        <w:t>completitud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variables clave, </w:t>
      </w:r>
      <w:proofErr w:type="spellStart"/>
      <w:r w:rsidRPr="00DB2B43">
        <w:rPr>
          <w:rFonts w:ascii="Arial" w:hAnsi="Arial" w:cs="Arial"/>
          <w:sz w:val="24"/>
          <w:szCs w:val="24"/>
        </w:rPr>
        <w:t>ausencia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sz w:val="24"/>
          <w:szCs w:val="24"/>
        </w:rPr>
        <w:t>fechas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1900 e </w:t>
      </w:r>
      <w:proofErr w:type="spellStart"/>
      <w:r w:rsidRPr="00DB2B43">
        <w:rPr>
          <w:rFonts w:ascii="Arial" w:hAnsi="Arial" w:cs="Arial"/>
          <w:sz w:val="24"/>
          <w:szCs w:val="24"/>
        </w:rPr>
        <w:t>integridad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sz w:val="24"/>
          <w:szCs w:val="24"/>
        </w:rPr>
        <w:t>filas</w:t>
      </w:r>
      <w:proofErr w:type="spellEnd"/>
      <w:r w:rsidRPr="00DB2B43">
        <w:rPr>
          <w:rFonts w:ascii="Arial" w:hAnsi="Arial" w:cs="Arial"/>
          <w:sz w:val="24"/>
          <w:szCs w:val="24"/>
        </w:rPr>
        <w:t>.</w:t>
      </w:r>
    </w:p>
    <w:p w14:paraId="75F3258B" w14:textId="77777777" w:rsidR="00CA5E99" w:rsidRPr="00DB2B43" w:rsidRDefault="00B94BDF" w:rsidP="00DB2B43">
      <w:pPr>
        <w:pStyle w:val="Listaconvietas1"/>
        <w:spacing w:line="276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DB2B43">
        <w:rPr>
          <w:rFonts w:ascii="Arial" w:hAnsi="Arial" w:cs="Arial"/>
          <w:sz w:val="24"/>
          <w:szCs w:val="24"/>
        </w:rPr>
        <w:t>exportar_datos_</w:t>
      </w:r>
      <w:proofErr w:type="gramStart"/>
      <w:r w:rsidRPr="00DB2B43">
        <w:rPr>
          <w:rFonts w:ascii="Arial" w:hAnsi="Arial" w:cs="Arial"/>
          <w:sz w:val="24"/>
          <w:szCs w:val="24"/>
        </w:rPr>
        <w:t>procesados</w:t>
      </w:r>
      <w:proofErr w:type="spellEnd"/>
      <w:r w:rsidRPr="00DB2B43">
        <w:rPr>
          <w:rFonts w:ascii="Arial" w:hAnsi="Arial" w:cs="Arial"/>
          <w:sz w:val="24"/>
          <w:szCs w:val="24"/>
        </w:rPr>
        <w:t>(</w:t>
      </w:r>
      <w:proofErr w:type="spellStart"/>
      <w:proofErr w:type="gramEnd"/>
      <w:r w:rsidRPr="00DB2B43">
        <w:rPr>
          <w:rFonts w:ascii="Arial" w:hAnsi="Arial" w:cs="Arial"/>
          <w:sz w:val="24"/>
          <w:szCs w:val="24"/>
        </w:rPr>
        <w:t>df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B2B43">
        <w:rPr>
          <w:rFonts w:ascii="Arial" w:hAnsi="Arial" w:cs="Arial"/>
          <w:sz w:val="24"/>
          <w:szCs w:val="24"/>
        </w:rPr>
        <w:t>ruta_salida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): </w:t>
      </w:r>
      <w:proofErr w:type="spellStart"/>
      <w:r w:rsidRPr="00DB2B43">
        <w:rPr>
          <w:rFonts w:ascii="Arial" w:hAnsi="Arial" w:cs="Arial"/>
          <w:sz w:val="24"/>
          <w:szCs w:val="24"/>
        </w:rPr>
        <w:t>Serializa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el dataset </w:t>
      </w:r>
      <w:proofErr w:type="spellStart"/>
      <w:r w:rsidRPr="00DB2B43">
        <w:rPr>
          <w:rFonts w:ascii="Arial" w:hAnsi="Arial" w:cs="Arial"/>
          <w:sz w:val="24"/>
          <w:szCs w:val="24"/>
        </w:rPr>
        <w:t>limpio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a CSV e </w:t>
      </w:r>
      <w:proofErr w:type="spellStart"/>
      <w:r w:rsidRPr="00DB2B43">
        <w:rPr>
          <w:rFonts w:ascii="Arial" w:hAnsi="Arial" w:cs="Arial"/>
          <w:sz w:val="24"/>
          <w:szCs w:val="24"/>
        </w:rPr>
        <w:t>informa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su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peso </w:t>
      </w:r>
      <w:proofErr w:type="spellStart"/>
      <w:r w:rsidRPr="00DB2B43">
        <w:rPr>
          <w:rFonts w:ascii="Arial" w:hAnsi="Arial" w:cs="Arial"/>
          <w:sz w:val="24"/>
          <w:szCs w:val="24"/>
        </w:rPr>
        <w:t>en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MB y </w:t>
      </w:r>
      <w:proofErr w:type="spellStart"/>
      <w:r w:rsidRPr="00DB2B43">
        <w:rPr>
          <w:rFonts w:ascii="Arial" w:hAnsi="Arial" w:cs="Arial"/>
          <w:sz w:val="24"/>
          <w:szCs w:val="24"/>
        </w:rPr>
        <w:t>su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huella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sz w:val="24"/>
          <w:szCs w:val="24"/>
        </w:rPr>
        <w:t>criptográfica</w:t>
      </w:r>
      <w:proofErr w:type="spellEnd"/>
      <w:r w:rsidRPr="00DB2B43">
        <w:rPr>
          <w:rFonts w:ascii="Arial" w:hAnsi="Arial" w:cs="Arial"/>
          <w:sz w:val="24"/>
          <w:szCs w:val="24"/>
        </w:rPr>
        <w:t xml:space="preserve"> SHA-256.</w:t>
      </w:r>
    </w:p>
    <w:p w14:paraId="0BF42EA0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1" w:name="_Toc240400485"/>
      <w:r w:rsidRPr="00DB2B43">
        <w:rPr>
          <w:rFonts w:ascii="Arial" w:hAnsi="Arial" w:cs="Arial"/>
          <w:color w:val="auto"/>
          <w:szCs w:val="24"/>
        </w:rPr>
        <w:t xml:space="preserve">B. </w:t>
      </w:r>
      <w:proofErr w:type="spellStart"/>
      <w:r w:rsidRPr="00DB2B43">
        <w:rPr>
          <w:rFonts w:ascii="Arial" w:hAnsi="Arial" w:cs="Arial"/>
          <w:color w:val="auto"/>
          <w:szCs w:val="24"/>
        </w:rPr>
        <w:t>Preprocesamiento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, </w:t>
      </w:r>
      <w:proofErr w:type="spellStart"/>
      <w:r w:rsidRPr="00DB2B43">
        <w:rPr>
          <w:rFonts w:ascii="Arial" w:hAnsi="Arial" w:cs="Arial"/>
          <w:color w:val="auto"/>
          <w:szCs w:val="24"/>
        </w:rPr>
        <w:t>transformaciones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y </w:t>
      </w:r>
      <w:proofErr w:type="spellStart"/>
      <w:r w:rsidRPr="00DB2B43">
        <w:rPr>
          <w:rFonts w:ascii="Arial" w:hAnsi="Arial" w:cs="Arial"/>
          <w:color w:val="auto"/>
          <w:szCs w:val="24"/>
        </w:rPr>
        <w:t>tratamiento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de NA</w:t>
      </w:r>
      <w:bookmarkEnd w:id="11"/>
    </w:p>
    <w:p w14:paraId="31AD5D9C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El análisis exploratorio de las 74 variables iniciales reveló anomalías estructurales que fueron intervenidas con criterios explícitos y reproducibles:</w:t>
      </w:r>
    </w:p>
    <w:tbl>
      <w:tblPr>
        <w:tblW w:w="10080" w:type="dxa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633"/>
        <w:gridCol w:w="2470"/>
        <w:gridCol w:w="2714"/>
      </w:tblGrid>
      <w:tr w:rsidR="00CA5E99" w:rsidRPr="00DB2B43" w14:paraId="5CBD5A0F" w14:textId="77777777" w:rsidTr="00A212A6">
        <w:trPr>
          <w:cantSplit/>
          <w:tblHeader/>
          <w:jc w:val="center"/>
        </w:trPr>
        <w:tc>
          <w:tcPr>
            <w:tcW w:w="2263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ECE6F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Variable o Componente</w:t>
            </w:r>
          </w:p>
        </w:tc>
        <w:tc>
          <w:tcPr>
            <w:tcW w:w="2633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655B8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Problema detectado</w:t>
            </w:r>
          </w:p>
        </w:tc>
        <w:tc>
          <w:tcPr>
            <w:tcW w:w="247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756D6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Tratamiento aplicado en F2</w:t>
            </w:r>
          </w:p>
        </w:tc>
        <w:tc>
          <w:tcPr>
            <w:tcW w:w="2714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F247E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Justificación metodológica</w:t>
            </w:r>
          </w:p>
        </w:tc>
      </w:tr>
      <w:tr w:rsidR="00CA5E99" w:rsidRPr="00DB2B43" w14:paraId="4BB36261" w14:textId="77777777" w:rsidTr="00A212A6">
        <w:trPr>
          <w:cantSplit/>
          <w:jc w:val="center"/>
        </w:trPr>
        <w:tc>
          <w:tcPr>
            <w:tcW w:w="226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34D5E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LicitacionBaseTipo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ContratoRenovable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UnidadTiempoRenovacion</w:t>
            </w:r>
            <w:proofErr w:type="spellEnd"/>
          </w:p>
        </w:tc>
        <w:tc>
          <w:tcPr>
            <w:tcW w:w="263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FFD53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100% de valores nulos (44.226 filas vacías).</w:t>
            </w:r>
          </w:p>
        </w:tc>
        <w:tc>
          <w:tcPr>
            <w:tcW w:w="247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A2887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Exclusión directa del conjunto de datos.</w:t>
            </w:r>
          </w:p>
        </w:tc>
        <w:tc>
          <w:tcPr>
            <w:tcW w:w="2714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5980E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No aportan variabilidad ni información a ninguna etapa del análisis.</w:t>
            </w:r>
          </w:p>
        </w:tc>
      </w:tr>
      <w:tr w:rsidR="00CA5E99" w:rsidRPr="00DB2B43" w14:paraId="05896237" w14:textId="77777777" w:rsidTr="00A212A6">
        <w:trPr>
          <w:cantSplit/>
          <w:jc w:val="center"/>
        </w:trPr>
        <w:tc>
          <w:tcPr>
            <w:tcW w:w="226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D2074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FechaEstimadaEvaluacionOfertas</w:t>
            </w:r>
            <w:proofErr w:type="spellEnd"/>
          </w:p>
        </w:tc>
        <w:tc>
          <w:tcPr>
            <w:tcW w:w="263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6DA85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7.613 filas registran fechas del año 1900 (1900-01-11, etc.).</w:t>
            </w:r>
          </w:p>
        </w:tc>
        <w:tc>
          <w:tcPr>
            <w:tcW w:w="247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E046B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Conversión sistemática a NaT.</w:t>
            </w:r>
          </w:p>
        </w:tc>
        <w:tc>
          <w:tcPr>
            <w:tcW w:w="2714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05689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Son fechas anómalas por defecto del sistema origen (año 1900); utilizarlas distorsionaría el cómputo de plazos.</w:t>
            </w:r>
          </w:p>
        </w:tc>
      </w:tr>
      <w:tr w:rsidR="00CA5E99" w:rsidRPr="00DB2B43" w14:paraId="4500C044" w14:textId="77777777" w:rsidTr="00A212A6">
        <w:trPr>
          <w:cantSplit/>
          <w:jc w:val="center"/>
        </w:trPr>
        <w:tc>
          <w:tcPr>
            <w:tcW w:w="226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897BC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FechaPublicacion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FechaCierre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FechaAdjudicacion</w:t>
            </w:r>
            <w:proofErr w:type="spellEnd"/>
          </w:p>
        </w:tc>
        <w:tc>
          <w:tcPr>
            <w:tcW w:w="263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5F143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Almacenadas como cadenas de texto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str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).</w:t>
            </w:r>
          </w:p>
        </w:tc>
        <w:tc>
          <w:tcPr>
            <w:tcW w:w="247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96F99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Casting a datetime64[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ns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] mediante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pd.to_datetime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2714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F1F99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Habilita operaciones temporales y cómputo de plazos administrativos.</w:t>
            </w:r>
          </w:p>
        </w:tc>
      </w:tr>
      <w:tr w:rsidR="00CA5E99" w:rsidRPr="00DB2B43" w14:paraId="07612505" w14:textId="77777777" w:rsidTr="00A212A6">
        <w:trPr>
          <w:cantSplit/>
          <w:jc w:val="center"/>
        </w:trPr>
        <w:tc>
          <w:tcPr>
            <w:tcW w:w="226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DCC33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lastRenderedPageBreak/>
              <w:t>TamanoProveedor</w:t>
            </w:r>
            <w:proofErr w:type="spellEnd"/>
          </w:p>
        </w:tc>
        <w:tc>
          <w:tcPr>
            <w:tcW w:w="263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3954D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3.410 ofertas registran la etiqueta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NoClasificado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247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78A9B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Preservación explícita como categoría separada.</w:t>
            </w:r>
          </w:p>
        </w:tc>
        <w:tc>
          <w:tcPr>
            <w:tcW w:w="2714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14147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Imputar arbitrariamente distorsionaría la representación real de empresas en compras públicas.</w:t>
            </w:r>
          </w:p>
        </w:tc>
      </w:tr>
      <w:tr w:rsidR="00CA5E99" w:rsidRPr="00DB2B43" w14:paraId="35E55354" w14:textId="77777777" w:rsidTr="00A212A6">
        <w:trPr>
          <w:cantSplit/>
          <w:jc w:val="center"/>
        </w:trPr>
        <w:tc>
          <w:tcPr>
            <w:tcW w:w="226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D5EEE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ResultadoOferta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vs.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EstadoLicitacion</w:t>
            </w:r>
            <w:proofErr w:type="spellEnd"/>
          </w:p>
        </w:tc>
        <w:tc>
          <w:tcPr>
            <w:tcW w:w="2633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3C108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Ofertas en licitaciones desiertas o revocadas figuran como perdedoras.</w:t>
            </w:r>
          </w:p>
        </w:tc>
        <w:tc>
          <w:tcPr>
            <w:tcW w:w="247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53E73C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Creación de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flags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licitacion_adjudicada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y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oferta_ganadora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2714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DAC5DB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Permite aislar procesos adjudicados y calcular tasas de éxito reales sin sesgos.</w:t>
            </w:r>
          </w:p>
        </w:tc>
      </w:tr>
      <w:tr w:rsidR="00CA5E99" w:rsidRPr="00DB2B43" w14:paraId="1F20982D" w14:textId="77777777" w:rsidTr="00A212A6">
        <w:trPr>
          <w:cantSplit/>
          <w:jc w:val="center"/>
        </w:trPr>
        <w:tc>
          <w:tcPr>
            <w:tcW w:w="226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BA7F3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plazo_cierre_dias</w:t>
            </w:r>
            <w:proofErr w:type="spellEnd"/>
          </w:p>
        </w:tc>
        <w:tc>
          <w:tcPr>
            <w:tcW w:w="2633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AFB96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Variable no existente en el CSV original.</w:t>
            </w:r>
          </w:p>
        </w:tc>
        <w:tc>
          <w:tcPr>
            <w:tcW w:w="247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67618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Cálculo de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FechaCierre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-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FechaPublicacion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) en días.</w:t>
            </w:r>
          </w:p>
        </w:tc>
        <w:tc>
          <w:tcPr>
            <w:tcW w:w="2714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15671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Métrica cuantitativa clave para caracterizar la urgencia o envergadura de las compras.</w:t>
            </w:r>
          </w:p>
        </w:tc>
      </w:tr>
    </w:tbl>
    <w:p w14:paraId="407AC061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40330E66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2" w:name="_Toc240400486"/>
      <w:r w:rsidRPr="00DB2B43">
        <w:rPr>
          <w:rFonts w:ascii="Arial" w:hAnsi="Arial" w:cs="Arial"/>
          <w:color w:val="auto"/>
          <w:szCs w:val="24"/>
        </w:rPr>
        <w:t xml:space="preserve">C. </w:t>
      </w:r>
      <w:proofErr w:type="spellStart"/>
      <w:r w:rsidRPr="00DB2B43">
        <w:rPr>
          <w:rFonts w:ascii="Arial" w:hAnsi="Arial" w:cs="Arial"/>
          <w:color w:val="auto"/>
          <w:szCs w:val="24"/>
        </w:rPr>
        <w:t>Validación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técnica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y </w:t>
      </w:r>
      <w:proofErr w:type="spellStart"/>
      <w:r w:rsidRPr="00DB2B43">
        <w:rPr>
          <w:rFonts w:ascii="Arial" w:hAnsi="Arial" w:cs="Arial"/>
          <w:color w:val="auto"/>
          <w:szCs w:val="24"/>
        </w:rPr>
        <w:t>verificación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del </w:t>
      </w:r>
      <w:proofErr w:type="spellStart"/>
      <w:r w:rsidRPr="00DB2B43">
        <w:rPr>
          <w:rFonts w:ascii="Arial" w:hAnsi="Arial" w:cs="Arial"/>
          <w:color w:val="auto"/>
          <w:szCs w:val="24"/>
        </w:rPr>
        <w:t>código</w:t>
      </w:r>
      <w:bookmarkEnd w:id="12"/>
      <w:proofErr w:type="spellEnd"/>
    </w:p>
    <w:p w14:paraId="01BC2BA3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Para garantizar que el pipeline funcione correctamente bajo diversos escenarios, se diseñó una batería automatizada de pruebas ejecutada en el notebook F2_Preprocesamiento.ipynb:</w:t>
      </w:r>
    </w:p>
    <w:tbl>
      <w:tblPr>
        <w:tblW w:w="10080" w:type="dxa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3312"/>
        <w:gridCol w:w="3028"/>
        <w:gridCol w:w="1580"/>
      </w:tblGrid>
      <w:tr w:rsidR="00CA5E99" w:rsidRPr="00DB2B43" w14:paraId="32C78701" w14:textId="77777777" w:rsidTr="00A212A6">
        <w:trPr>
          <w:cantSplit/>
          <w:tblHeader/>
          <w:jc w:val="center"/>
        </w:trPr>
        <w:tc>
          <w:tcPr>
            <w:tcW w:w="216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E2B1C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Caso de prueba</w:t>
            </w:r>
          </w:p>
        </w:tc>
        <w:tc>
          <w:tcPr>
            <w:tcW w:w="331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CA130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Escenario evaluado</w:t>
            </w:r>
          </w:p>
        </w:tc>
        <w:tc>
          <w:tcPr>
            <w:tcW w:w="302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48E33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Comportamiento esperado</w:t>
            </w:r>
          </w:p>
        </w:tc>
        <w:tc>
          <w:tcPr>
            <w:tcW w:w="158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4074A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Resultado</w:t>
            </w:r>
          </w:p>
        </w:tc>
      </w:tr>
      <w:tr w:rsidR="00CA5E99" w:rsidRPr="00DB2B43" w14:paraId="211BD512" w14:textId="77777777" w:rsidTr="00A212A6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92F98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Caso Normal</w:t>
            </w:r>
          </w:p>
        </w:tc>
        <w:tc>
          <w:tcPr>
            <w:tcW w:w="331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7B3A1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Dataset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real de 44.226 filas preprocesado.</w:t>
            </w:r>
          </w:p>
        </w:tc>
        <w:tc>
          <w:tcPr>
            <w:tcW w:w="302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701E8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Superar 6 aserciones de consistencia e integridad.</w:t>
            </w:r>
          </w:p>
        </w:tc>
        <w:tc>
          <w:tcPr>
            <w:tcW w:w="15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4F23C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OK (6/6 superadas)</w:t>
            </w:r>
          </w:p>
        </w:tc>
      </w:tr>
      <w:tr w:rsidR="00CA5E99" w:rsidRPr="00DB2B43" w14:paraId="2B2D2CDF" w14:textId="77777777" w:rsidTr="00A212A6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C9D63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Caso Límite (Edge Case)</w:t>
            </w:r>
          </w:p>
        </w:tc>
        <w:tc>
          <w:tcPr>
            <w:tcW w:w="331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2C3BD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Registros con fechas año 1900 y categoría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NoClasificado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302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01BAD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Fecha convertida a NaT y categoría preservada.</w:t>
            </w:r>
          </w:p>
        </w:tc>
        <w:tc>
          <w:tcPr>
            <w:tcW w:w="158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68D7D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OK (Neutralización exitosa)</w:t>
            </w:r>
          </w:p>
        </w:tc>
      </w:tr>
      <w:tr w:rsidR="00CA5E99" w:rsidRPr="00DB2B43" w14:paraId="39460623" w14:textId="77777777" w:rsidTr="00A212A6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1F31B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Caso Excepción 1</w:t>
            </w:r>
          </w:p>
        </w:tc>
        <w:tc>
          <w:tcPr>
            <w:tcW w:w="331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C316F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DataFrame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sin la columna obligatoria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ResultadoOferta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302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55DC1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Captura controlada de excepción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KeyError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15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EA86E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OK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KeyError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capturado)</w:t>
            </w:r>
          </w:p>
        </w:tc>
      </w:tr>
      <w:tr w:rsidR="00CA5E99" w:rsidRPr="00DB2B43" w14:paraId="7A511716" w14:textId="77777777" w:rsidTr="00A212A6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664BB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Caso Excepción 2</w:t>
            </w:r>
          </w:p>
        </w:tc>
        <w:tc>
          <w:tcPr>
            <w:tcW w:w="331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73DE5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DataFrame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vacío (0 registros).</w:t>
            </w:r>
          </w:p>
        </w:tc>
        <w:tc>
          <w:tcPr>
            <w:tcW w:w="302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2552D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Captura controlada de excepción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ValueError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.</w:t>
            </w:r>
          </w:p>
        </w:tc>
        <w:tc>
          <w:tcPr>
            <w:tcW w:w="158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E72A5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OK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ValueError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capturado)</w:t>
            </w:r>
          </w:p>
        </w:tc>
      </w:tr>
    </w:tbl>
    <w:p w14:paraId="698116D8" w14:textId="037AD8CF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1856449F" w14:textId="77777777" w:rsidR="00CA5E99" w:rsidRPr="00DB2B43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13" w:name="_Toc240400487"/>
      <w:r w:rsidRPr="00DB2B43">
        <w:rPr>
          <w:rFonts w:ascii="Arial" w:hAnsi="Arial" w:cs="Arial"/>
          <w:color w:val="auto"/>
          <w:sz w:val="24"/>
          <w:szCs w:val="24"/>
        </w:rPr>
        <w:lastRenderedPageBreak/>
        <w:t xml:space="preserve">V.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Resultados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preliminares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 la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preparación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datos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(F1 y F2)</w:t>
      </w:r>
      <w:bookmarkEnd w:id="13"/>
    </w:p>
    <w:p w14:paraId="40934DAC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Tras ejecutar el pipeline sobre el conjunto completo de licitaciones del sector Salud, se obtuvieron hallazgos cuantitativos sustantivos que validan la calidad del conjunto de datos preparado y dan respuesta sólida a las preguntas exploratorias planteadas para esta entrega.</w:t>
      </w:r>
    </w:p>
    <w:p w14:paraId="6E178504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4" w:name="_Toc240400488"/>
      <w:r w:rsidRPr="00DB2B43">
        <w:rPr>
          <w:rFonts w:ascii="Arial" w:hAnsi="Arial" w:cs="Arial"/>
          <w:color w:val="auto"/>
          <w:szCs w:val="24"/>
        </w:rPr>
        <w:t xml:space="preserve">Tasa de </w:t>
      </w:r>
      <w:proofErr w:type="spellStart"/>
      <w:r w:rsidRPr="00DB2B43">
        <w:rPr>
          <w:rFonts w:ascii="Arial" w:hAnsi="Arial" w:cs="Arial"/>
          <w:color w:val="auto"/>
          <w:szCs w:val="24"/>
        </w:rPr>
        <w:t>adjudicación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según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tamaño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de </w:t>
      </w:r>
      <w:proofErr w:type="spellStart"/>
      <w:r w:rsidRPr="00DB2B43">
        <w:rPr>
          <w:rFonts w:ascii="Arial" w:hAnsi="Arial" w:cs="Arial"/>
          <w:color w:val="auto"/>
          <w:szCs w:val="24"/>
        </w:rPr>
        <w:t>proveedor</w:t>
      </w:r>
      <w:bookmarkEnd w:id="14"/>
      <w:proofErr w:type="spellEnd"/>
    </w:p>
    <w:p w14:paraId="1756D9E0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Al restringir el análisis a licitaciones adjudicadas (44.025 ofertas), se observa una correlación directa entre el tamaño del oferente y su probabilidad de éxito comercial: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1872"/>
        <w:gridCol w:w="1872"/>
        <w:gridCol w:w="1872"/>
        <w:gridCol w:w="2016"/>
      </w:tblGrid>
      <w:tr w:rsidR="00CA5E99" w:rsidRPr="00DB2B43" w14:paraId="7817335D" w14:textId="77777777">
        <w:trPr>
          <w:cantSplit/>
          <w:tblHeader/>
          <w:jc w:val="center"/>
        </w:trPr>
        <w:tc>
          <w:tcPr>
            <w:tcW w:w="244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F11DB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Tamaño del Proveedor</w:t>
            </w:r>
          </w:p>
        </w:tc>
        <w:tc>
          <w:tcPr>
            <w:tcW w:w="187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0F0B2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Ofertas Ganadoras</w:t>
            </w:r>
          </w:p>
        </w:tc>
        <w:tc>
          <w:tcPr>
            <w:tcW w:w="187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2B4D82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Ofertas Perdedoras</w:t>
            </w:r>
          </w:p>
        </w:tc>
        <w:tc>
          <w:tcPr>
            <w:tcW w:w="187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49172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gramStart"/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Total</w:t>
            </w:r>
            <w:proofErr w:type="gramEnd"/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 xml:space="preserve"> Ofertas</w:t>
            </w:r>
          </w:p>
        </w:tc>
        <w:tc>
          <w:tcPr>
            <w:tcW w:w="2016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09B2A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% Ganadoras</w:t>
            </w:r>
          </w:p>
        </w:tc>
      </w:tr>
      <w:tr w:rsidR="00CA5E99" w:rsidRPr="00DB2B43" w14:paraId="738F12AC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1A654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Grande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AD382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12.575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51043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6.255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1AB09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18.830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F5035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66,78 %</w:t>
            </w:r>
          </w:p>
        </w:tc>
      </w:tr>
      <w:tr w:rsidR="00CA5E99" w:rsidRPr="00DB2B43" w14:paraId="75D2EDA8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CC556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Mediana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F5599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4.982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7BA5E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4.001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98DF9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8.983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C69F1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55,46 %</w:t>
            </w:r>
          </w:p>
        </w:tc>
      </w:tr>
      <w:tr w:rsidR="00CA5E99" w:rsidRPr="00DB2B43" w14:paraId="17D26337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F42E5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NoClasificado</w:t>
            </w:r>
            <w:proofErr w:type="spellEnd"/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A388C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1.803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C29F0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1.576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5B582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3.379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51F28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53,36 %</w:t>
            </w:r>
          </w:p>
        </w:tc>
      </w:tr>
      <w:tr w:rsidR="00CA5E99" w:rsidRPr="00DB2B43" w14:paraId="55A60506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34E89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Pequeña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CC61E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5.022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D5458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4.577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D8CE5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9.599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71B7D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52,32 %</w:t>
            </w:r>
          </w:p>
        </w:tc>
      </w:tr>
      <w:tr w:rsidR="00CA5E99" w:rsidRPr="00DB2B43" w14:paraId="10B2169A" w14:textId="77777777">
        <w:trPr>
          <w:cantSplit/>
          <w:jc w:val="center"/>
        </w:trPr>
        <w:tc>
          <w:tcPr>
            <w:tcW w:w="244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1B9C42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Micro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466B1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1.680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87266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1.554</w:t>
            </w:r>
          </w:p>
        </w:tc>
        <w:tc>
          <w:tcPr>
            <w:tcW w:w="187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D8F71C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3.234</w:t>
            </w:r>
          </w:p>
        </w:tc>
        <w:tc>
          <w:tcPr>
            <w:tcW w:w="2016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8CE82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51,95 %</w:t>
            </w:r>
          </w:p>
        </w:tc>
      </w:tr>
      <w:tr w:rsidR="00CA5E99" w:rsidRPr="00DB2B43" w14:paraId="0476FDAB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19D8E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gram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Total</w:t>
            </w:r>
            <w:proofErr w:type="gram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Adjudicadas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A2F04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26.062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E8D63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17.963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6FEB6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44.025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A7ABC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59,20 %</w:t>
            </w:r>
          </w:p>
        </w:tc>
      </w:tr>
    </w:tbl>
    <w:p w14:paraId="63EE37F3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44E55346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Las empresas de tamaño Grande logran una tasa de éxito de 66,78 %, superando en casi 15 puntos porcentuales a las Microempresas (51,95 %) y Pequeñas empresas (52,32 %). Este resultado cuantitativo fundamenta la pertinencia de las hipótesis formuladas en la Fase 1.</w:t>
      </w:r>
    </w:p>
    <w:p w14:paraId="2CB870C8" w14:textId="77777777" w:rsidR="00CA5E99" w:rsidRPr="00DB2B43" w:rsidRDefault="00B94BDF" w:rsidP="00DB2B43">
      <w:pPr>
        <w:pStyle w:val="Ttulo21"/>
        <w:jc w:val="both"/>
        <w:rPr>
          <w:rFonts w:ascii="Arial" w:hAnsi="Arial" w:cs="Arial"/>
          <w:color w:val="auto"/>
          <w:szCs w:val="24"/>
        </w:rPr>
      </w:pPr>
      <w:bookmarkStart w:id="15" w:name="_Toc240400489"/>
      <w:proofErr w:type="spellStart"/>
      <w:r w:rsidRPr="00DB2B43">
        <w:rPr>
          <w:rFonts w:ascii="Arial" w:hAnsi="Arial" w:cs="Arial"/>
          <w:color w:val="auto"/>
          <w:szCs w:val="24"/>
        </w:rPr>
        <w:t>Distribución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por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tipo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de </w:t>
      </w:r>
      <w:proofErr w:type="spellStart"/>
      <w:r w:rsidRPr="00DB2B43">
        <w:rPr>
          <w:rFonts w:ascii="Arial" w:hAnsi="Arial" w:cs="Arial"/>
          <w:color w:val="auto"/>
          <w:szCs w:val="24"/>
        </w:rPr>
        <w:t>licitación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y </w:t>
      </w:r>
      <w:proofErr w:type="spellStart"/>
      <w:r w:rsidRPr="00DB2B43">
        <w:rPr>
          <w:rFonts w:ascii="Arial" w:hAnsi="Arial" w:cs="Arial"/>
          <w:color w:val="auto"/>
          <w:szCs w:val="24"/>
        </w:rPr>
        <w:t>plazos</w:t>
      </w:r>
      <w:proofErr w:type="spellEnd"/>
      <w:r w:rsidRPr="00DB2B43">
        <w:rPr>
          <w:rFonts w:ascii="Arial" w:hAnsi="Arial" w:cs="Arial"/>
          <w:color w:val="auto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Cs w:val="24"/>
        </w:rPr>
        <w:t>administrativos</w:t>
      </w:r>
      <w:bookmarkEnd w:id="15"/>
      <w:proofErr w:type="spellEnd"/>
    </w:p>
    <w:p w14:paraId="3ACB8604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El tipo de licitación más frecuente corresponde a Licitación Pública Entre 100 y 1000 UTM (LE) con 23.708 ofertas, seguida de Licitación Pública Mayor 1000 UTM (LP) con 14.448 ofertas. El plazo promedio concedido a los proveedores entre la publicación de las bases y el cierre de recepción de propuestas fue de 14,38 días (desviación estándar de 6,86 días), con un mínimo de 4,92 días y un máximo de 61,03 días, ajustándose a los umbrales de la Ley N.º 19.886 de compras públicas.</w:t>
      </w:r>
    </w:p>
    <w:p w14:paraId="4DEBB94E" w14:textId="77777777" w:rsidR="006F215C" w:rsidRPr="00DB2B43" w:rsidRDefault="002D371B" w:rsidP="00DB2B43">
      <w:pPr>
        <w:pStyle w:val="Ttulo1"/>
        <w:rPr>
          <w:rFonts w:ascii="Arial" w:hAnsi="Arial" w:cs="Arial"/>
          <w:b/>
          <w:bCs/>
          <w:color w:val="auto"/>
          <w:sz w:val="24"/>
          <w:szCs w:val="24"/>
        </w:rPr>
      </w:pPr>
      <w:bookmarkStart w:id="16" w:name="_Toc240400490"/>
      <w:r w:rsidRPr="00DB2B43">
        <w:rPr>
          <w:rFonts w:ascii="Arial" w:hAnsi="Arial" w:cs="Arial"/>
          <w:b/>
          <w:bCs/>
          <w:color w:val="auto"/>
          <w:sz w:val="24"/>
          <w:szCs w:val="24"/>
        </w:rPr>
        <w:t>VI. Evidencias de ejecución de las Fases 1 y 2</w:t>
      </w:r>
      <w:bookmarkEnd w:id="16"/>
    </w:p>
    <w:p w14:paraId="5EB622F8" w14:textId="77777777" w:rsidR="00A212A6" w:rsidRPr="00DB2B43" w:rsidRDefault="00A212A6" w:rsidP="00DB2B43">
      <w:pPr>
        <w:rPr>
          <w:rFonts w:ascii="Arial" w:hAnsi="Arial"/>
          <w:sz w:val="24"/>
          <w:szCs w:val="24"/>
        </w:rPr>
      </w:pPr>
    </w:p>
    <w:p w14:paraId="136A4287" w14:textId="05490E4C" w:rsidR="00A212A6" w:rsidRPr="00DB2B43" w:rsidRDefault="00A212A6" w:rsidP="00DB2B43">
      <w:pPr>
        <w:pStyle w:val="Ttulo2"/>
        <w:rPr>
          <w:rFonts w:ascii="Arial" w:hAnsi="Arial" w:cs="Arial"/>
          <w:color w:val="auto"/>
          <w:sz w:val="24"/>
          <w:szCs w:val="24"/>
        </w:rPr>
      </w:pPr>
      <w:bookmarkStart w:id="17" w:name="_Toc240400491"/>
      <w:r w:rsidRPr="00DB2B43">
        <w:rPr>
          <w:rFonts w:ascii="Arial" w:hAnsi="Arial" w:cs="Arial"/>
          <w:color w:val="auto"/>
          <w:sz w:val="24"/>
          <w:szCs w:val="24"/>
        </w:rPr>
        <w:t>Evidencia del Notebook F1_Definición.ipynb</w:t>
      </w:r>
      <w:bookmarkEnd w:id="17"/>
    </w:p>
    <w:p w14:paraId="1A833074" w14:textId="77777777" w:rsidR="00A212A6" w:rsidRPr="00DB2B43" w:rsidRDefault="00A212A6" w:rsidP="00DB2B43">
      <w:pPr>
        <w:rPr>
          <w:rFonts w:ascii="Arial" w:hAnsi="Arial"/>
          <w:sz w:val="24"/>
          <w:szCs w:val="24"/>
        </w:rPr>
      </w:pPr>
    </w:p>
    <w:p w14:paraId="2CE12DBB" w14:textId="348D8310" w:rsidR="00CA5E99" w:rsidRPr="00DB2B43" w:rsidRDefault="006F215C" w:rsidP="00DB2B43">
      <w:pPr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sz w:val="24"/>
          <w:szCs w:val="24"/>
        </w:rPr>
        <w:t xml:space="preserve">El notebook F1/F1_Definición.ipynb documenta e implementa la Fase 1 del proyecto, incorporando la problemática, los objetivos, la definición de la unidad de análisis y la configuración inicial del entorno reproducible. El cuaderno utiliza las funciones reutilizables </w:t>
      </w:r>
      <w:r w:rsidRPr="00DB2B43">
        <w:rPr>
          <w:rFonts w:ascii="Arial" w:hAnsi="Arial"/>
          <w:sz w:val="24"/>
          <w:szCs w:val="24"/>
        </w:rPr>
        <w:lastRenderedPageBreak/>
        <w:t>definidas en src/proyecto.py y mantiene correspondencia con la planificación establecida en el mapa conceptual técnico. Su ejecución fue verificada bajo Python 3.12, registrándose 4 celdas ejecutadas y 0 errores, según la evidencia almacenada en</w:t>
      </w:r>
      <w:r w:rsidRPr="00DB2B43">
        <w:rPr>
          <w:rFonts w:ascii="Arial" w:hAnsi="Arial"/>
          <w:sz w:val="24"/>
          <w:szCs w:val="24"/>
        </w:rPr>
        <w:t xml:space="preserve"> </w:t>
      </w:r>
      <w:r w:rsidRPr="00DB2B43">
        <w:rPr>
          <w:rFonts w:ascii="Arial" w:hAnsi="Arial"/>
          <w:sz w:val="24"/>
          <w:szCs w:val="24"/>
        </w:rPr>
        <w:t>evidencias/F1_ejecucion.json.</w:t>
      </w:r>
    </w:p>
    <w:p w14:paraId="2E0D5841" w14:textId="77777777" w:rsidR="00A212A6" w:rsidRPr="00DB2B43" w:rsidRDefault="00A212A6" w:rsidP="00DB2B43">
      <w:pPr>
        <w:rPr>
          <w:rFonts w:ascii="Arial" w:hAnsi="Arial"/>
          <w:sz w:val="24"/>
          <w:szCs w:val="24"/>
        </w:rPr>
      </w:pPr>
    </w:p>
    <w:p w14:paraId="42CACF85" w14:textId="25BAC024" w:rsidR="006F215C" w:rsidRPr="00DB2B43" w:rsidRDefault="006F215C" w:rsidP="00DB2B43">
      <w:pPr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sz w:val="24"/>
          <w:szCs w:val="24"/>
        </w:rPr>
        <w:drawing>
          <wp:inline distT="0" distB="0" distL="0" distR="0" wp14:anchorId="0869EFEF" wp14:editId="5D874346">
            <wp:extent cx="6309360" cy="2696210"/>
            <wp:effectExtent l="0" t="0" r="0" b="8890"/>
            <wp:docPr id="8199352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9352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C9657" w14:textId="75C12A88" w:rsidR="006F215C" w:rsidRPr="00DB2B43" w:rsidRDefault="006F215C" w:rsidP="00DB2B43">
      <w:pPr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sz w:val="24"/>
          <w:szCs w:val="24"/>
        </w:rPr>
        <w:drawing>
          <wp:inline distT="0" distB="0" distL="0" distR="0" wp14:anchorId="0E89A5DC" wp14:editId="3993AAFD">
            <wp:extent cx="6309360" cy="2588895"/>
            <wp:effectExtent l="0" t="0" r="0" b="1905"/>
            <wp:docPr id="3116698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698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6FF53" w14:textId="77777777" w:rsidR="00A212A6" w:rsidRPr="00DB2B43" w:rsidRDefault="00A212A6" w:rsidP="00DB2B43">
      <w:pPr>
        <w:rPr>
          <w:rFonts w:ascii="Arial" w:hAnsi="Arial"/>
          <w:sz w:val="24"/>
          <w:szCs w:val="24"/>
        </w:rPr>
      </w:pPr>
    </w:p>
    <w:p w14:paraId="549142BE" w14:textId="77777777" w:rsidR="00A212A6" w:rsidRPr="00DB2B43" w:rsidRDefault="00A212A6" w:rsidP="00DB2B43">
      <w:pPr>
        <w:pStyle w:val="Ttulo2"/>
        <w:rPr>
          <w:rFonts w:ascii="Arial" w:hAnsi="Arial" w:cs="Arial"/>
          <w:color w:val="auto"/>
          <w:sz w:val="24"/>
          <w:szCs w:val="24"/>
          <w:lang w:val="es-CL"/>
        </w:rPr>
      </w:pPr>
      <w:bookmarkStart w:id="18" w:name="_Toc240400492"/>
      <w:r w:rsidRPr="00DB2B43">
        <w:rPr>
          <w:rFonts w:ascii="Arial" w:hAnsi="Arial" w:cs="Arial"/>
          <w:color w:val="auto"/>
          <w:sz w:val="24"/>
          <w:szCs w:val="24"/>
          <w:lang w:val="es-CL"/>
        </w:rPr>
        <w:t>Evidencia del Notebook F2_Preprocesamiento.ipynb</w:t>
      </w:r>
      <w:bookmarkEnd w:id="18"/>
    </w:p>
    <w:p w14:paraId="4050F6B2" w14:textId="77777777" w:rsidR="00A212A6" w:rsidRPr="00DB2B43" w:rsidRDefault="00A212A6" w:rsidP="00DB2B43">
      <w:pPr>
        <w:rPr>
          <w:rFonts w:ascii="Arial" w:hAnsi="Arial"/>
          <w:sz w:val="24"/>
          <w:szCs w:val="24"/>
          <w:lang w:val="es-CL"/>
        </w:rPr>
      </w:pPr>
    </w:p>
    <w:p w14:paraId="63BA4F68" w14:textId="77777777" w:rsidR="00A212A6" w:rsidRPr="00DB2B43" w:rsidRDefault="00A212A6" w:rsidP="00DB2B43">
      <w:pPr>
        <w:rPr>
          <w:rFonts w:ascii="Arial" w:hAnsi="Arial"/>
          <w:sz w:val="24"/>
          <w:szCs w:val="24"/>
          <w:lang w:val="es-CL"/>
        </w:rPr>
      </w:pPr>
      <w:r w:rsidRPr="00DB2B43">
        <w:rPr>
          <w:rFonts w:ascii="Arial" w:hAnsi="Arial"/>
          <w:sz w:val="24"/>
          <w:szCs w:val="24"/>
          <w:lang w:val="es-CL"/>
        </w:rPr>
        <w:t xml:space="preserve">El notebook F2/F2_Preprocesamiento.ipynb implementa el flujo técnico correspondiente a la Fase 2, incluyendo exploración inicial, diagnóstico de calidad, limpieza, tratamiento de valores nulos, transformación de variables, generación de atributos derivados y validación del </w:t>
      </w:r>
      <w:proofErr w:type="spellStart"/>
      <w:r w:rsidRPr="00DB2B43">
        <w:rPr>
          <w:rFonts w:ascii="Arial" w:hAnsi="Arial"/>
          <w:sz w:val="24"/>
          <w:szCs w:val="24"/>
          <w:lang w:val="es-CL"/>
        </w:rPr>
        <w:t>dataset</w:t>
      </w:r>
      <w:proofErr w:type="spellEnd"/>
      <w:r w:rsidRPr="00DB2B43">
        <w:rPr>
          <w:rFonts w:ascii="Arial" w:hAnsi="Arial"/>
          <w:sz w:val="24"/>
          <w:szCs w:val="24"/>
          <w:lang w:val="es-CL"/>
        </w:rPr>
        <w:t xml:space="preserve"> resultante. Cada etapa se encuentra documentada mediante celdas narrativas y resultados verificables, manteniendo trazabilidad con las funciones implementadas en </w:t>
      </w:r>
      <w:r w:rsidRPr="00DB2B43">
        <w:rPr>
          <w:rFonts w:ascii="Arial" w:hAnsi="Arial"/>
          <w:sz w:val="24"/>
          <w:szCs w:val="24"/>
          <w:lang w:val="es-CL"/>
        </w:rPr>
        <w:lastRenderedPageBreak/>
        <w:t>src/proyecto.py y con el conjunto de datos procesado generado en data/</w:t>
      </w:r>
      <w:proofErr w:type="spellStart"/>
      <w:r w:rsidRPr="00DB2B43">
        <w:rPr>
          <w:rFonts w:ascii="Arial" w:hAnsi="Arial"/>
          <w:sz w:val="24"/>
          <w:szCs w:val="24"/>
          <w:lang w:val="es-CL"/>
        </w:rPr>
        <w:t>processed</w:t>
      </w:r>
      <w:proofErr w:type="spellEnd"/>
      <w:r w:rsidRPr="00DB2B43">
        <w:rPr>
          <w:rFonts w:ascii="Arial" w:hAnsi="Arial"/>
          <w:sz w:val="24"/>
          <w:szCs w:val="24"/>
          <w:lang w:val="es-CL"/>
        </w:rPr>
        <w:t>/. Su ejecución fue verificada bajo Python 3.12, registrándose 9 celdas ejecutadas y 0 errores, de acuerdo con evidencias/F2_ejecucion.json.</w:t>
      </w:r>
    </w:p>
    <w:p w14:paraId="1E94C042" w14:textId="77777777" w:rsidR="00A212A6" w:rsidRPr="00DB2B43" w:rsidRDefault="00A212A6" w:rsidP="00DB2B43">
      <w:pPr>
        <w:rPr>
          <w:rFonts w:ascii="Arial" w:hAnsi="Arial"/>
          <w:sz w:val="24"/>
          <w:szCs w:val="24"/>
        </w:rPr>
      </w:pPr>
    </w:p>
    <w:p w14:paraId="15A2C10E" w14:textId="121749E2" w:rsidR="006F215C" w:rsidRPr="00DB2B43" w:rsidRDefault="006F215C" w:rsidP="00DB2B43">
      <w:pPr>
        <w:rPr>
          <w:rFonts w:ascii="Arial" w:hAnsi="Arial"/>
          <w:sz w:val="24"/>
          <w:szCs w:val="24"/>
        </w:rPr>
      </w:pPr>
      <w:r w:rsidRPr="00DB2B43">
        <w:rPr>
          <w:rFonts w:ascii="Arial" w:hAnsi="Arial"/>
          <w:sz w:val="24"/>
          <w:szCs w:val="24"/>
        </w:rPr>
        <w:drawing>
          <wp:inline distT="0" distB="0" distL="0" distR="0" wp14:anchorId="227A1648" wp14:editId="3BF68065">
            <wp:extent cx="6309360" cy="2339340"/>
            <wp:effectExtent l="0" t="0" r="0" b="3810"/>
            <wp:docPr id="21089323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93231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F21D5" w14:textId="77777777" w:rsidR="00A212A6" w:rsidRPr="00DB2B43" w:rsidRDefault="00A212A6" w:rsidP="00DB2B43">
      <w:pPr>
        <w:rPr>
          <w:rFonts w:ascii="Arial" w:hAnsi="Arial"/>
          <w:sz w:val="24"/>
          <w:szCs w:val="24"/>
        </w:rPr>
      </w:pPr>
    </w:p>
    <w:p w14:paraId="3C889F59" w14:textId="77777777" w:rsidR="00A212A6" w:rsidRPr="00DB2B43" w:rsidRDefault="00A212A6" w:rsidP="00DB2B43">
      <w:pPr>
        <w:rPr>
          <w:rFonts w:ascii="Arial" w:hAnsi="Arial"/>
          <w:sz w:val="24"/>
          <w:szCs w:val="24"/>
        </w:rPr>
      </w:pPr>
    </w:p>
    <w:p w14:paraId="177DC1AA" w14:textId="77777777" w:rsidR="00A212A6" w:rsidRPr="00DB2B43" w:rsidRDefault="00A212A6" w:rsidP="00DB2B43">
      <w:pPr>
        <w:rPr>
          <w:rFonts w:ascii="Arial" w:hAnsi="Arial"/>
          <w:sz w:val="24"/>
          <w:szCs w:val="24"/>
        </w:rPr>
      </w:pPr>
    </w:p>
    <w:p w14:paraId="55A43673" w14:textId="03E04051" w:rsidR="00CA5E99" w:rsidRPr="00DB2B43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19" w:name="_Toc240400493"/>
      <w:r w:rsidRPr="00DB2B43">
        <w:rPr>
          <w:rFonts w:ascii="Arial" w:hAnsi="Arial" w:cs="Arial"/>
          <w:color w:val="auto"/>
          <w:sz w:val="24"/>
          <w:szCs w:val="24"/>
        </w:rPr>
        <w:t>VI</w:t>
      </w:r>
      <w:r w:rsidR="006F215C" w:rsidRPr="00DB2B43">
        <w:rPr>
          <w:rFonts w:ascii="Arial" w:hAnsi="Arial" w:cs="Arial"/>
          <w:color w:val="auto"/>
          <w:sz w:val="24"/>
          <w:szCs w:val="24"/>
        </w:rPr>
        <w:t>I</w:t>
      </w:r>
      <w:r w:rsidRPr="00DB2B43">
        <w:rPr>
          <w:rFonts w:ascii="Arial" w:hAnsi="Arial" w:cs="Arial"/>
          <w:color w:val="auto"/>
          <w:sz w:val="24"/>
          <w:szCs w:val="24"/>
        </w:rPr>
        <w:t xml:space="preserve">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Vinculación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del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mapa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conceptual con el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avance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del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proyecto</w:t>
      </w:r>
      <w:bookmarkEnd w:id="19"/>
      <w:proofErr w:type="spellEnd"/>
    </w:p>
    <w:p w14:paraId="17C9B99D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 xml:space="preserve">El mapa conceptual técnico elaborado en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docs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/mapa_conceptual_f1_f2.drawio representa la arquitectura sistémica del proyecto. Refleja cómo la planificación conceptual se tradujo en artefactos técnicos concretos para F1 y F2, proyectando el trabajo restante hacia F3 y F4:</w:t>
      </w:r>
    </w:p>
    <w:p w14:paraId="30E27BBA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noProof/>
          <w:color w:val="auto"/>
          <w:sz w:val="24"/>
          <w:szCs w:val="24"/>
        </w:rPr>
        <w:drawing>
          <wp:inline distT="0" distB="0" distL="0" distR="0" wp14:anchorId="45892221" wp14:editId="38EF35DD">
            <wp:extent cx="6492240" cy="281330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pa_sintesi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81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1512E" w14:textId="77777777" w:rsidR="00CA5E99" w:rsidRPr="00DB2B43" w:rsidRDefault="00B94BDF" w:rsidP="00DB2B43">
      <w:pPr>
        <w:pStyle w:val="Descripcin1"/>
        <w:jc w:val="both"/>
        <w:rPr>
          <w:rFonts w:ascii="Arial" w:hAnsi="Arial" w:cs="Arial"/>
          <w:color w:val="auto"/>
          <w:sz w:val="24"/>
          <w:szCs w:val="24"/>
        </w:rPr>
      </w:pP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Figura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1.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Síntesis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gráfica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del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mapa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conceptual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técnico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del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proyecto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transversal. El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archivo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editable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completo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se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encuentra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disponible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en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docs/mapa_conceptual_f1_f2.drawio.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2160"/>
        <w:gridCol w:w="4752"/>
      </w:tblGrid>
      <w:tr w:rsidR="00CA5E99" w:rsidRPr="00DB2B43" w14:paraId="1007FF09" w14:textId="77777777">
        <w:trPr>
          <w:cantSplit/>
          <w:tblHeader/>
          <w:jc w:val="center"/>
        </w:trPr>
        <w:tc>
          <w:tcPr>
            <w:tcW w:w="316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843DE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lastRenderedPageBreak/>
              <w:t>Componente del Mapa Conceptual</w:t>
            </w:r>
          </w:p>
        </w:tc>
        <w:tc>
          <w:tcPr>
            <w:tcW w:w="216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47D23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Estado en el Proyecto</w:t>
            </w:r>
          </w:p>
        </w:tc>
        <w:tc>
          <w:tcPr>
            <w:tcW w:w="475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582ECB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Artefacto / Archivo de Respaldo en Repositorio</w:t>
            </w:r>
          </w:p>
        </w:tc>
      </w:tr>
      <w:tr w:rsidR="00CA5E99" w:rsidRPr="00DB2B43" w14:paraId="6BB8C121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CFB53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Problema, unidad de análisis y objetivos</w:t>
            </w:r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67DA9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Implementado (F1)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3ABEDB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F1/F1_Definición.ipynb (secciones 1–4) y data/README.md</w:t>
            </w:r>
          </w:p>
        </w:tc>
      </w:tr>
      <w:tr w:rsidR="00CA5E99" w:rsidRPr="00DB2B43" w14:paraId="412DD876" w14:textId="77777777">
        <w:trPr>
          <w:cantSplit/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D60C92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Entorno reproducible y dependencias</w:t>
            </w:r>
          </w:p>
        </w:tc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AD010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Implementado (F1)</w:t>
            </w:r>
          </w:p>
        </w:tc>
        <w:tc>
          <w:tcPr>
            <w:tcW w:w="47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0C2D2C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requirements.txt, README.md </w:t>
            </w:r>
            <w:proofErr w:type="gram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y .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venv</w:t>
            </w:r>
            <w:proofErr w:type="spellEnd"/>
            <w:proofErr w:type="gram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verificado en Python 3.12</w:t>
            </w:r>
          </w:p>
        </w:tc>
      </w:tr>
      <w:tr w:rsidR="00CA5E99" w:rsidRPr="00DB2B43" w14:paraId="08D73753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D5FAD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Código modular y contrato de entrada</w:t>
            </w:r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05BB8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Implementado (F1/F2)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F7788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src/proyecto.py (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versiones_entorno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, sha256, leer_datos_f1, limpiar_f2)</w:t>
            </w:r>
          </w:p>
        </w:tc>
      </w:tr>
      <w:tr w:rsidR="00CA5E99" w:rsidRPr="00DB2B43" w14:paraId="3C6F6741" w14:textId="77777777">
        <w:trPr>
          <w:cantSplit/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7216B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Exploración, diagnóstico y diccionario</w:t>
            </w:r>
          </w:p>
        </w:tc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DD25D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Implementado (F2)</w:t>
            </w:r>
          </w:p>
        </w:tc>
        <w:tc>
          <w:tcPr>
            <w:tcW w:w="47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029DD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data/DICCIONARIO_VARIABLES.md y F2/F2_Preprocesamiento.ipynb</w:t>
            </w:r>
          </w:p>
        </w:tc>
      </w:tr>
      <w:tr w:rsidR="00CA5E99" w:rsidRPr="00DB2B43" w14:paraId="1EC2C5C4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D8EA0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Limpieza de NA, fechas anómalas y transformaciones</w:t>
            </w:r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96D7F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Implementado (F2)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E8459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src/proyecto.py (limpiar_datos_f2) y F2_Preprocesamiento.ipynb</w:t>
            </w:r>
          </w:p>
        </w:tc>
      </w:tr>
      <w:tr w:rsidR="00CA5E99" w:rsidRPr="00DB2B43" w14:paraId="1388F7FE" w14:textId="77777777">
        <w:trPr>
          <w:cantSplit/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29B91C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Dataset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procesado derivado y trazable</w:t>
            </w:r>
          </w:p>
        </w:tc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AF36E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Implementado (F2)</w:t>
            </w:r>
          </w:p>
        </w:tc>
        <w:tc>
          <w:tcPr>
            <w:tcW w:w="47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D9D33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data/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processed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/licitaciones_salud_marzo_2026_procesado.csv</w:t>
            </w:r>
          </w:p>
        </w:tc>
      </w:tr>
      <w:tr w:rsidR="00CA5E99" w:rsidRPr="00DB2B43" w14:paraId="4C607CB0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9E8D4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Evidencias de ejecución sin errores</w:t>
            </w:r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9F045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Implementado (F1/F2)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76106B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evidencias/F1_ejecucion.json y evidencias/F2_ejecucion.json</w:t>
            </w:r>
          </w:p>
        </w:tc>
      </w:tr>
      <w:tr w:rsidR="00CA5E99" w:rsidRPr="00DB2B43" w14:paraId="62042782" w14:textId="77777777">
        <w:trPr>
          <w:cantSplit/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9C3F0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Análisis estadístico bivariado y visualización</w:t>
            </w:r>
          </w:p>
        </w:tc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12B0C1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Proyectado (F3)</w:t>
            </w:r>
          </w:p>
        </w:tc>
        <w:tc>
          <w:tcPr>
            <w:tcW w:w="47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7AD32C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Planificado para desarrollo en semana 2 según pauta de Fase 3</w:t>
            </w:r>
          </w:p>
        </w:tc>
      </w:tr>
      <w:tr w:rsidR="00CA5E99" w:rsidRPr="00DB2B43" w14:paraId="29E2EBB7" w14:textId="77777777">
        <w:trPr>
          <w:cantSplit/>
          <w:jc w:val="center"/>
        </w:trPr>
        <w:tc>
          <w:tcPr>
            <w:tcW w:w="316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6C9A9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Modelación integrada y </w:t>
            </w:r>
            <w:proofErr w:type="gram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conclusiones finales</w:t>
            </w:r>
            <w:proofErr w:type="gramEnd"/>
          </w:p>
        </w:tc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737010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Proyectado (F4)</w:t>
            </w:r>
          </w:p>
        </w:tc>
        <w:tc>
          <w:tcPr>
            <w:tcW w:w="47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9F148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Planificado para desarrollo en semana 3 según pauta de Fase 4</w:t>
            </w:r>
          </w:p>
        </w:tc>
      </w:tr>
    </w:tbl>
    <w:p w14:paraId="01798435" w14:textId="77777777" w:rsidR="00CA5E99" w:rsidRPr="00DB2B43" w:rsidRDefault="00CA5E99" w:rsidP="00DB2B43">
      <w:pPr>
        <w:jc w:val="both"/>
        <w:rPr>
          <w:rFonts w:ascii="Arial" w:hAnsi="Arial"/>
          <w:color w:val="auto"/>
          <w:sz w:val="24"/>
          <w:szCs w:val="24"/>
        </w:rPr>
      </w:pPr>
    </w:p>
    <w:p w14:paraId="2DD185A0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br w:type="page"/>
      </w:r>
    </w:p>
    <w:p w14:paraId="5A001095" w14:textId="4D10090A" w:rsidR="00CA5E99" w:rsidRPr="00DB2B43" w:rsidRDefault="00B94BDF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20" w:name="_Toc240400494"/>
      <w:r w:rsidRPr="00DB2B43">
        <w:rPr>
          <w:rFonts w:ascii="Arial" w:hAnsi="Arial" w:cs="Arial"/>
          <w:color w:val="auto"/>
          <w:sz w:val="24"/>
          <w:szCs w:val="24"/>
        </w:rPr>
        <w:lastRenderedPageBreak/>
        <w:t>VII</w:t>
      </w:r>
      <w:r w:rsidR="006F215C" w:rsidRPr="00DB2B43">
        <w:rPr>
          <w:rFonts w:ascii="Arial" w:hAnsi="Arial" w:cs="Arial"/>
          <w:color w:val="auto"/>
          <w:sz w:val="24"/>
          <w:szCs w:val="24"/>
        </w:rPr>
        <w:t>I</w:t>
      </w:r>
      <w:r w:rsidRPr="00DB2B43">
        <w:rPr>
          <w:rFonts w:ascii="Arial" w:hAnsi="Arial" w:cs="Arial"/>
          <w:color w:val="auto"/>
          <w:sz w:val="24"/>
          <w:szCs w:val="24"/>
        </w:rPr>
        <w:t xml:space="preserve">.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Referencias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bibliográficas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 xml:space="preserve"> (Normas APA 7.ª </w:t>
      </w:r>
      <w:proofErr w:type="spellStart"/>
      <w:r w:rsidRPr="00DB2B43">
        <w:rPr>
          <w:rFonts w:ascii="Arial" w:hAnsi="Arial" w:cs="Arial"/>
          <w:color w:val="auto"/>
          <w:sz w:val="24"/>
          <w:szCs w:val="24"/>
        </w:rPr>
        <w:t>edición</w:t>
      </w:r>
      <w:proofErr w:type="spellEnd"/>
      <w:r w:rsidRPr="00DB2B43">
        <w:rPr>
          <w:rFonts w:ascii="Arial" w:hAnsi="Arial" w:cs="Arial"/>
          <w:color w:val="auto"/>
          <w:sz w:val="24"/>
          <w:szCs w:val="24"/>
        </w:rPr>
        <w:t>)</w:t>
      </w:r>
      <w:bookmarkEnd w:id="20"/>
    </w:p>
    <w:p w14:paraId="4F891814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En estricto cumplimiento de los criterios institucionales de diversidad, actualidad y tipología de fuentes, se incorporan las referencias técnicas, académicas y docentes que respaldan este informe y los notebooks ejecutados:</w:t>
      </w:r>
    </w:p>
    <w:p w14:paraId="596DA7A8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proofErr w:type="spellStart"/>
      <w:r w:rsidRPr="00DB2B43">
        <w:rPr>
          <w:rFonts w:ascii="Arial" w:hAnsi="Arial"/>
          <w:color w:val="auto"/>
          <w:sz w:val="24"/>
          <w:szCs w:val="24"/>
        </w:rPr>
        <w:t>ChileCompra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. (s. f.-a). Descargas de datos abiertos del sistema de compras públicas. Dirección de Compras y Contratación Pública. https://datos-abiertos.chilecompra.cl/descargas</w:t>
      </w:r>
    </w:p>
    <w:p w14:paraId="5EC5C38D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proofErr w:type="spellStart"/>
      <w:r w:rsidRPr="00DB2B43">
        <w:rPr>
          <w:rFonts w:ascii="Arial" w:hAnsi="Arial"/>
          <w:color w:val="auto"/>
          <w:sz w:val="24"/>
          <w:szCs w:val="24"/>
        </w:rPr>
        <w:t>ChileCompra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. (s. f.-b). Diccionario de datos de la API de Mercado Público: Licitaciones públicas. Dirección de Compras y Contratación Pública. https://www.chilecompra.cl/wp-content/uploads/2026/03/Documentacion-API-Mercado-Publico-Licitaciones.pdf</w:t>
      </w:r>
    </w:p>
    <w:p w14:paraId="63EBEB29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proofErr w:type="spellStart"/>
      <w:r w:rsidRPr="00DB2B43">
        <w:rPr>
          <w:rFonts w:ascii="Arial" w:hAnsi="Arial"/>
          <w:color w:val="auto"/>
          <w:sz w:val="24"/>
          <w:szCs w:val="24"/>
        </w:rPr>
        <w:t>ChileCompra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. (s. f.-c). Glosario y definiciones del portal de datos abiertos. Dirección de Compras y Contratación Pública. https://datos-abiertos.chilecompra.cl/datos-abiertos/definiciones</w:t>
      </w:r>
    </w:p>
    <w:p w14:paraId="6CA97628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 xml:space="preserve">McKinney, W. (2022). Python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for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data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analysis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: Data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wrangling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with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pandas,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NumPy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, and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Jupyter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(3.ª ed.). O'Reilly Media.</w:t>
      </w:r>
    </w:p>
    <w:p w14:paraId="3C26DCCF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proofErr w:type="spellStart"/>
      <w:r w:rsidRPr="00DB2B43">
        <w:rPr>
          <w:rFonts w:ascii="Arial" w:hAnsi="Arial"/>
          <w:color w:val="auto"/>
          <w:sz w:val="24"/>
          <w:szCs w:val="24"/>
        </w:rPr>
        <w:t>NumPy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Developers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. (s. f.).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NumPy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user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guide and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reference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documentation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(Versión 2.3). https://numpy.org/doc/stable/</w:t>
      </w:r>
    </w:p>
    <w:p w14:paraId="39F1C9D7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 xml:space="preserve">Samuel, S., &amp;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Mietchen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, D. (2024).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Computational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reproducibility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of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Jupyter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notebooks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from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biomedical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publications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.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GigaScience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>, 13, giad113. https://doi.org/10.1093/gigascience/giad113</w:t>
      </w:r>
    </w:p>
    <w:p w14:paraId="0BD91261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 xml:space="preserve">The pandas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development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team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. (s. f.). pandas </w:t>
      </w:r>
      <w:proofErr w:type="spellStart"/>
      <w:r w:rsidRPr="00DB2B43">
        <w:rPr>
          <w:rFonts w:ascii="Arial" w:hAnsi="Arial"/>
          <w:color w:val="auto"/>
          <w:sz w:val="24"/>
          <w:szCs w:val="24"/>
        </w:rPr>
        <w:t>documentation</w:t>
      </w:r>
      <w:proofErr w:type="spellEnd"/>
      <w:r w:rsidRPr="00DB2B43">
        <w:rPr>
          <w:rFonts w:ascii="Arial" w:hAnsi="Arial"/>
          <w:color w:val="auto"/>
          <w:sz w:val="24"/>
          <w:szCs w:val="24"/>
        </w:rPr>
        <w:t xml:space="preserve"> (Versión 3.0). https://pandas.pydata.org/docs/</w:t>
      </w:r>
    </w:p>
    <w:p w14:paraId="21A2BB7A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Universidad Andrés Bello. (2026). Guía metodológica: Buenas prácticas de programación científica, control de versiones y reproducibilidad en Python (Material docente del curso MCDIA500: Programación para la Ciencia de Datos). Magíster en Ciencia de Datos e Inteligencia Artificial.</w:t>
      </w:r>
    </w:p>
    <w:p w14:paraId="7AFEFF8C" w14:textId="77777777" w:rsidR="00CA5E99" w:rsidRPr="00DB2B43" w:rsidRDefault="00B94BDF" w:rsidP="00DB2B43">
      <w:pPr>
        <w:spacing w:after="160"/>
        <w:ind w:left="576" w:hanging="576"/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>Universidad Andrés Bello. (2026). Pauta técnica y rúbrica de evaluación sumativa 1: Implementación inicial del entorno reproducible y preprocesamiento de datos (Documento de cátedra MCDIA500). Magíster en Ciencia de Datos e Inteligencia Artificial.</w:t>
      </w:r>
    </w:p>
    <w:p w14:paraId="239EA1F6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br w:type="page"/>
      </w:r>
    </w:p>
    <w:p w14:paraId="17B816D6" w14:textId="2406A273" w:rsidR="00CA5E99" w:rsidRPr="00DB2B43" w:rsidRDefault="006F215C" w:rsidP="00DB2B43">
      <w:pPr>
        <w:pStyle w:val="Ttulo11"/>
        <w:jc w:val="both"/>
        <w:rPr>
          <w:rFonts w:ascii="Arial" w:hAnsi="Arial" w:cs="Arial"/>
          <w:color w:val="auto"/>
          <w:sz w:val="24"/>
          <w:szCs w:val="24"/>
        </w:rPr>
      </w:pPr>
      <w:bookmarkStart w:id="21" w:name="_Toc240400495"/>
      <w:r w:rsidRPr="00DB2B43">
        <w:rPr>
          <w:rFonts w:ascii="Arial" w:hAnsi="Arial" w:cs="Arial"/>
          <w:color w:val="auto"/>
          <w:sz w:val="24"/>
          <w:szCs w:val="24"/>
        </w:rPr>
        <w:lastRenderedPageBreak/>
        <w:t>IX</w:t>
      </w:r>
      <w:r w:rsidR="00B94BDF" w:rsidRPr="00DB2B43">
        <w:rPr>
          <w:rFonts w:ascii="Arial" w:hAnsi="Arial" w:cs="Arial"/>
          <w:color w:val="auto"/>
          <w:sz w:val="24"/>
          <w:szCs w:val="24"/>
        </w:rPr>
        <w:t xml:space="preserve">. </w:t>
      </w:r>
      <w:proofErr w:type="spellStart"/>
      <w:r w:rsidR="00B94BDF" w:rsidRPr="00DB2B43">
        <w:rPr>
          <w:rFonts w:ascii="Arial" w:hAnsi="Arial" w:cs="Arial"/>
          <w:color w:val="auto"/>
          <w:sz w:val="24"/>
          <w:szCs w:val="24"/>
        </w:rPr>
        <w:t>Anexos</w:t>
      </w:r>
      <w:proofErr w:type="spellEnd"/>
      <w:r w:rsidR="00B94BDF"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="00B94BDF" w:rsidRPr="00DB2B43">
        <w:rPr>
          <w:rFonts w:ascii="Arial" w:hAnsi="Arial" w:cs="Arial"/>
          <w:color w:val="auto"/>
          <w:sz w:val="24"/>
          <w:szCs w:val="24"/>
        </w:rPr>
        <w:t>técnicos</w:t>
      </w:r>
      <w:proofErr w:type="spellEnd"/>
      <w:r w:rsidR="00B94BDF" w:rsidRPr="00DB2B43">
        <w:rPr>
          <w:rFonts w:ascii="Arial" w:hAnsi="Arial" w:cs="Arial"/>
          <w:color w:val="auto"/>
          <w:sz w:val="24"/>
          <w:szCs w:val="24"/>
        </w:rPr>
        <w:t xml:space="preserve"> y </w:t>
      </w:r>
      <w:proofErr w:type="spellStart"/>
      <w:r w:rsidR="00B94BDF" w:rsidRPr="00DB2B43">
        <w:rPr>
          <w:rFonts w:ascii="Arial" w:hAnsi="Arial" w:cs="Arial"/>
          <w:color w:val="auto"/>
          <w:sz w:val="24"/>
          <w:szCs w:val="24"/>
        </w:rPr>
        <w:t>trazabilidad</w:t>
      </w:r>
      <w:proofErr w:type="spellEnd"/>
      <w:r w:rsidR="00B94BDF" w:rsidRPr="00DB2B43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="00B94BDF" w:rsidRPr="00DB2B43">
        <w:rPr>
          <w:rFonts w:ascii="Arial" w:hAnsi="Arial" w:cs="Arial"/>
          <w:color w:val="auto"/>
          <w:sz w:val="24"/>
          <w:szCs w:val="24"/>
        </w:rPr>
        <w:t>criptográfica</w:t>
      </w:r>
      <w:bookmarkEnd w:id="21"/>
      <w:proofErr w:type="spellEnd"/>
    </w:p>
    <w:p w14:paraId="0C50D9A0" w14:textId="77777777" w:rsidR="00CA5E99" w:rsidRPr="00DB2B43" w:rsidRDefault="00B94BDF" w:rsidP="00DB2B43">
      <w:pPr>
        <w:jc w:val="both"/>
        <w:rPr>
          <w:rFonts w:ascii="Arial" w:hAnsi="Arial"/>
          <w:color w:val="auto"/>
          <w:sz w:val="24"/>
          <w:szCs w:val="24"/>
        </w:rPr>
      </w:pPr>
      <w:r w:rsidRPr="00DB2B43">
        <w:rPr>
          <w:rFonts w:ascii="Arial" w:hAnsi="Arial"/>
          <w:color w:val="auto"/>
          <w:sz w:val="24"/>
          <w:szCs w:val="24"/>
        </w:rPr>
        <w:t xml:space="preserve">A </w:t>
      </w:r>
      <w:proofErr w:type="gramStart"/>
      <w:r w:rsidRPr="00DB2B43">
        <w:rPr>
          <w:rFonts w:ascii="Arial" w:hAnsi="Arial"/>
          <w:color w:val="auto"/>
          <w:sz w:val="24"/>
          <w:szCs w:val="24"/>
        </w:rPr>
        <w:t>continuación</w:t>
      </w:r>
      <w:proofErr w:type="gramEnd"/>
      <w:r w:rsidRPr="00DB2B43">
        <w:rPr>
          <w:rFonts w:ascii="Arial" w:hAnsi="Arial"/>
          <w:color w:val="auto"/>
          <w:sz w:val="24"/>
          <w:szCs w:val="24"/>
        </w:rPr>
        <w:t xml:space="preserve"> se resumen las características de los artefactos clave del repositorio que respaldan la reproducibilidad y verosimilitud de la entrega: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880"/>
        <w:gridCol w:w="1152"/>
        <w:gridCol w:w="3888"/>
      </w:tblGrid>
      <w:tr w:rsidR="00CA5E99" w:rsidRPr="00DB2B43" w14:paraId="0AFDF4E1" w14:textId="77777777">
        <w:trPr>
          <w:cantSplit/>
          <w:tblHeader/>
          <w:jc w:val="center"/>
        </w:trPr>
        <w:tc>
          <w:tcPr>
            <w:tcW w:w="216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B9865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Artefacto / Archivo</w:t>
            </w:r>
          </w:p>
        </w:tc>
        <w:tc>
          <w:tcPr>
            <w:tcW w:w="2880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63D92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Ruta en Repositorio</w:t>
            </w:r>
          </w:p>
        </w:tc>
        <w:tc>
          <w:tcPr>
            <w:tcW w:w="1152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8E785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Tamaño</w:t>
            </w:r>
          </w:p>
        </w:tc>
        <w:tc>
          <w:tcPr>
            <w:tcW w:w="3888" w:type="dxa"/>
            <w:shd w:val="clear" w:color="auto" w:fill="E7EE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AAC2B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b/>
                <w:color w:val="auto"/>
                <w:sz w:val="24"/>
                <w:szCs w:val="24"/>
              </w:rPr>
              <w:t>Huella criptográfica SHA-256 / Identificador</w:t>
            </w:r>
          </w:p>
        </w:tc>
      </w:tr>
      <w:tr w:rsidR="00CA5E99" w:rsidRPr="00DB2B43" w14:paraId="4D4A79B7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A806E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Dataset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crudo original</w:t>
            </w:r>
          </w:p>
        </w:tc>
        <w:tc>
          <w:tcPr>
            <w:tcW w:w="28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1D710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data/raw/licitaciones_salud_marzo_2026.csv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85303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68,96 MB</w:t>
            </w:r>
          </w:p>
        </w:tc>
        <w:tc>
          <w:tcPr>
            <w:tcW w:w="388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96B92B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490d9209a10d387011d481b72b7891f26e997974ec2cf9dfc518aa4a08552232</w:t>
            </w:r>
          </w:p>
        </w:tc>
      </w:tr>
      <w:tr w:rsidR="00CA5E99" w:rsidRPr="00DB2B43" w14:paraId="73EC04AA" w14:textId="77777777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2C4C2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Dataset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preprocesado F2</w:t>
            </w:r>
          </w:p>
        </w:tc>
        <w:tc>
          <w:tcPr>
            <w:tcW w:w="288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734D5C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data/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processed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>/licitaciones_salud_marzo_2026_procesado.csv</w:t>
            </w:r>
          </w:p>
        </w:tc>
        <w:tc>
          <w:tcPr>
            <w:tcW w:w="11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6BBBA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68,16 MB</w:t>
            </w:r>
          </w:p>
        </w:tc>
        <w:tc>
          <w:tcPr>
            <w:tcW w:w="388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0AF1D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7e835d6725d8c4f9aa64ad97a294dc38fcc341e71373f544c7f6b8ba2ff31dc5</w:t>
            </w:r>
          </w:p>
        </w:tc>
      </w:tr>
      <w:tr w:rsidR="00CA5E99" w:rsidRPr="00DB2B43" w14:paraId="2376C2A1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7BE5DE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Notebook Fase 1</w:t>
            </w:r>
          </w:p>
        </w:tc>
        <w:tc>
          <w:tcPr>
            <w:tcW w:w="28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2E5614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F1/F1_Definición.ipynb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A934B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26 KB</w:t>
            </w:r>
          </w:p>
        </w:tc>
        <w:tc>
          <w:tcPr>
            <w:tcW w:w="388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57A58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143a94be1a21bfb47b0a2760a2b9496cd4dc979e3be638d2a2d8fbf7bc0be80b</w:t>
            </w:r>
          </w:p>
        </w:tc>
      </w:tr>
      <w:tr w:rsidR="00CA5E99" w:rsidRPr="00DB2B43" w14:paraId="25C9B88F" w14:textId="77777777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155B01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Notebook Fase 2</w:t>
            </w:r>
          </w:p>
        </w:tc>
        <w:tc>
          <w:tcPr>
            <w:tcW w:w="288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50F7E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F2/F2_Preprocesamiento.ipynb</w:t>
            </w:r>
          </w:p>
        </w:tc>
        <w:tc>
          <w:tcPr>
            <w:tcW w:w="11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4317C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28 KB</w:t>
            </w:r>
          </w:p>
        </w:tc>
        <w:tc>
          <w:tcPr>
            <w:tcW w:w="388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F43CB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5ef3bb377ddba7cdf3b5c4bba6d76214c355be8a6fdb22d2433e3210879108e4</w:t>
            </w:r>
          </w:p>
        </w:tc>
      </w:tr>
      <w:tr w:rsidR="00CA5E99" w:rsidRPr="00DB2B43" w14:paraId="36120914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BA006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Módulo de ingeniería</w:t>
            </w:r>
          </w:p>
        </w:tc>
        <w:tc>
          <w:tcPr>
            <w:tcW w:w="28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ADF03D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src/proyecto.py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E65449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5,8 KB</w:t>
            </w:r>
          </w:p>
        </w:tc>
        <w:tc>
          <w:tcPr>
            <w:tcW w:w="388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3C659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Funciones de entorno, hash, lectura, limpieza y validación</w:t>
            </w:r>
          </w:p>
        </w:tc>
      </w:tr>
      <w:tr w:rsidR="00CA5E99" w:rsidRPr="00DB2B43" w14:paraId="6EFACC0E" w14:textId="77777777">
        <w:trPr>
          <w:cantSplit/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F3191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Evidencia Fase 1</w:t>
            </w:r>
          </w:p>
        </w:tc>
        <w:tc>
          <w:tcPr>
            <w:tcW w:w="2880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162C25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evidencias/F1_ejecucion.json</w:t>
            </w:r>
          </w:p>
        </w:tc>
        <w:tc>
          <w:tcPr>
            <w:tcW w:w="1152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A86878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447 B</w:t>
            </w:r>
          </w:p>
        </w:tc>
        <w:tc>
          <w:tcPr>
            <w:tcW w:w="3888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BCCC6A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4 celdas ejecutadas, 0 errores,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kernel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Python 3.12</w:t>
            </w:r>
          </w:p>
        </w:tc>
      </w:tr>
      <w:tr w:rsidR="00CA5E99" w:rsidRPr="00DB2B43" w14:paraId="1D0B5F27" w14:textId="77777777">
        <w:trPr>
          <w:cantSplit/>
          <w:jc w:val="center"/>
        </w:trPr>
        <w:tc>
          <w:tcPr>
            <w:tcW w:w="216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733537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Evidencia Fase 2</w:t>
            </w:r>
          </w:p>
        </w:tc>
        <w:tc>
          <w:tcPr>
            <w:tcW w:w="2880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CD49D6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evidencias/F2_ejecucion.json</w:t>
            </w:r>
          </w:p>
        </w:tc>
        <w:tc>
          <w:tcPr>
            <w:tcW w:w="1152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965BD3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>508 B</w:t>
            </w:r>
          </w:p>
        </w:tc>
        <w:tc>
          <w:tcPr>
            <w:tcW w:w="3888" w:type="dxa"/>
            <w:shd w:val="clear" w:color="auto" w:fill="F9FAFB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4D999F" w14:textId="77777777" w:rsidR="00CA5E99" w:rsidRPr="00DB2B43" w:rsidRDefault="00B94BDF" w:rsidP="00DB2B43">
            <w:pPr>
              <w:spacing w:after="40"/>
              <w:jc w:val="both"/>
              <w:rPr>
                <w:rFonts w:ascii="Arial" w:hAnsi="Arial"/>
                <w:color w:val="auto"/>
                <w:sz w:val="24"/>
                <w:szCs w:val="24"/>
              </w:rPr>
            </w:pPr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9 celdas ejecutadas, 0 errores, </w:t>
            </w:r>
            <w:proofErr w:type="spellStart"/>
            <w:r w:rsidRPr="00DB2B43">
              <w:rPr>
                <w:rFonts w:ascii="Arial" w:hAnsi="Arial"/>
                <w:color w:val="auto"/>
                <w:sz w:val="24"/>
                <w:szCs w:val="24"/>
              </w:rPr>
              <w:t>kernel</w:t>
            </w:r>
            <w:proofErr w:type="spellEnd"/>
            <w:r w:rsidRPr="00DB2B43">
              <w:rPr>
                <w:rFonts w:ascii="Arial" w:hAnsi="Arial"/>
                <w:color w:val="auto"/>
                <w:sz w:val="24"/>
                <w:szCs w:val="24"/>
              </w:rPr>
              <w:t xml:space="preserve"> Python 3.12</w:t>
            </w:r>
          </w:p>
        </w:tc>
      </w:tr>
    </w:tbl>
    <w:p w14:paraId="584E0E58" w14:textId="77777777" w:rsidR="00CA5E99" w:rsidRPr="00DB2B43" w:rsidRDefault="00CA5E99" w:rsidP="00DB2B43">
      <w:pPr>
        <w:rPr>
          <w:rFonts w:ascii="Arial" w:hAnsi="Arial"/>
          <w:color w:val="auto"/>
          <w:sz w:val="24"/>
          <w:szCs w:val="24"/>
        </w:rPr>
      </w:pPr>
    </w:p>
    <w:sectPr w:rsidR="00CA5E99" w:rsidRPr="00DB2B43">
      <w:headerReference w:type="default" r:id="rId26"/>
      <w:footerReference w:type="default" r:id="rId27"/>
      <w:pgSz w:w="12240" w:h="15840"/>
      <w:pgMar w:top="1152" w:right="1152" w:bottom="1296" w:left="1152" w:header="432" w:footer="576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C0192" w14:textId="77777777" w:rsidR="00AF7E8A" w:rsidRDefault="00AF7E8A">
      <w:r>
        <w:separator/>
      </w:r>
    </w:p>
  </w:endnote>
  <w:endnote w:type="continuationSeparator" w:id="0">
    <w:p w14:paraId="38B18D64" w14:textId="77777777" w:rsidR="00AF7E8A" w:rsidRDefault="00AF7E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E6EBB" w14:textId="77777777" w:rsidR="00167D87" w:rsidRDefault="00CA2FA1">
    <w:pPr>
      <w:pStyle w:val="Textoindependiente"/>
      <w:spacing w:line="14" w:lineRule="auto"/>
      <w:jc w:val="right"/>
      <w:rPr>
        <w:sz w:val="20"/>
      </w:rPr>
    </w:pPr>
    <w:r>
      <w:rPr>
        <w:noProof/>
      </w:rPr>
      <w:drawing>
        <wp:anchor distT="0" distB="0" distL="0" distR="0" simplePos="0" relativeHeight="487502336" behindDoc="1" locked="0" layoutInCell="1" allowOverlap="1" wp14:anchorId="48AD0833" wp14:editId="3120761A">
          <wp:simplePos x="0" y="0"/>
          <wp:positionH relativeFrom="page">
            <wp:posOffset>3467634</wp:posOffset>
          </wp:positionH>
          <wp:positionV relativeFrom="page">
            <wp:posOffset>9201987</wp:posOffset>
          </wp:positionV>
          <wp:extent cx="1108929" cy="372558"/>
          <wp:effectExtent l="0" t="0" r="0" b="0"/>
          <wp:wrapNone/>
          <wp:docPr id="16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08929" cy="3725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502848" behindDoc="1" locked="0" layoutInCell="1" allowOverlap="1" wp14:anchorId="455F9AA9" wp14:editId="7FBD2FB7">
              <wp:simplePos x="0" y="0"/>
              <wp:positionH relativeFrom="page">
                <wp:posOffset>540000</wp:posOffset>
              </wp:positionH>
              <wp:positionV relativeFrom="page">
                <wp:posOffset>9396637</wp:posOffset>
              </wp:positionV>
              <wp:extent cx="2770505" cy="1270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770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70505">
                            <a:moveTo>
                              <a:pt x="0" y="0"/>
                            </a:moveTo>
                            <a:lnTo>
                              <a:pt x="2770204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0BB4DC" id="Graphic 17" o:spid="_x0000_s1026" style="position:absolute;margin-left:42.5pt;margin-top:739.9pt;width:218.15pt;height:.1pt;z-index:-1581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7705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" path="m,l2770204,e" filled="f" strokecolor="#1d4b63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3360" behindDoc="1" locked="0" layoutInCell="1" allowOverlap="1" wp14:anchorId="17DC7605" wp14:editId="7FA85F13">
              <wp:simplePos x="0" y="0"/>
              <wp:positionH relativeFrom="page">
                <wp:posOffset>4716005</wp:posOffset>
              </wp:positionH>
              <wp:positionV relativeFrom="page">
                <wp:posOffset>9396637</wp:posOffset>
              </wp:positionV>
              <wp:extent cx="2516505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16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516505">
                            <a:moveTo>
                              <a:pt x="0" y="0"/>
                            </a:moveTo>
                            <a:lnTo>
                              <a:pt x="2516399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BE47DA" id="Graphic 18" o:spid="_x0000_s1026" style="position:absolute;margin-left:371.35pt;margin-top:739.9pt;width:198.15pt;height:.1pt;z-index:-1581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5165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" path="m,l2516399,e" filled="f" strokecolor="#1d4b63">
              <v:path arrowok="t"/>
              <w10:wrap anchorx="page" anchory="page"/>
            </v:shape>
          </w:pict>
        </mc:Fallback>
      </mc:AlternateContent>
    </w:r>
    <w:r w:rsidR="00167D87">
      <w:fldChar w:fldCharType="begin"/>
    </w:r>
    <w:r w:rsidR="00167D87">
      <w:instrText>PAGE</w:instrText>
    </w:r>
    <w:r w:rsidR="00167D87">
      <w:fldChar w:fldCharType="separate"/>
    </w:r>
    <w:r w:rsidR="00381F0F">
      <w:rPr>
        <w:noProof/>
      </w:rPr>
      <w:t>2</w:t>
    </w:r>
    <w:r w:rsidR="00167D8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80334" w14:textId="77777777" w:rsidR="00AF7E8A" w:rsidRDefault="00AF7E8A">
      <w:r>
        <w:separator/>
      </w:r>
    </w:p>
  </w:footnote>
  <w:footnote w:type="continuationSeparator" w:id="0">
    <w:p w14:paraId="72EFC489" w14:textId="77777777" w:rsidR="00AF7E8A" w:rsidRDefault="00AF7E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151F9" w14:textId="77777777" w:rsidR="00167D87" w:rsidRDefault="00CA2FA1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487501312" behindDoc="1" locked="0" layoutInCell="1" allowOverlap="1" wp14:anchorId="31ADF5B7" wp14:editId="79B838A1">
              <wp:simplePos x="0" y="0"/>
              <wp:positionH relativeFrom="page">
                <wp:posOffset>540005</wp:posOffset>
              </wp:positionH>
              <wp:positionV relativeFrom="page">
                <wp:posOffset>480598</wp:posOffset>
              </wp:positionV>
              <wp:extent cx="6692900" cy="115570"/>
              <wp:effectExtent l="0" t="0" r="0" b="0"/>
              <wp:wrapNone/>
              <wp:docPr id="141863240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92900" cy="115570"/>
                        <a:chOff x="0" y="0"/>
                        <a:chExt cx="6692900" cy="115570"/>
                      </a:xfrm>
                    </wpg:grpSpPr>
                    <wps:wsp>
                      <wps:cNvPr id="13" name="Graphic 13"/>
                      <wps:cNvSpPr/>
                      <wps:spPr>
                        <a:xfrm>
                          <a:off x="53994" y="55163"/>
                          <a:ext cx="66389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38925">
                              <a:moveTo>
                                <a:pt x="0" y="0"/>
                              </a:moveTo>
                              <a:lnTo>
                                <a:pt x="6638404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D4B6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4" name="Image 14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189" cy="115201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1F37FDF" id="Group 12" o:spid="_x0000_s1026" style="position:absolute;margin-left:42.5pt;margin-top:37.85pt;width:527pt;height:9.1pt;z-index:-15815168;mso-wrap-distance-left:0;mso-wrap-distance-right:0;mso-position-horizontal-relative:page;mso-position-vertical-relative:page" coordsize="66929,11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">
              <v:shape id="Graphic 13" o:spid="_x0000_s1027" style="position:absolute;left:539;top:551;width:66390;height:13;visibility:visible;mso-wrap-style:square;v-text-anchor:top" coordsize="66389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" path="m,l6638404,e" filled="f" strokecolor="#1d4b63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4" o:spid="_x0000_s1028" type="#_x0000_t75" style="position:absolute;width:1151;height:1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1824" behindDoc="1" locked="0" layoutInCell="1" allowOverlap="1" wp14:anchorId="2B617FCF" wp14:editId="567103D6">
              <wp:simplePos x="0" y="0"/>
              <wp:positionH relativeFrom="page">
                <wp:posOffset>7117058</wp:posOffset>
              </wp:positionH>
              <wp:positionV relativeFrom="page">
                <wp:posOffset>300499</wp:posOffset>
              </wp:positionV>
              <wp:extent cx="166370" cy="1778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637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56F9BC" w14:textId="77777777" w:rsidR="00167D87" w:rsidRDefault="00CA2FA1">
                          <w:pPr>
                            <w:spacing w:line="264" w:lineRule="exact"/>
                            <w:ind w:left="60"/>
                            <w:rPr>
                              <w:sz w:val="24"/>
                            </w:rPr>
                          </w:pPr>
                          <w:r>
                            <w:rPr>
                              <w:color w:val="231F2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color w:val="231F20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color w:val="231F2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color w:val="231F20"/>
                              <w:sz w:val="24"/>
                            </w:rPr>
                            <w:t>2</w:t>
                          </w:r>
                          <w:r>
                            <w:rPr>
                              <w:color w:val="231F2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617FCF" id="_x0000_t202" coordsize="21600,21600" o:spt="202" path="m,l,21600r21600,l21600,xe">
              <v:stroke joinstyle="miter"/>
              <v:path gradientshapeok="t" o:connecttype="rect"/>
            </v:shapetype>
            <v:shape id="Textbox 15" o:spid="_x0000_s1026" type="#_x0000_t202" style="position:absolute;margin-left:560.4pt;margin-top:23.65pt;width:13.1pt;height:14pt;z-index:-1581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" filled="f" stroked="f">
              <v:textbox inset="0,0,0,0">
                <w:txbxContent>
                  <w:p w14:paraId="4056F9BC" w14:textId="77777777" w:rsidR="00167D87" w:rsidRDefault="00CA2FA1">
                    <w:pPr>
                      <w:spacing w:line="264" w:lineRule="exact"/>
                      <w:ind w:left="60"/>
                      <w:rPr>
                        <w:sz w:val="24"/>
                      </w:rPr>
                    </w:pPr>
                    <w:r>
                      <w:rPr>
                        <w:color w:val="231F20"/>
                        <w:sz w:val="24"/>
                      </w:rPr>
                      <w:fldChar w:fldCharType="begin"/>
                    </w:r>
                    <w:r>
                      <w:rPr>
                        <w:color w:val="231F20"/>
                        <w:sz w:val="24"/>
                      </w:rPr>
                      <w:instrText xml:space="preserve"> PAGE </w:instrText>
                    </w:r>
                    <w:r>
                      <w:rPr>
                        <w:color w:val="231F20"/>
                        <w:sz w:val="24"/>
                      </w:rPr>
                      <w:fldChar w:fldCharType="separate"/>
                    </w:r>
                    <w:r>
                      <w:rPr>
                        <w:color w:val="231F20"/>
                        <w:sz w:val="24"/>
                      </w:rPr>
                      <w:t>2</w:t>
                    </w:r>
                    <w:r>
                      <w:rPr>
                        <w:color w:val="231F2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F4ED4"/>
    <w:multiLevelType w:val="hybridMultilevel"/>
    <w:tmpl w:val="D87A756E"/>
    <w:lvl w:ilvl="0" w:tplc="95148868">
      <w:start w:val="1"/>
      <w:numFmt w:val="decimal"/>
      <w:lvlText w:val="%1."/>
      <w:lvlJc w:val="left"/>
      <w:pPr>
        <w:ind w:left="340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9F46C8C4">
      <w:start w:val="1"/>
      <w:numFmt w:val="upperRoman"/>
      <w:lvlText w:val="%2."/>
      <w:lvlJc w:val="left"/>
      <w:pPr>
        <w:ind w:left="700" w:hanging="341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96"/>
        <w:sz w:val="22"/>
        <w:szCs w:val="22"/>
        <w:lang w:val="es-ES" w:eastAsia="en-US" w:bidi="ar-SA"/>
      </w:rPr>
    </w:lvl>
    <w:lvl w:ilvl="2" w:tplc="9BC2FA40">
      <w:start w:val="1"/>
      <w:numFmt w:val="lowerLetter"/>
      <w:lvlText w:val="%3."/>
      <w:lvlJc w:val="left"/>
      <w:pPr>
        <w:ind w:left="1040" w:hanging="340"/>
      </w:pPr>
      <w:rPr>
        <w:rFonts w:hint="default"/>
        <w:spacing w:val="0"/>
        <w:w w:val="100"/>
        <w:lang w:val="es-ES" w:eastAsia="en-US" w:bidi="ar-SA"/>
      </w:rPr>
    </w:lvl>
    <w:lvl w:ilvl="3" w:tplc="2E06F560">
      <w:numFmt w:val="bullet"/>
      <w:lvlText w:val="▪"/>
      <w:lvlJc w:val="left"/>
      <w:pPr>
        <w:ind w:left="1360" w:hanging="340"/>
      </w:pPr>
      <w:rPr>
        <w:rFonts w:ascii="Arial" w:eastAsia="Arial" w:hAnsi="Arial" w:cs="Arial" w:hint="default"/>
        <w:b w:val="0"/>
        <w:bCs w:val="0"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4" w:tplc="F5D0CC36">
      <w:numFmt w:val="bullet"/>
      <w:lvlText w:val="•"/>
      <w:lvlJc w:val="left"/>
      <w:pPr>
        <w:ind w:left="2618" w:hanging="340"/>
      </w:pPr>
      <w:rPr>
        <w:rFonts w:hint="default"/>
        <w:lang w:val="es-ES" w:eastAsia="en-US" w:bidi="ar-SA"/>
      </w:rPr>
    </w:lvl>
    <w:lvl w:ilvl="5" w:tplc="F2F689C8">
      <w:numFmt w:val="bullet"/>
      <w:lvlText w:val="•"/>
      <w:lvlJc w:val="left"/>
      <w:pPr>
        <w:ind w:left="3884" w:hanging="340"/>
      </w:pPr>
      <w:rPr>
        <w:rFonts w:hint="default"/>
        <w:lang w:val="es-ES" w:eastAsia="en-US" w:bidi="ar-SA"/>
      </w:rPr>
    </w:lvl>
    <w:lvl w:ilvl="6" w:tplc="388CC77C">
      <w:numFmt w:val="bullet"/>
      <w:lvlText w:val="•"/>
      <w:lvlJc w:val="left"/>
      <w:pPr>
        <w:ind w:left="5150" w:hanging="340"/>
      </w:pPr>
      <w:rPr>
        <w:rFonts w:hint="default"/>
        <w:lang w:val="es-ES" w:eastAsia="en-US" w:bidi="ar-SA"/>
      </w:rPr>
    </w:lvl>
    <w:lvl w:ilvl="7" w:tplc="7B38AEFC">
      <w:numFmt w:val="bullet"/>
      <w:lvlText w:val="•"/>
      <w:lvlJc w:val="left"/>
      <w:pPr>
        <w:ind w:left="6415" w:hanging="340"/>
      </w:pPr>
      <w:rPr>
        <w:rFonts w:hint="default"/>
        <w:lang w:val="es-ES" w:eastAsia="en-US" w:bidi="ar-SA"/>
      </w:rPr>
    </w:lvl>
    <w:lvl w:ilvl="8" w:tplc="994C9648">
      <w:numFmt w:val="bullet"/>
      <w:lvlText w:val="•"/>
      <w:lvlJc w:val="left"/>
      <w:pPr>
        <w:ind w:left="7681" w:hanging="340"/>
      </w:pPr>
      <w:rPr>
        <w:rFonts w:hint="default"/>
        <w:lang w:val="es-ES" w:eastAsia="en-US" w:bidi="ar-SA"/>
      </w:rPr>
    </w:lvl>
  </w:abstractNum>
  <w:abstractNum w:abstractNumId="1" w15:restartNumberingAfterBreak="0">
    <w:nsid w:val="116E5B54"/>
    <w:multiLevelType w:val="hybridMultilevel"/>
    <w:tmpl w:val="A3B278C8"/>
    <w:lvl w:ilvl="0" w:tplc="2084EDBA">
      <w:start w:val="1"/>
      <w:numFmt w:val="lowerLetter"/>
      <w:lvlText w:val="%1."/>
      <w:lvlJc w:val="left"/>
      <w:pPr>
        <w:ind w:left="502" w:hanging="360"/>
      </w:pPr>
      <w:rPr>
        <w:rFonts w:ascii="Arial" w:eastAsia="MS Mincho" w:hAnsi="Arial" w:cs="Arial" w:hint="default"/>
        <w:b/>
        <w:bCs/>
        <w:sz w:val="22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317EF4"/>
    <w:multiLevelType w:val="hybridMultilevel"/>
    <w:tmpl w:val="E1F63A20"/>
    <w:lvl w:ilvl="0" w:tplc="5CA6D7B6">
      <w:start w:val="1"/>
      <w:numFmt w:val="lowerLetter"/>
      <w:lvlText w:val="%1."/>
      <w:lvlJc w:val="left"/>
      <w:pPr>
        <w:ind w:left="1207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F760E82C">
      <w:numFmt w:val="bullet"/>
      <w:lvlText w:val="•"/>
      <w:lvlJc w:val="left"/>
      <w:pPr>
        <w:ind w:left="2118" w:hanging="340"/>
      </w:pPr>
      <w:rPr>
        <w:rFonts w:hint="default"/>
        <w:lang w:val="es-ES" w:eastAsia="en-US" w:bidi="ar-SA"/>
      </w:rPr>
    </w:lvl>
    <w:lvl w:ilvl="2" w:tplc="878C816E">
      <w:numFmt w:val="bullet"/>
      <w:lvlText w:val="•"/>
      <w:lvlJc w:val="left"/>
      <w:pPr>
        <w:ind w:left="3036" w:hanging="340"/>
      </w:pPr>
      <w:rPr>
        <w:rFonts w:hint="default"/>
        <w:lang w:val="es-ES" w:eastAsia="en-US" w:bidi="ar-SA"/>
      </w:rPr>
    </w:lvl>
    <w:lvl w:ilvl="3" w:tplc="E8D83FBE">
      <w:numFmt w:val="bullet"/>
      <w:lvlText w:val="•"/>
      <w:lvlJc w:val="left"/>
      <w:pPr>
        <w:ind w:left="3954" w:hanging="340"/>
      </w:pPr>
      <w:rPr>
        <w:rFonts w:hint="default"/>
        <w:lang w:val="es-ES" w:eastAsia="en-US" w:bidi="ar-SA"/>
      </w:rPr>
    </w:lvl>
    <w:lvl w:ilvl="4" w:tplc="E7F0A9E6">
      <w:numFmt w:val="bullet"/>
      <w:lvlText w:val="•"/>
      <w:lvlJc w:val="left"/>
      <w:pPr>
        <w:ind w:left="4872" w:hanging="340"/>
      </w:pPr>
      <w:rPr>
        <w:rFonts w:hint="default"/>
        <w:lang w:val="es-ES" w:eastAsia="en-US" w:bidi="ar-SA"/>
      </w:rPr>
    </w:lvl>
    <w:lvl w:ilvl="5" w:tplc="86167FF4">
      <w:numFmt w:val="bullet"/>
      <w:lvlText w:val="•"/>
      <w:lvlJc w:val="left"/>
      <w:pPr>
        <w:ind w:left="5790" w:hanging="340"/>
      </w:pPr>
      <w:rPr>
        <w:rFonts w:hint="default"/>
        <w:lang w:val="es-ES" w:eastAsia="en-US" w:bidi="ar-SA"/>
      </w:rPr>
    </w:lvl>
    <w:lvl w:ilvl="6" w:tplc="4886BE14">
      <w:numFmt w:val="bullet"/>
      <w:lvlText w:val="•"/>
      <w:lvlJc w:val="left"/>
      <w:pPr>
        <w:ind w:left="6708" w:hanging="340"/>
      </w:pPr>
      <w:rPr>
        <w:rFonts w:hint="default"/>
        <w:lang w:val="es-ES" w:eastAsia="en-US" w:bidi="ar-SA"/>
      </w:rPr>
    </w:lvl>
    <w:lvl w:ilvl="7" w:tplc="7FEE677E">
      <w:numFmt w:val="bullet"/>
      <w:lvlText w:val="•"/>
      <w:lvlJc w:val="left"/>
      <w:pPr>
        <w:ind w:left="7626" w:hanging="340"/>
      </w:pPr>
      <w:rPr>
        <w:rFonts w:hint="default"/>
        <w:lang w:val="es-ES" w:eastAsia="en-US" w:bidi="ar-SA"/>
      </w:rPr>
    </w:lvl>
    <w:lvl w:ilvl="8" w:tplc="AB86E5D8">
      <w:numFmt w:val="bullet"/>
      <w:lvlText w:val="•"/>
      <w:lvlJc w:val="left"/>
      <w:pPr>
        <w:ind w:left="8544" w:hanging="340"/>
      </w:pPr>
      <w:rPr>
        <w:rFonts w:hint="default"/>
        <w:lang w:val="es-ES" w:eastAsia="en-US" w:bidi="ar-SA"/>
      </w:rPr>
    </w:lvl>
  </w:abstractNum>
  <w:abstractNum w:abstractNumId="3" w15:restartNumberingAfterBreak="0">
    <w:nsid w:val="2C090DB3"/>
    <w:multiLevelType w:val="hybridMultilevel"/>
    <w:tmpl w:val="901ACB7A"/>
    <w:lvl w:ilvl="0" w:tplc="2CF06FCE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D03387"/>
    <w:multiLevelType w:val="hybridMultilevel"/>
    <w:tmpl w:val="84563E42"/>
    <w:lvl w:ilvl="0" w:tplc="340A0013">
      <w:start w:val="1"/>
      <w:numFmt w:val="upperRoman"/>
      <w:lvlText w:val="%1."/>
      <w:lvlJc w:val="right"/>
      <w:pPr>
        <w:ind w:left="1080" w:hanging="72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E53233"/>
    <w:multiLevelType w:val="hybridMultilevel"/>
    <w:tmpl w:val="78A4D17C"/>
    <w:lvl w:ilvl="0" w:tplc="201AD2F8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>
      <w:start w:val="1"/>
      <w:numFmt w:val="decimal"/>
      <w:lvlText w:val="%4."/>
      <w:lvlJc w:val="left"/>
      <w:pPr>
        <w:ind w:left="2880" w:hanging="360"/>
      </w:pPr>
    </w:lvl>
    <w:lvl w:ilvl="4" w:tplc="340A0019">
      <w:start w:val="1"/>
      <w:numFmt w:val="lowerLetter"/>
      <w:lvlText w:val="%5."/>
      <w:lvlJc w:val="left"/>
      <w:pPr>
        <w:ind w:left="3600" w:hanging="360"/>
      </w:pPr>
    </w:lvl>
    <w:lvl w:ilvl="5" w:tplc="340A001B">
      <w:start w:val="1"/>
      <w:numFmt w:val="lowerRoman"/>
      <w:lvlText w:val="%6."/>
      <w:lvlJc w:val="right"/>
      <w:pPr>
        <w:ind w:left="4320" w:hanging="180"/>
      </w:pPr>
    </w:lvl>
    <w:lvl w:ilvl="6" w:tplc="340A000F">
      <w:start w:val="1"/>
      <w:numFmt w:val="decimal"/>
      <w:lvlText w:val="%7."/>
      <w:lvlJc w:val="left"/>
      <w:pPr>
        <w:ind w:left="5040" w:hanging="360"/>
      </w:pPr>
    </w:lvl>
    <w:lvl w:ilvl="7" w:tplc="340A0019">
      <w:start w:val="1"/>
      <w:numFmt w:val="lowerLetter"/>
      <w:lvlText w:val="%8."/>
      <w:lvlJc w:val="left"/>
      <w:pPr>
        <w:ind w:left="5760" w:hanging="360"/>
      </w:pPr>
    </w:lvl>
    <w:lvl w:ilvl="8" w:tplc="340A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426CE0"/>
    <w:multiLevelType w:val="hybridMultilevel"/>
    <w:tmpl w:val="13FC1F1E"/>
    <w:lvl w:ilvl="0" w:tplc="340A0013">
      <w:start w:val="1"/>
      <w:numFmt w:val="upperRoman"/>
      <w:lvlText w:val="%1."/>
      <w:lvlJc w:val="right"/>
      <w:pPr>
        <w:ind w:left="1080" w:hanging="360"/>
      </w:p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92236605">
    <w:abstractNumId w:val="2"/>
  </w:num>
  <w:num w:numId="2" w16cid:durableId="1182664394">
    <w:abstractNumId w:val="0"/>
  </w:num>
  <w:num w:numId="3" w16cid:durableId="2571944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39790130">
    <w:abstractNumId w:val="3"/>
  </w:num>
  <w:num w:numId="5" w16cid:durableId="114713531">
    <w:abstractNumId w:val="4"/>
  </w:num>
  <w:num w:numId="6" w16cid:durableId="1514028092">
    <w:abstractNumId w:val="6"/>
  </w:num>
  <w:num w:numId="7" w16cid:durableId="7012519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D87"/>
    <w:rsid w:val="00011A91"/>
    <w:rsid w:val="00021031"/>
    <w:rsid w:val="00037EBC"/>
    <w:rsid w:val="00044BB0"/>
    <w:rsid w:val="00050C08"/>
    <w:rsid w:val="000617B5"/>
    <w:rsid w:val="000665BC"/>
    <w:rsid w:val="0007277F"/>
    <w:rsid w:val="000B267A"/>
    <w:rsid w:val="000B6723"/>
    <w:rsid w:val="000B6E9A"/>
    <w:rsid w:val="000C58FE"/>
    <w:rsid w:val="0011685F"/>
    <w:rsid w:val="001263BA"/>
    <w:rsid w:val="00144961"/>
    <w:rsid w:val="00167D87"/>
    <w:rsid w:val="001751F2"/>
    <w:rsid w:val="001B23AE"/>
    <w:rsid w:val="001C39A8"/>
    <w:rsid w:val="001D3813"/>
    <w:rsid w:val="001F05D5"/>
    <w:rsid w:val="001F30D8"/>
    <w:rsid w:val="0021001E"/>
    <w:rsid w:val="0022688D"/>
    <w:rsid w:val="00231C99"/>
    <w:rsid w:val="002418E1"/>
    <w:rsid w:val="002424B3"/>
    <w:rsid w:val="00262F6A"/>
    <w:rsid w:val="002C3333"/>
    <w:rsid w:val="002D371B"/>
    <w:rsid w:val="002D5310"/>
    <w:rsid w:val="002E1CE8"/>
    <w:rsid w:val="002F23A4"/>
    <w:rsid w:val="00317DE7"/>
    <w:rsid w:val="00325008"/>
    <w:rsid w:val="00340A31"/>
    <w:rsid w:val="00381F0F"/>
    <w:rsid w:val="003901FC"/>
    <w:rsid w:val="003A0515"/>
    <w:rsid w:val="003B24EF"/>
    <w:rsid w:val="003B6F13"/>
    <w:rsid w:val="003D3911"/>
    <w:rsid w:val="003E162C"/>
    <w:rsid w:val="003E54EE"/>
    <w:rsid w:val="00461EC4"/>
    <w:rsid w:val="00464217"/>
    <w:rsid w:val="00467CE0"/>
    <w:rsid w:val="00481904"/>
    <w:rsid w:val="00483ECE"/>
    <w:rsid w:val="00486EEB"/>
    <w:rsid w:val="004922BF"/>
    <w:rsid w:val="0049588B"/>
    <w:rsid w:val="004C085A"/>
    <w:rsid w:val="004C3896"/>
    <w:rsid w:val="004C52ED"/>
    <w:rsid w:val="004C7A14"/>
    <w:rsid w:val="004E6395"/>
    <w:rsid w:val="004F3059"/>
    <w:rsid w:val="00522F0F"/>
    <w:rsid w:val="00531247"/>
    <w:rsid w:val="00533F2F"/>
    <w:rsid w:val="005816D9"/>
    <w:rsid w:val="005A486C"/>
    <w:rsid w:val="005A7F4F"/>
    <w:rsid w:val="005D25B5"/>
    <w:rsid w:val="005E4D7C"/>
    <w:rsid w:val="005E6B67"/>
    <w:rsid w:val="005F2574"/>
    <w:rsid w:val="005F5AD8"/>
    <w:rsid w:val="00623F5D"/>
    <w:rsid w:val="006914E8"/>
    <w:rsid w:val="006A36A9"/>
    <w:rsid w:val="006F001A"/>
    <w:rsid w:val="006F215C"/>
    <w:rsid w:val="007214FB"/>
    <w:rsid w:val="00724D2F"/>
    <w:rsid w:val="0077744A"/>
    <w:rsid w:val="00782D63"/>
    <w:rsid w:val="007B1F3C"/>
    <w:rsid w:val="007C2634"/>
    <w:rsid w:val="00803C56"/>
    <w:rsid w:val="00811041"/>
    <w:rsid w:val="008142D6"/>
    <w:rsid w:val="008439A1"/>
    <w:rsid w:val="008760E4"/>
    <w:rsid w:val="00892939"/>
    <w:rsid w:val="00896388"/>
    <w:rsid w:val="008B49DF"/>
    <w:rsid w:val="008C5AE2"/>
    <w:rsid w:val="008D27C2"/>
    <w:rsid w:val="008D3F7D"/>
    <w:rsid w:val="008E225F"/>
    <w:rsid w:val="008E2684"/>
    <w:rsid w:val="008E4371"/>
    <w:rsid w:val="008E632F"/>
    <w:rsid w:val="008F1389"/>
    <w:rsid w:val="008F1EF2"/>
    <w:rsid w:val="008F2858"/>
    <w:rsid w:val="008F5FFA"/>
    <w:rsid w:val="00927F46"/>
    <w:rsid w:val="00930529"/>
    <w:rsid w:val="00946FB5"/>
    <w:rsid w:val="00983E0A"/>
    <w:rsid w:val="009900A5"/>
    <w:rsid w:val="00992BB7"/>
    <w:rsid w:val="009B4827"/>
    <w:rsid w:val="009B4E43"/>
    <w:rsid w:val="009C1E16"/>
    <w:rsid w:val="009C5D7C"/>
    <w:rsid w:val="009E6170"/>
    <w:rsid w:val="00A03D66"/>
    <w:rsid w:val="00A212A6"/>
    <w:rsid w:val="00A32CDC"/>
    <w:rsid w:val="00A43E00"/>
    <w:rsid w:val="00A45ED5"/>
    <w:rsid w:val="00A6381C"/>
    <w:rsid w:val="00A90638"/>
    <w:rsid w:val="00AA1A95"/>
    <w:rsid w:val="00AA2D53"/>
    <w:rsid w:val="00AB60D8"/>
    <w:rsid w:val="00AB7950"/>
    <w:rsid w:val="00AD533A"/>
    <w:rsid w:val="00AF2267"/>
    <w:rsid w:val="00AF7E8A"/>
    <w:rsid w:val="00B048AF"/>
    <w:rsid w:val="00B508A6"/>
    <w:rsid w:val="00B71533"/>
    <w:rsid w:val="00B7774E"/>
    <w:rsid w:val="00B94BDF"/>
    <w:rsid w:val="00B9519A"/>
    <w:rsid w:val="00BA1323"/>
    <w:rsid w:val="00BB0CC0"/>
    <w:rsid w:val="00BB5099"/>
    <w:rsid w:val="00BB6352"/>
    <w:rsid w:val="00BC0427"/>
    <w:rsid w:val="00BC285A"/>
    <w:rsid w:val="00BE3C8C"/>
    <w:rsid w:val="00BF3934"/>
    <w:rsid w:val="00C414ED"/>
    <w:rsid w:val="00C619B6"/>
    <w:rsid w:val="00C76855"/>
    <w:rsid w:val="00CA1302"/>
    <w:rsid w:val="00CA2FA1"/>
    <w:rsid w:val="00CA423F"/>
    <w:rsid w:val="00CA5E99"/>
    <w:rsid w:val="00CA7C74"/>
    <w:rsid w:val="00CD6A7F"/>
    <w:rsid w:val="00CE0A3E"/>
    <w:rsid w:val="00D0019F"/>
    <w:rsid w:val="00D274B1"/>
    <w:rsid w:val="00D27F19"/>
    <w:rsid w:val="00D74815"/>
    <w:rsid w:val="00DA7401"/>
    <w:rsid w:val="00DB2B43"/>
    <w:rsid w:val="00DC1B28"/>
    <w:rsid w:val="00DD3875"/>
    <w:rsid w:val="00DD654E"/>
    <w:rsid w:val="00E02CCA"/>
    <w:rsid w:val="00E0391D"/>
    <w:rsid w:val="00E07CB9"/>
    <w:rsid w:val="00E16DC1"/>
    <w:rsid w:val="00E2439E"/>
    <w:rsid w:val="00E32A92"/>
    <w:rsid w:val="00E34664"/>
    <w:rsid w:val="00E41C76"/>
    <w:rsid w:val="00E443CA"/>
    <w:rsid w:val="00E569E4"/>
    <w:rsid w:val="00E62E82"/>
    <w:rsid w:val="00E736F1"/>
    <w:rsid w:val="00E7407E"/>
    <w:rsid w:val="00E7757E"/>
    <w:rsid w:val="00E91A49"/>
    <w:rsid w:val="00E93BC4"/>
    <w:rsid w:val="00EC4F31"/>
    <w:rsid w:val="00ED05CB"/>
    <w:rsid w:val="00ED2DCD"/>
    <w:rsid w:val="00EF0F1B"/>
    <w:rsid w:val="00EF2457"/>
    <w:rsid w:val="00EF5AF5"/>
    <w:rsid w:val="00F012B7"/>
    <w:rsid w:val="00F12C46"/>
    <w:rsid w:val="00F179E1"/>
    <w:rsid w:val="00F20942"/>
    <w:rsid w:val="00F30ED7"/>
    <w:rsid w:val="00F33A99"/>
    <w:rsid w:val="00F511EA"/>
    <w:rsid w:val="00F55D8E"/>
    <w:rsid w:val="00F77C9C"/>
    <w:rsid w:val="00F814E4"/>
    <w:rsid w:val="00FA6CBE"/>
    <w:rsid w:val="00FB5E37"/>
    <w:rsid w:val="00FC05E2"/>
    <w:rsid w:val="00FC19BD"/>
    <w:rsid w:val="00FD653E"/>
    <w:rsid w:val="00FE5C8C"/>
    <w:rsid w:val="00FE6F89"/>
    <w:rsid w:val="4C21E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6B4F7C"/>
  <w15:docId w15:val="{E9D98D29-4E0C-4FF8-B781-A268D8E0D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Calibri" w:eastAsia="Arial" w:hAnsi="Calibri" w:cs="Arial"/>
      <w:color w:val="111827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2D371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212A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51"/>
      <w:ind w:left="113"/>
    </w:pPr>
    <w:rPr>
      <w:b/>
      <w:bCs/>
      <w:sz w:val="40"/>
      <w:szCs w:val="56"/>
    </w:rPr>
  </w:style>
  <w:style w:type="paragraph" w:styleId="Prrafodelista">
    <w:name w:val="List Paragraph"/>
    <w:basedOn w:val="Normal"/>
    <w:link w:val="PrrafodelistaCar"/>
    <w:uiPriority w:val="34"/>
    <w:qFormat/>
    <w:pPr>
      <w:spacing w:before="168"/>
      <w:ind w:left="1207" w:right="345" w:hanging="34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normaltextrun">
    <w:name w:val="normaltextrun"/>
    <w:basedOn w:val="Fuentedeprrafopredeter"/>
    <w:rsid w:val="00E02CCA"/>
  </w:style>
  <w:style w:type="character" w:customStyle="1" w:styleId="eop">
    <w:name w:val="eop"/>
    <w:basedOn w:val="Fuentedeprrafopredeter"/>
    <w:rsid w:val="00464217"/>
  </w:style>
  <w:style w:type="character" w:customStyle="1" w:styleId="PrrafodelistaCar">
    <w:name w:val="Párrafo de lista Car"/>
    <w:link w:val="Prrafodelista"/>
    <w:uiPriority w:val="34"/>
    <w:qFormat/>
    <w:rsid w:val="005F5AD8"/>
    <w:rPr>
      <w:rFonts w:ascii="Arial" w:eastAsia="Arial" w:hAnsi="Arial" w:cs="Arial"/>
      <w:lang w:val="es-ES"/>
    </w:rPr>
  </w:style>
  <w:style w:type="paragraph" w:styleId="NormalWeb">
    <w:name w:val="Normal (Web)"/>
    <w:basedOn w:val="Normal"/>
    <w:uiPriority w:val="99"/>
    <w:unhideWhenUsed/>
    <w:rsid w:val="00CA423F"/>
    <w:pPr>
      <w:widowControl/>
      <w:autoSpaceDE/>
      <w:autoSpaceDN/>
      <w:spacing w:before="100" w:beforeAutospacing="1" w:after="100" w:afterAutospacing="1"/>
    </w:pPr>
    <w:rPr>
      <w:rFonts w:ascii="Times" w:eastAsia="MS Mincho" w:hAnsi="Times" w:cs="Times New Roman"/>
      <w:sz w:val="20"/>
      <w:szCs w:val="20"/>
      <w:lang w:val="es-ES_tradnl" w:eastAsia="es-ES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Arial" w:eastAsia="Arial" w:hAnsi="Arial" w:cs="Arial"/>
      <w:sz w:val="20"/>
      <w:szCs w:val="20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customStyle="1" w:styleId="Ttulo11">
    <w:name w:val="Título 11"/>
    <w:pPr>
      <w:keepNext/>
      <w:spacing w:after="120" w:line="276" w:lineRule="auto"/>
      <w:outlineLvl w:val="0"/>
    </w:pPr>
    <w:rPr>
      <w:rFonts w:ascii="Calibri" w:hAnsi="Calibri"/>
      <w:b/>
      <w:color w:val="16324F"/>
      <w:sz w:val="28"/>
    </w:rPr>
  </w:style>
  <w:style w:type="paragraph" w:customStyle="1" w:styleId="Ttulo21">
    <w:name w:val="Título 21"/>
    <w:pPr>
      <w:keepNext/>
      <w:spacing w:after="120" w:line="276" w:lineRule="auto"/>
      <w:outlineLvl w:val="1"/>
    </w:pPr>
    <w:rPr>
      <w:rFonts w:ascii="Calibri" w:hAnsi="Calibri"/>
      <w:b/>
      <w:color w:val="16324F"/>
      <w:sz w:val="24"/>
    </w:rPr>
  </w:style>
  <w:style w:type="paragraph" w:customStyle="1" w:styleId="Descripcin1">
    <w:name w:val="Descripción1"/>
    <w:pPr>
      <w:spacing w:after="120" w:line="276" w:lineRule="auto"/>
    </w:pPr>
    <w:rPr>
      <w:rFonts w:ascii="Calibri" w:hAnsi="Calibri"/>
      <w:color w:val="111827"/>
      <w:sz w:val="20"/>
    </w:rPr>
  </w:style>
  <w:style w:type="paragraph" w:customStyle="1" w:styleId="Listaconvietas1">
    <w:name w:val="Lista con viñetas1"/>
  </w:style>
  <w:style w:type="paragraph" w:styleId="TDC1">
    <w:name w:val="toc 1"/>
    <w:basedOn w:val="Normal"/>
    <w:next w:val="Normal"/>
    <w:autoRedefine/>
    <w:uiPriority w:val="39"/>
    <w:unhideWhenUsed/>
    <w:rsid w:val="00381F0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81F0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381F0F"/>
    <w:rPr>
      <w:color w:val="0000FF" w:themeColor="hyperlink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2D371B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212A6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7.png"/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4D0EA28D091FE4192BEFA8519B37564" ma:contentTypeVersion="7" ma:contentTypeDescription="Crear nuevo documento." ma:contentTypeScope="" ma:versionID="8260c90b1ed25191c73397d710d0b300">
  <xsd:schema xmlns:xsd="http://www.w3.org/2001/XMLSchema" xmlns:xs="http://www.w3.org/2001/XMLSchema" xmlns:p="http://schemas.microsoft.com/office/2006/metadata/properties" xmlns:ns2="0a2fff00-f002-44e7-b50c-b90cb65110b9" targetNamespace="http://schemas.microsoft.com/office/2006/metadata/properties" ma:root="true" ma:fieldsID="0fcc4b40ac5a1efab0a1fc825461417d" ns2:_="">
    <xsd:import namespace="0a2fff00-f002-44e7-b50c-b90cb65110b9"/>
    <xsd:element name="properties">
      <xsd:complexType>
        <xsd:sequence>
          <xsd:element name="documentManagement">
            <xsd:complexType>
              <xsd:all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2fff00-f002-44e7-b50c-b90cb65110b9" elementFormDefault="qualified">
    <xsd:import namespace="http://schemas.microsoft.com/office/2006/documentManagement/types"/>
    <xsd:import namespace="http://schemas.microsoft.com/office/infopath/2007/PartnerControls"/>
    <xsd:element name="_ApprovalAssignedTo" ma:index="8" nillable="true" ma:displayName="Aprob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9" nillable="true" ma:displayName="Respue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0" nillable="true" ma:displayName="Aprobación del Cread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1" nillable="true" ma:displayName="Estado de aprobación" ma:internalName="_ApprovalStatus" ma:readOnly="true">
      <xsd:simpleType>
        <xsd:restriction base="dms:Unknown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0a2fff00-f002-44e7-b50c-b90cb65110b9">
      <UserInfo>
        <DisplayName/>
        <AccountId xsi:nil="true"/>
        <AccountType/>
      </UserInfo>
    </_ApprovalAssignedTo>
    <_ApprovalStatus xmlns="0a2fff00-f002-44e7-b50c-b90cb65110b9">0</_ApprovalStatus>
    <_ApprovalRespondedBy xmlns="0a2fff00-f002-44e7-b50c-b90cb65110b9">
      <UserInfo>
        <DisplayName/>
        <AccountId xsi:nil="true"/>
        <AccountType/>
      </UserInfo>
    </_ApprovalRespondedBy>
    <_ApprovalSentBy xmlns="0a2fff00-f002-44e7-b50c-b90cb65110b9">
      <UserInfo>
        <DisplayName/>
        <AccountId xsi:nil="true"/>
        <AccountType/>
      </UserInfo>
    </_ApprovalSentBy>
  </documentManagement>
</p:properties>
</file>

<file path=customXml/itemProps1.xml><?xml version="1.0" encoding="utf-8"?>
<ds:datastoreItem xmlns:ds="http://schemas.openxmlformats.org/officeDocument/2006/customXml" ds:itemID="{FACB83BB-458E-4CCB-91D7-35CFBA93934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84C26D9-49C9-4ADB-A387-DA607979892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E4EBACF-5594-46F9-A2CF-C5555F399E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2fff00-f002-44e7-b50c-b90cb65110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62F60C8-4BC5-4139-BE63-6954D22D77BD}">
  <ds:schemaRefs>
    <ds:schemaRef ds:uri="http://schemas.microsoft.com/office/2006/metadata/properties"/>
    <ds:schemaRef ds:uri="http://schemas.microsoft.com/office/infopath/2007/PartnerControls"/>
    <ds:schemaRef ds:uri="0a2fff00-f002-44e7-b50c-b90cb65110b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16</Pages>
  <Words>3773</Words>
  <Characters>20752</Characters>
  <Application>Microsoft Office Word</Application>
  <DocSecurity>0</DocSecurity>
  <Lines>172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Análisis de ofertas en licitaciones públicas del sector Salud (Fases 1 y 2)</vt:lpstr>
    </vt:vector>
  </TitlesOfParts>
  <Company/>
  <LinksUpToDate>false</LinksUpToDate>
  <CharactersWithSpaces>24477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ofertas en licitaciones públicas del sector Salud (Fases 1 y 2)</dc:title>
  <dc:subject>Sumativa 1: Avance Integrado F1-F2 Grupo 5</dc:subject>
  <dc:creator>Viviana Césped Pardo</dc:creator>
  <cp:lastModifiedBy>GARRIDO IBAÑEZ NAYADETH ROSA PAZ</cp:lastModifiedBy>
  <cp:revision>26</cp:revision>
  <dcterms:created xsi:type="dcterms:W3CDTF">2026-01-07T16:22:00Z</dcterms:created>
  <dcterms:modified xsi:type="dcterms:W3CDTF">2026-09-16T00:35:00Z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2023-11-20T00:00:00Z</vt:filetime>
  </property>
  <property fmtid="{D5CDD505-2E9C-101B-9397-08002B2CF9AE}" pid="3" name="Creator">
    <vt:lpwstr>Adobe InDesign 19.0 (Windows)</vt:lpwstr>
  </property>
  <property fmtid="{D5CDD505-2E9C-101B-9397-08002B2CF9AE}" pid="4" name="LastSaved">
    <vt:filetime>2023-11-20T00:00:00Z</vt:filetime>
  </property>
  <property fmtid="{D5CDD505-2E9C-101B-9397-08002B2CF9AE}" pid="5" name="Producer">
    <vt:lpwstr>Adobe PDF Library 17.0</vt:lpwstr>
  </property>
  <property fmtid="{D5CDD505-2E9C-101B-9397-08002B2CF9AE}" pid="6" name="ContentTypeId">
    <vt:lpwstr>0x010100E4D0EA28D091FE4192BEFA8519B37564</vt:lpwstr>
  </property>
  <property fmtid="{D5CDD505-2E9C-101B-9397-08002B2CF9AE}" pid="7" name="MediaServiceImageTags">
    <vt:lpwstr/>
  </property>
  <property fmtid="{D5CDD505-2E9C-101B-9397-08002B2CF9AE}" pid="8" name="xd_ProgID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  <property fmtid="{D5CDD505-2E9C-101B-9397-08002B2CF9AE}" pid="13" name="xd_Signature">
    <vt:bool>false</vt:bool>
  </property>
</Properties>
</file>