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  <w:r>
        <w:t xml:space="preserve"> </w:t>
      </w:r>
      <w:r>
        <w:t xml:space="preserve">-</w:t>
      </w:r>
      <w:r>
        <w:t xml:space="preserve"> </w:t>
      </w:r>
      <w:r>
        <w:t xml:space="preserve">Fathers’</w:t>
      </w:r>
      <w:r>
        <w:t xml:space="preserve"> </w:t>
      </w:r>
      <w:r>
        <w:t xml:space="preserve">analysis</w:t>
      </w:r>
    </w:p>
    <w:bookmarkStart w:id="20" w:name="descriptives-before-data-imputation"/>
    <w:p>
      <w:pPr>
        <w:pStyle w:val="Heading1"/>
      </w:pPr>
      <w:r>
        <w:t xml:space="preserve">Descriptives before data imputation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1"/>
        <w:gridCol w:w="3016"/>
      </w:tblGrid>
      <w:tr>
        <w:trPr>
          <w:trHeight w:val="60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720.00 (45.43%)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865.00 (54.57%)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28.15 (7.32), 15.00 - 53.00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452.00 (28.57%)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1,130.00 (71.43%)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477.00 (30.11%)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423.00 (26.70%)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684.00 (43.18%)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1,369.00 (86.48%)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102.00 (6.44%)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 (7.08%)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(1.15), 0.00 - 7.00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 (17.37%)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1,308.00 (82.63%)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1,153.00 (72.74%)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 (27.26%)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(1.35), 0.00 - 12.00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 (2.89), 0.00 - 15.80</w:t>
            </w:r>
          </w:p>
        </w:tc>
      </w:tr>
      <w:tr>
        <w:trPr>
          <w:trHeight w:val="59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661.00 (41.84%)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919.00 (58.16%)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(0.16), 0.00 - 1.00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ipv_physical_prop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(0.10), 0.00 - 1.00</w:t>
            </w:r>
          </w:p>
        </w:tc>
      </w:tr>
      <w:tr>
        <w:trPr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ipv_emotional_prop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(0.23), 0.00 - 1.00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ipv_controlling_prop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(0.18), 0.00 - 1.00</w:t>
            </w:r>
          </w:p>
        </w:tc>
      </w:tr>
      <w:tr>
        <w:trPr>
          <w:trHeight w:val="57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1,175.00 (75.18%)</w:t>
            </w:r>
          </w:p>
        </w:tc>
      </w:tr>
      <w:tr>
        <w:trPr>
          <w:trHeight w:val="573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(SD), Range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1"/>
        <w:gridCol w:w="3016"/>
        <w:gridCol w:w="301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29.12 (7.01), 16.00 - 53.00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27.34 (7.47), 15.00 - 53.00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 (24.34%)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277.00 (32.10%)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544.00 (75.66%)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586.00 (67.90%)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 (25.69%)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207.00 (28.75%)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 (45.56%)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 (41.20%)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660.00 (91.79%)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 (82.06%)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(5.29%)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 (7.41%)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 (2.92%)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91.00 (10.53%)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(0.95), 0.00 - 5.50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(1.29), 0.00 - 7.00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 (24.91%)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660.00 (91.67%)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 (75.09%)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589.00 (81.81%)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564.00 (65.20%)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 (18.19%)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 (34.80%)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(1.07), 0.00 - 7.00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(1.51), 0.00 - 12.00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(3.35), 0.00 - 15.80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(2.22), 0.00 - 14.30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 (35.00%)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559.00 (65.00%)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(0.15),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(0.16), 0.00 - 0.88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ipv_physical_prop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(0.09),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(0.11), 0.00 - 0.83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ipv_emotional_prop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(0.23),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ipv_controlling_prop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489.00 (68.78%)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686.00 (80.52%)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(SD), Range;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t-test; Pearson's Chi-squared test</w:t>
            </w:r>
          </w:p>
        </w:tc>
      </w:tr>
    </w:tbl>
    <w:bookmarkEnd w:id="20"/>
    <w:bookmarkStart w:id="21" w:name="descriptives-after-data-imputation"/>
    <w:p>
      <w:pPr>
        <w:pStyle w:val="Heading1"/>
      </w:pPr>
      <w:r>
        <w:t xml:space="preserve">Descriptives after data imputation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1"/>
        <w:gridCol w:w="3016"/>
      </w:tblGrid>
      <w:tr>
        <w:trPr>
          <w:trHeight w:val="60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720.00 (45.43%)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865.00 (54.57%)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28.15 (7.32), 15.00 - 53.00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453.00 (28.58%)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1,132.00 (71.42%)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477.00 (30.09%)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423.00 (26.69%)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685.00 (43.22%)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1,371.00 (86.50%)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102.00 (6.44%)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 (7.07%)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(1.15), 0.00 - 7.00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 (17.41%)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1,309.00 (82.59%)</w:t>
            </w:r>
          </w:p>
        </w:tc>
      </w:tr>
      <w:tr>
        <w:trPr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1,153.00 (72.74%)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 (27.26%)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(1.34), 0.00 - 12.00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 (2.89), 0.00 - 15.80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663.00 (41.83%)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922.00 (58.17%)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(0.16), 0.00 - 1.00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ipv_physical_prop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(0.10), 0.00 - 1.00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ipv_emotional_prop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(0.23), 0.00 - 1.00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ipv_controlling_prop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(0.18), 0.00 - 1.00</w:t>
            </w:r>
          </w:p>
        </w:tc>
      </w:tr>
      <w:tr>
        <w:trPr>
          <w:trHeight w:val="616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ipv_binary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1,193.00 (75.27%)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(SD), Range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1"/>
        <w:gridCol w:w="3016"/>
        <w:gridCol w:w="301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29.12 (7.01), 16.00 - 53.00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27.34 (7.47), 15.00 - 53.00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 (24.31%)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 (32.14%)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545.00 (75.69%)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587.00 (67.86%)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 (25.69%)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 (33.76%)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207.00 (28.75%)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 (24.97%)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 (45.56%)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 (41.27%)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661.00 (91.81%)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710.00 (82.08%)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(5.28%)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 (7.40%)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 (2.92%)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91.00 (10.52%)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(0.94), 0.00 - 5.50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(1.28), 0.00 - 7.00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 (24.97%)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660.00 (91.67%)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 (75.03%)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589.00 (81.81%)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564.00 (65.20%)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 (18.19%)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 (34.80%)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(1.06), 0.00 - 7.00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(1.51), 0.00 - 12.00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(3.35), 0.00 - 15.80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(2.22), 0.00 - 14.30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303.00 (35.03%)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 (64.97%)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(0.15),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(0.16), 0.00 - 0.88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ipv_physical_prop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(0.09),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(0.11), 0.00 - 0.83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ipv_emotional_prop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(0.23),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ipv_controlling_prop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6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ipv_binary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 (68.89%)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697.00 (80.58%)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(SD), Range;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t-test; Pearson's Chi-squared test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 - Fathers’ analysis</dc:title>
  <dc:creator/>
  <cp:keywords/>
  <dcterms:created xsi:type="dcterms:W3CDTF">2024-05-03T09:02:44Z</dcterms:created>
  <dcterms:modified xsi:type="dcterms:W3CDTF">2024-05-03T09:02:44Z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