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Descriptives</w:t>
      </w:r>
      <w:r>
        <w:t xml:space="preserve"> </w:t>
      </w:r>
      <w:r>
        <w:t xml:space="preserve">-</w:t>
      </w:r>
      <w:r>
        <w:t xml:space="preserve"> </w:t>
      </w:r>
      <w:r>
        <w:t xml:space="preserve">Fathers’</w:t>
      </w:r>
      <w:r>
        <w:t xml:space="preserve"> </w:t>
      </w:r>
      <w:r>
        <w:t xml:space="preserve">analysis</w:t>
      </w:r>
    </w:p>
    <w:bookmarkStart w:id="20" w:name="descriptives-before-data-imputation"/>
    <w:p>
      <w:pPr>
        <w:pStyle w:val="Heading1"/>
      </w:pPr>
      <w:r>
        <w:t xml:space="preserve">Descriptives before data imputation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1"/>
        <w:gridCol w:w="3016"/>
      </w:tblGrid>
      <w:tr>
        <w:trPr>
          <w:trHeight w:val="60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1,585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f_race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720.00 (45.43%)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865.00 (54.57%)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28.15 (7.32), 15.00 - 53.00</w:t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 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452.00 (28.57%)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1,130.00 (71.43%)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477.00 (30.11%)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423.00 (26.70%)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684.00 (43.18%)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1,369.00 (86.48%)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102.00 (6.44%)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 (7.08%)</w:t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(1.15), 0.00 - 7.00</w:t>
            </w:r>
          </w:p>
        </w:tc>
      </w:tr>
      <w:tr>
        <w:trPr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 (17.37%)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1,308.00 (82.63%)</w:t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1,153.00 (72.74%)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 (27.26%)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(1.35), 0.00 - 12.00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 (2.89), 0.00 - 15.80</w:t>
            </w:r>
          </w:p>
        </w:tc>
      </w:tr>
      <w:tr>
        <w:trPr>
          <w:trHeight w:val="59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661.00 (41.84%)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919.00 (58.16%)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(0.16), 0.00 - 1.00</w:t>
            </w:r>
          </w:p>
        </w:tc>
      </w:tr>
      <w:tr>
        <w:trPr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ipv_physical_prop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(0.10), 0.00 - 1.00</w:t>
            </w:r>
          </w:p>
        </w:tc>
      </w:tr>
      <w:tr>
        <w:trPr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ipv_emotional_prop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(0.23), 0.00 - 1.00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ipv_controlling_prop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(0.18), 0.00 - 1.00</w:t>
            </w:r>
          </w:p>
        </w:tc>
      </w:tr>
      <w:tr>
        <w:trPr>
          <w:trHeight w:val="57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1,175.00 (75.18%)</w:t>
            </w:r>
          </w:p>
        </w:tc>
      </w:tr>
      <w:tr>
        <w:trPr>
          <w:trHeight w:val="573" w:hRule="auto"/>
        </w:trPr>
        body44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(SD), Range</w:t>
            </w:r>
          </w:p>
        </w:tc>
      </w:tr>
    </w:tbl>
    <w:bookmarkEnd w:id="20"/>
    <w:bookmarkStart w:id="21" w:name="descriptives-after-data-imputation"/>
    <w:p>
      <w:pPr>
        <w:pStyle w:val="Heading1"/>
      </w:pPr>
      <w:r>
        <w:t xml:space="preserve">Descriptives after data imputation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1"/>
        <w:gridCol w:w="3016"/>
      </w:tblGrid>
      <w:tr>
        <w:trPr>
          <w:trHeight w:val="60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1,585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f_race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720.00 (45.43%)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865.00 (54.57%)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28.15 (7.32), 15.00 - 53.00</w:t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 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453.00 (28.58%)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1,132.00 (71.42%)</w:t>
            </w:r>
          </w:p>
        </w:tc>
      </w:tr>
      <w:tr>
        <w:trPr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477.00 (30.09%)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423.00 (26.69%)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685.00 (43.22%)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1,371.00 (86.50%)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102.00 (6.44%)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 (7.07%)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(1.15), 0.00 - 7.00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276.00 (17.41%)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1,309.00 (82.59%)</w:t>
            </w:r>
          </w:p>
        </w:tc>
      </w:tr>
      <w:tr>
        <w:trPr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1,153.00 (72.74%)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Experienced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 (27.26%)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(1.34), 0.00 - 12.00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 (2.89), 0.00 - 15.80</w:t>
            </w:r>
          </w:p>
        </w:tc>
      </w:tr>
      <w:tr>
        <w:trPr>
          <w:trHeight w:val="59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663.00 (41.83%)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922.00 (58.17%)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(0.16), 0.00 - 1.00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ipv_physical_prop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(0.10), 0.00 - 1.00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ipv_emotional_prop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(0.23), 0.00 - 1.00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ipv_controlling_prop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(0.18), 0.00 - 1.00</w:t>
            </w:r>
          </w:p>
        </w:tc>
      </w:tr>
      <w:tr>
        <w:trPr>
          <w:trHeight w:val="616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ipv_binary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1,193.00 (75.27%)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(SD), Range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Descriptives - Fathers’ analysis</dc:title>
  <dc:creator/>
  <cp:keywords/>
  <dcterms:created xsi:type="dcterms:W3CDTF">2024-04-10T14:37:41Z</dcterms:created>
  <dcterms:modified xsi:type="dcterms:W3CDTF">2024-04-10T14:37:41Z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