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moderation analysis relies on models which predict a proportion (the mother’s IPV score, which can range from 0 to 24 when considering all items, and which can be turned into a proportion by dividing the score by the maximum possible score). This type of data is often modelled with a binomial GLM, where the outcome is the proportion itself, and a `weights` argument specifies how many</w:t>
      </w:r>
      <w:r>
        <w:t xml:space="preserve"> </w:t>
      </w:r>
      <w:r>
        <w:t xml:space="preserve">“</w:t>
      </w:r>
      <w:r>
        <w:t xml:space="preserve">trials</w:t>
      </w:r>
      <w:r>
        <w:t xml:space="preserve">”</w:t>
      </w:r>
      <w:r>
        <w:t xml:space="preserve"> </w:t>
      </w:r>
      <w:r>
        <w:t xml:space="preserve">the proportion is out of or, in our case, the maximum possible score.</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is continuous and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after first binarizing the variables. Binary IPV was 0 if the index was 0 and 1 if the index was above 0, and the same logic was applied to the IPV subscales.</w:t>
      </w:r>
    </w:p>
    <w:p>
      <w:pPr>
        <w:pStyle w:val="BodyText"/>
      </w:pPr>
      <w:r>
        <w:t xml:space="preserve">Thus, we used three different models for proportions in this multiverse analysis:</w:t>
      </w:r>
      <w:r>
        <w:t xml:space="preserve"> </w:t>
      </w:r>
      <w:r>
        <w:t xml:space="preserve">“</w:t>
      </w:r>
      <w:r>
        <w:t xml:space="preserve">binomial</w:t>
      </w:r>
      <w:r>
        <w:t xml:space="preserve">”</w:t>
      </w:r>
      <w:r>
        <w:t xml:space="preserve"> </w:t>
      </w:r>
      <w:r>
        <w:t xml:space="preserve">(corresponding to a weighted logit regression),</w:t>
      </w:r>
      <w:r>
        <w:t xml:space="preserve"> </w:t>
      </w:r>
      <w:r>
        <w:t xml:space="preserve">“</w:t>
      </w:r>
      <w:r>
        <w:t xml:space="preserve">continuous</w:t>
      </w:r>
      <w:r>
        <w:t xml:space="preserve">”</w:t>
      </w:r>
      <w:r>
        <w:t xml:space="preserve"> </w:t>
      </w:r>
      <w:r>
        <w:t xml:space="preserve">(corresponding to a linear regression), and</w:t>
      </w:r>
      <w:r>
        <w:t xml:space="preserve"> </w:t>
      </w:r>
      <w:r>
        <w:t xml:space="preserve">“</w:t>
      </w:r>
      <w:r>
        <w:t xml:space="preserve">binary</w:t>
      </w:r>
      <w:r>
        <w:t xml:space="preserve">”</w:t>
      </w:r>
      <w:r>
        <w:t xml:space="preserve"> </w:t>
      </w:r>
      <w:r>
        <w:t xml:space="preserve">(corresponding to a logit regression on the binarized IPV index).</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65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66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67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72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73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74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75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76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77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82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83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84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85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86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87</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88</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89</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90</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91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92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93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94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95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96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somewhat sensitive to different specifications. In the following sections, we present and describe some figures and tables that highlight this sensitivity.</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interaction effect of between race and employment.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69"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(effect of race on IPV, effect of employment on IPV, marginal effect of unemployment for White men, marginal effect of unemployment for Black men, interaction effect), ordering by the estimate magnitude.</w:t>
      </w:r>
    </w:p>
    <w:p>
      <w:pPr>
        <w:pStyle w:val="BodyText"/>
      </w:pPr>
      <w:r>
        <w:t xml:space="preserve">Each of the following graphs has the same structure. The top panel shows the effect size (which can be interpreted as percentage point differences) with confidence interval for each specification, and is colored according to significance. The bottom panel shows which combination of analytical choices produced the corresponding effect size above.</w:t>
      </w:r>
    </w:p>
    <w:bookmarkStart w:id="31" w:name="effect-of-race-on-ipv-black---white"/>
    <w:p>
      <w:pPr>
        <w:pStyle w:val="Heading2"/>
      </w:pPr>
      <w:r>
        <w:t xml:space="preserve">Effect of race on IPV (Black - White)</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that, when there is a significant effect of race on IPV, it is in the positive direction (being Black is associated with more IPV perpetration). However, a great many effects are not significant and/or very close to zero, and all the larger effect sizes are seen in the binary specifications.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1"/>
    <w:bookmarkStart w:id="35" w:name="X07c91e0fc72b865b4426b6064eaedf59726ef6f"/>
    <w:p>
      <w:pPr>
        <w:pStyle w:val="Heading2"/>
      </w:pPr>
      <w:r>
        <w:t xml:space="preserve">Effect of Employment on IPV (aggregate, Employed - Unemployed)</w:t>
      </w:r>
    </w:p>
    <w:p>
      <w:pPr>
        <w:pStyle w:val="FirstParagraph"/>
      </w:pPr>
      <w:r>
        <w:drawing>
          <wp:inline>
            <wp:extent cx="5334000" cy="4267200"/>
            <wp:effectExtent b="0" l="0" r="0" t="0"/>
            <wp:docPr descr="" title="" id="33" name="Picture"/>
            <a:graphic>
              <a:graphicData uri="http://schemas.openxmlformats.org/drawingml/2006/picture">
                <pic:pic>
                  <pic:nvPicPr>
                    <pic:cNvPr descr="04_multiverse-repor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there is variability in the results, all the significant results point to women partnered with unemployed men experiencing more IPV.</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5"/>
    <w:bookmarkStart w:id="48" w:name="race-and-employment-on-ipv"/>
    <w:p>
      <w:pPr>
        <w:pStyle w:val="Heading2"/>
      </w:pPr>
      <w:r>
        <w:t xml:space="preserve">Race and Employment on IPV</w:t>
      </w:r>
    </w:p>
    <w:bookmarkStart w:id="39" w:name="white-employed---unemployed"/>
    <w:p>
      <w:pPr>
        <w:pStyle w:val="Heading3"/>
      </w:pPr>
      <w:r>
        <w:t xml:space="preserve">White (Employed - Unemployed)</w:t>
      </w:r>
    </w:p>
    <w:p>
      <w:pPr>
        <w:pStyle w:val="FirstParagraph"/>
      </w:pPr>
      <w:r>
        <w:drawing>
          <wp:inline>
            <wp:extent cx="5334000" cy="4267200"/>
            <wp:effectExtent b="0" l="0" r="0" t="0"/>
            <wp:docPr descr="" title="" id="37" name="Picture"/>
            <a:graphic>
              <a:graphicData uri="http://schemas.openxmlformats.org/drawingml/2006/picture">
                <pic:pic>
                  <pic:nvPicPr>
                    <pic:cNvPr descr="04_multiverse-repor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that, across specifications, among White men unemployment is associated with their partner experiencing more IPV. However, most estimates are very close to zero or not statistically significant. We find the largest effect magnitudes for specifications with a binary IPV outcome, as well as with models that include covariate adjustment. Further, unweighted models seem to result in narrower confidence intervals and thus also more estimates that are significantly different from zero. Results don’t seem to vary much whether imputed data or complete cases are used, nor based on whether the outcome is total IPV or one of the subscales.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Only models without sampling weights returned a significant result. Of note, the great majority of models with significant results did not adjust for covariates, thereby not reducing the effect of race through the inclusion of a post-treatment variable (which could be a mediator). Further, only binary or multiple-trial binomial models returned significant results.</w:t>
      </w:r>
    </w:p>
    <w:bookmarkEnd w:id="39"/>
    <w:bookmarkStart w:id="43" w:name="black-employed---unemployed"/>
    <w:p>
      <w:pPr>
        <w:pStyle w:val="Heading3"/>
      </w:pPr>
      <w:r>
        <w:t xml:space="preserve">Black (Employed - Unemployed)</w:t>
      </w:r>
    </w:p>
    <w:p>
      <w:pPr>
        <w:pStyle w:val="FirstParagraph"/>
      </w:pPr>
      <w:r>
        <w:drawing>
          <wp:inline>
            <wp:extent cx="5334000" cy="4267200"/>
            <wp:effectExtent b="0" l="0" r="0" t="0"/>
            <wp:docPr descr="" title="" id="41" name="Picture"/>
            <a:graphic>
              <a:graphicData uri="http://schemas.openxmlformats.org/drawingml/2006/picture">
                <pic:pic>
                  <pic:nvPicPr>
                    <pic:cNvPr descr="04_multiverse-report_files/figure-docx/unnamed-chunk-10-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shows more variability regarding the direction of the impact of unemployment on IPV perpetrated by Black men: while most specifications suggest that unemployment is associated with lower IPV, almost half of the estimated effects and all of the significant effects are in the opposite direction. Covariate adjusted and survey-weighted models seem to result in more</w:t>
      </w:r>
      <w:r>
        <w:t xml:space="preserve"> </w:t>
      </w:r>
      <w:r>
        <w:t xml:space="preserve">“</w:t>
      </w:r>
      <w:r>
        <w:t xml:space="preserve">positive</w:t>
      </w:r>
      <w:r>
        <w:t xml:space="preserve">”</w:t>
      </w:r>
      <w:r>
        <w:t xml:space="preserve"> </w:t>
      </w:r>
      <w:r>
        <w:t xml:space="preserve">estimates (meaning that employment is associated with higher IPV), while the converse is true for unadjusted and unweighted models.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Here we once again only find an effect for unweighted models, and we can see that adjusting for covariates leads to significant effects in the opposite direction compared to unadjusted models.</w:t>
      </w:r>
    </w:p>
    <w:bookmarkEnd w:id="43"/>
    <w:bookmarkStart w:id="47" w:name="Xbdcefabee9d27cfe782a122b6c90ca67120d95a"/>
    <w:p>
      <w:pPr>
        <w:pStyle w:val="Heading3"/>
      </w:pPr>
      <w:r>
        <w:t xml:space="preserve">Interaction (White (Emp - Unemp) - Black (Emp - Unemp))</w:t>
      </w:r>
    </w:p>
    <w:p>
      <w:pPr>
        <w:pStyle w:val="FirstParagraph"/>
      </w:pPr>
      <w:r>
        <w:drawing>
          <wp:inline>
            <wp:extent cx="5334000" cy="4267200"/>
            <wp:effectExtent b="0" l="0" r="0" t="0"/>
            <wp:docPr descr="" title="" id="45" name="Picture"/>
            <a:graphic>
              <a:graphicData uri="http://schemas.openxmlformats.org/drawingml/2006/picture">
                <pic:pic>
                  <pic:nvPicPr>
                    <pic:cNvPr descr="04_multiverse-report_files/figure-docx/unnamed-chunk-1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shows that a most specifications result in a</w:t>
      </w:r>
      <w:r>
        <w:t xml:space="preserve"> </w:t>
      </w:r>
      <w:r>
        <w:t xml:space="preserve">“</w:t>
      </w:r>
      <w:r>
        <w:t xml:space="preserve">negative</w:t>
      </w:r>
      <w:r>
        <w:t xml:space="preserve">”</w:t>
      </w:r>
      <w:r>
        <w:t xml:space="preserve">, albeit not significant, interaction effect, such that the difference in IPV between employed and unemployed men is more negative for White men as compared to Black men. Here again we see that models using binarized IPV show the starkest negative interaction effect. The other specification options don’t seem to have a systematic effect on the estimated interaction.</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Again, only unweighted models return significant results. Further, we mostly find interactions when looking at total IPV and not controlling, emotional (except for in one specification), or physical IPV.</w:t>
      </w:r>
    </w:p>
    <w:p>
      <w:pPr>
        <w:pStyle w:val="BodyText"/>
      </w:pPr>
      <w:r>
        <w:t xml:space="preserve">Next we home in on each outcome in turn (total, emotional, controlling, and physical IPV), without arranging by size of estimate. In each figure, the top plot shows the four effects (Top: effect of race (Black), Middle-top: effect of unemployment among Black men, Middle-bottom: effect of unemployment among White men, Bottom: interaction effect) while the bottom plot describes the corresponding specifications.</w:t>
      </w:r>
    </w:p>
    <w:bookmarkEnd w:id="47"/>
    <w:bookmarkEnd w:id="48"/>
    <w:bookmarkStart w:id="52" w:name="total-ipv"/>
    <w:p>
      <w:pPr>
        <w:pStyle w:val="Heading2"/>
      </w:pPr>
      <w:r>
        <w:t xml:space="preserve">Total IPV</w:t>
      </w:r>
    </w:p>
    <w:p>
      <w:pPr>
        <w:pStyle w:val="FirstParagraph"/>
      </w:pPr>
      <w:r>
        <w:drawing>
          <wp:inline>
            <wp:extent cx="5334000" cy="4267200"/>
            <wp:effectExtent b="0" l="0" r="0" t="0"/>
            <wp:docPr descr="" title="" id="50" name="Picture"/>
            <a:graphic>
              <a:graphicData uri="http://schemas.openxmlformats.org/drawingml/2006/picture">
                <pic:pic>
                  <pic:nvPicPr>
                    <pic:cNvPr descr="04_multiverse-report_files/figure-docx/unnamed-chunk-15-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makes clear that when our outcome is a measure of total IPV, results vary most depending on the model specification (linear, binomial, or binary outcome), with the only significant results coming from binary or binomial unweighted models. Across specifications we see positive effects of unemployment (meaning, lower IPV perpetration) for Black fathers and negative effects for White fathers, though the effect sizes are very small.</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2"/>
    <w:bookmarkStart w:id="56" w:name="emotional-ipv"/>
    <w:p>
      <w:pPr>
        <w:pStyle w:val="Heading2"/>
      </w:pPr>
      <w:r>
        <w:t xml:space="preserve">Emotional IPV</w:t>
      </w:r>
    </w:p>
    <w:p>
      <w:pPr>
        <w:pStyle w:val="FirstParagraph"/>
      </w:pPr>
      <w:r>
        <w:drawing>
          <wp:inline>
            <wp:extent cx="5334000" cy="4267200"/>
            <wp:effectExtent b="0" l="0" r="0" t="0"/>
            <wp:docPr descr="" title="" id="54" name="Picture"/>
            <a:graphic>
              <a:graphicData uri="http://schemas.openxmlformats.org/drawingml/2006/picture">
                <pic:pic>
                  <pic:nvPicPr>
                    <pic:cNvPr descr="04_multiverse-report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emotional IPV, the multiverse paints a picture of a null effect - all specifications result in estimates close to zero, the majority of which are not significant. Again, weighted binary models show the widest confidence intervals and unweigthed binomial models the narrowest.</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6"/>
    <w:bookmarkStart w:id="60" w:name="controlling-ipv"/>
    <w:p>
      <w:pPr>
        <w:pStyle w:val="Heading2"/>
      </w:pPr>
      <w:r>
        <w:t xml:space="preserve">Controlling IPV</w:t>
      </w:r>
    </w:p>
    <w:p>
      <w:pPr>
        <w:pStyle w:val="FirstParagraph"/>
      </w:pPr>
      <w:r>
        <w:drawing>
          <wp:inline>
            <wp:extent cx="5334000" cy="4267200"/>
            <wp:effectExtent b="0" l="0" r="0" t="0"/>
            <wp:docPr descr="" title="" id="58" name="Picture"/>
            <a:graphic>
              <a:graphicData uri="http://schemas.openxmlformats.org/drawingml/2006/picture">
                <pic:pic>
                  <pic:nvPicPr>
                    <pic:cNvPr descr="04_multiverse-report_files/figure-docx/unnamed-chunk-19-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also tells a story of no interaction, and the effects for Black and White parents also seem to fall on either side of the 0 line.</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0"/>
    <w:bookmarkStart w:id="64" w:name="physical-ipv"/>
    <w:p>
      <w:pPr>
        <w:pStyle w:val="Heading2"/>
      </w:pPr>
      <w:r>
        <w:t xml:space="preserve">Physical IPV</w:t>
      </w:r>
    </w:p>
    <w:p>
      <w:pPr>
        <w:pStyle w:val="FirstParagraph"/>
      </w:pPr>
      <w:r>
        <w:drawing>
          <wp:inline>
            <wp:extent cx="5334000" cy="4267200"/>
            <wp:effectExtent b="0" l="0" r="0" t="0"/>
            <wp:docPr descr="" title="" id="62" name="Picture"/>
            <a:graphic>
              <a:graphicData uri="http://schemas.openxmlformats.org/drawingml/2006/picture">
                <pic:pic>
                  <pic:nvPicPr>
                    <pic:cNvPr descr="04_multiverse-report_files/figure-docx/unnamed-chunk-2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just at physical IPV, the interaction becomes even less pronounced, with estimates for the difference between the effect of unemployment on Black and White fathers’ IPV perpetration hovering around 0. The marginal effects themselves are almost all small and nonsignificant, indicating that the true effects could be zero or lie on either side of zero.</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body11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4"/>
    <w:bookmarkStart w:id="68" w:name="effect-of-race-on-employment-b---w"/>
    <w:p>
      <w:pPr>
        <w:pStyle w:val="Heading2"/>
      </w:pPr>
      <w:r>
        <w:t xml:space="preserve">Effect of Race on Employment (B - W)</w:t>
      </w:r>
    </w:p>
    <w:p>
      <w:pPr>
        <w:pStyle w:val="FirstParagraph"/>
      </w:pPr>
      <w:r>
        <w:t xml:space="preserve">Besides the main models, we also conducted sensitivity analyses for models predicting employment status. All sensitivity parameters are relevant, with some exceptions: the outcome is always employment status and doesn’t vary; we only use one specification for binomial models as the outcome is binary (so, we either treat it as binary or as continuous).</w:t>
      </w:r>
    </w:p>
    <w:p>
      <w:pPr>
        <w:pStyle w:val="BodyText"/>
      </w:pPr>
      <w:r>
        <w:drawing>
          <wp:inline>
            <wp:extent cx="5334000" cy="4267200"/>
            <wp:effectExtent b="0" l="0" r="0" t="0"/>
            <wp:docPr descr="" title="" id="66" name="Picture"/>
            <a:graphic>
              <a:graphicData uri="http://schemas.openxmlformats.org/drawingml/2006/picture">
                <pic:pic>
                  <pic:nvPicPr>
                    <pic:cNvPr descr="04_multiverse-report_files/figure-docx/unnamed-chunk-23-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Irrespective of our specification, we find that white men are more likely to be employed. Analyses that adjust for covariates find a smaller effect of race on employment.</w:t>
      </w:r>
    </w:p>
    <w:p>
      <w:pPr>
        <w:pStyle w:val="BodyText"/>
      </w:pPr>
      <w:r>
        <w:t xml:space="preserve">Specifications for which there is a significant effect (all of them):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footer 1
        <w:tc>
          <w:tcPr>
            <w:gridSpan w:val="6"/>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8"/>
    <w:bookmarkEnd w:id="69"/>
    <w:bookmarkStart w:id="76" w:name="supplementary-tables"/>
    <w:p>
      <w:pPr>
        <w:pStyle w:val="Heading1"/>
      </w:pPr>
      <w:r>
        <w:t xml:space="preserve">Supplementary tables</w:t>
      </w:r>
    </w:p>
    <w:bookmarkStart w:id="70" w:name="effect-of-race-on-ipv-black---white-1"/>
    <w:p>
      <w:pPr>
        <w:pStyle w:val="Heading2"/>
      </w:pPr>
      <w:r>
        <w:t xml:space="preserve">Effect of race on IPV (Black - White)</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body96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footer 1
        <w:tc>
          <w:tcPr>
            <w:gridSpan w:val="8"/>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70"/>
    <w:bookmarkStart w:id="71" w:name="X9b60ced27c4e83c7ab45dfd23a653fc7db5baf0"/>
    <w:p>
      <w:pPr>
        <w:pStyle w:val="Heading2"/>
      </w:pPr>
      <w:r>
        <w:t xml:space="preserve">Effect of Employment on IPV (aggregate, Employed - Unemployed)</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8"/>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71"/>
    <w:bookmarkStart w:id="75" w:name="race-and-employment-on-ipv-1"/>
    <w:p>
      <w:pPr>
        <w:pStyle w:val="Heading2"/>
      </w:pPr>
      <w:r>
        <w:t xml:space="preserve">Race and Employment on IPV</w:t>
      </w:r>
    </w:p>
    <w:bookmarkStart w:id="72" w:name="white-employed---unemployed-1"/>
    <w:p>
      <w:pPr>
        <w:pStyle w:val="Heading3"/>
      </w:pPr>
      <w:r>
        <w:t xml:space="preserve">White (Employed - Unemployed)</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8"/>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72"/>
    <w:bookmarkStart w:id="73" w:name="black-employed---unemployed-1"/>
    <w:p>
      <w:pPr>
        <w:pStyle w:val="Heading3"/>
      </w:pPr>
      <w:r>
        <w:t xml:space="preserve">Black (Employed - Unemployed)</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Unemployed higher IPV</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Employed higher IPV</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Employed higher IPV</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Employed higher IPV</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body96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8"/>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73"/>
    <w:bookmarkStart w:id="74" w:name="X5c764bc05b51d07869a19f16d00c5d1e3f00614"/>
    <w:p>
      <w:pPr>
        <w:pStyle w:val="Heading3"/>
      </w:pPr>
      <w:r>
        <w:t xml:space="preserve">Interaction (White (Emp - Unemp) - Black (Emp - Unemp))</w:t>
      </w:r>
    </w:p>
    <w:p>
      <w:pPr>
        <w:pStyle w:val="FirstParagraph"/>
      </w:pPr>
      <w:r>
        <w:t xml:space="preserve">All specifications, focusing on the inference about the direction of the effect:</w:t>
      </w:r>
    </w:p>
    <w:p>
      <w:pPr>
        <w:pStyle w:val="BodyText"/>
      </w:pPr>
      <w:r>
        <w:t xml:space="preserve">(Reminder for interpretation: a</w:t>
      </w:r>
      <w:r>
        <w:t xml:space="preserve"> </w:t>
      </w:r>
      <w:r>
        <w:t xml:space="preserve">“</w:t>
      </w:r>
      <w:r>
        <w:t xml:space="preserve">positive</w:t>
      </w:r>
      <w:r>
        <w:t xml:space="preserve">”</w:t>
      </w:r>
      <w:r>
        <w:t xml:space="preserve"> </w:t>
      </w:r>
      <w:r>
        <w:t xml:space="preserve">interaction means that the difference</w:t>
      </w:r>
      <w:r>
        <w:t xml:space="preserve"> </w:t>
      </w:r>
      <w:r>
        <w:t xml:space="preserve">“</w:t>
      </w:r>
      <w:r>
        <w:t xml:space="preserve">Employed - Unemployed</w:t>
      </w:r>
      <w:r>
        <w:t xml:space="preserve">”</w:t>
      </w:r>
      <w:r>
        <w:t xml:space="preserve"> </w:t>
      </w:r>
      <w:r>
        <w:t xml:space="preserve">is larger for White men; a</w:t>
      </w:r>
      <w:r>
        <w:t xml:space="preserve"> </w:t>
      </w:r>
      <w:r>
        <w:t xml:space="preserve">“</w:t>
      </w:r>
      <w:r>
        <w:t xml:space="preserve">negative</w:t>
      </w:r>
      <w:r>
        <w:t xml:space="preserve">”</w:t>
      </w:r>
      <w:r>
        <w:t xml:space="preserve"> </w:t>
      </w:r>
      <w:r>
        <w:t xml:space="preserve">interaction means that that same difference is larger for Black men)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 interaction</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body96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interaction</w:t>
            </w:r>
          </w:p>
        </w:tc>
      </w:tr>
      <w:tr>
        <w:trPr>
          <w:trHeight w:val="360" w:hRule="auto"/>
        </w:trPr>
        footer 1
        <w:tc>
          <w:tcPr>
            <w:gridSpan w:val="8"/>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74"/>
    <w:bookmarkEnd w:id="75"/>
    <w:bookmarkEnd w:id="76"/>
    <w:bookmarkStart w:id="88" w:name="references"/>
    <w:p>
      <w:pPr>
        <w:pStyle w:val="Heading1"/>
      </w:pPr>
      <w:r>
        <w:t xml:space="preserve">References</w:t>
      </w:r>
    </w:p>
    <w:bookmarkStart w:id="87" w:name="refs"/>
    <w:bookmarkStart w:id="78" w:name="ref-rohrer2021"/>
    <w:p>
      <w:pPr>
        <w:pStyle w:val="Bibliography"/>
      </w:pPr>
      <w:r>
        <w:t xml:space="preserve">Rohrer, J. (2021).</w:t>
      </w:r>
      <w:r>
        <w:t xml:space="preserve"> </w:t>
      </w:r>
      <w:r>
        <w:rPr>
          <w:iCs/>
          <w:i/>
        </w:rPr>
        <w:t xml:space="preserve">Mülltiverse analysis</w:t>
      </w:r>
      <w:r>
        <w:t xml:space="preserve">.</w:t>
      </w:r>
      <w:r>
        <w:t xml:space="preserve"> </w:t>
      </w:r>
      <w:hyperlink r:id="rId77">
        <w:r>
          <w:rPr>
            <w:rStyle w:val="Hyperlink"/>
          </w:rPr>
          <w:t xml:space="preserve">https://www.the100.ci/2021/03/07/mulltiverse-analysis/</w:t>
        </w:r>
      </w:hyperlink>
    </w:p>
    <w:bookmarkEnd w:id="78"/>
    <w:bookmarkStart w:id="80"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 004912412311768.</w:t>
      </w:r>
      <w:r>
        <w:t xml:space="preserve"> </w:t>
      </w:r>
      <w:hyperlink r:id="rId79">
        <w:r>
          <w:rPr>
            <w:rStyle w:val="Hyperlink"/>
          </w:rPr>
          <w:t xml:space="preserve">https://doi.org/10.1177/00491241231176851</w:t>
        </w:r>
      </w:hyperlink>
    </w:p>
    <w:bookmarkEnd w:id="80"/>
    <w:bookmarkStart w:id="82"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81">
        <w:r>
          <w:rPr>
            <w:rStyle w:val="Hyperlink"/>
          </w:rPr>
          <w:t xml:space="preserve">https://doi.org/10.3368/jhr.50.2.301</w:t>
        </w:r>
      </w:hyperlink>
    </w:p>
    <w:bookmarkEnd w:id="82"/>
    <w:bookmarkStart w:id="84"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3">
        <w:r>
          <w:rPr>
            <w:rStyle w:val="Hyperlink"/>
          </w:rPr>
          <w:t xml:space="preserve">https://doi.org/10.1177/1745691616658637</w:t>
        </w:r>
      </w:hyperlink>
    </w:p>
    <w:bookmarkEnd w:id="84"/>
    <w:bookmarkStart w:id="86"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85">
        <w:r>
          <w:rPr>
            <w:rStyle w:val="Hyperlink"/>
          </w:rPr>
          <w:t xml:space="preserve">https://doi.org/10.1177/25152459221095823</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79" Target="https://doi.org/10.1177/00491241231176851" TargetMode="External" /><Relationship Type="http://schemas.openxmlformats.org/officeDocument/2006/relationships/hyperlink" Id="rId83" Target="https://doi.org/10.1177/1745691616658637" TargetMode="External" /><Relationship Type="http://schemas.openxmlformats.org/officeDocument/2006/relationships/hyperlink" Id="rId85" Target="https://doi.org/10.1177/25152459221095823" TargetMode="External" /><Relationship Type="http://schemas.openxmlformats.org/officeDocument/2006/relationships/hyperlink" Id="rId81"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77"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177/00491241231176851" TargetMode="External" /><Relationship Type="http://schemas.openxmlformats.org/officeDocument/2006/relationships/hyperlink" Id="rId83" Target="https://doi.org/10.1177/1745691616658637" TargetMode="External" /><Relationship Type="http://schemas.openxmlformats.org/officeDocument/2006/relationships/hyperlink" Id="rId85" Target="https://doi.org/10.1177/25152459221095823" TargetMode="External" /><Relationship Type="http://schemas.openxmlformats.org/officeDocument/2006/relationships/hyperlink" Id="rId81"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77"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Multiverse report</dc:title>
  <dc:creator/>
  <cp:keywords/>
  <dcterms:created xsi:type="dcterms:W3CDTF">2024-05-07T10:13:34Z</dcterms:created>
  <dcterms:modified xsi:type="dcterms:W3CDTF">2024-05-07T10:13:34Z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