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RFP Response Template</w:t>
        <w:br/>
        <w:t>Strength in Numbers Project</w:t>
        <w:br/>
        <w:t>B.C. Amateur Sport Information Management System Replacement</w:t>
      </w:r>
    </w:p>
    <w:p/>
    <w:p>
      <w:pPr>
        <w:jc w:val="center"/>
      </w:pPr>
      <w:r>
        <w:rPr>
          <w:b/>
        </w:rPr>
        <w:t xml:space="preserve">Submitted to: </w:t>
      </w:r>
      <w:r>
        <w:t>viaSport British Columbia</w:t>
        <w:br/>
        <w:t>409 Granville St #1351, Vancouver, BC V6C 1T2</w:t>
      </w:r>
    </w:p>
    <w:p>
      <w:pPr>
        <w:jc w:val="center"/>
      </w:pPr>
      <w:r>
        <w:rPr>
          <w:b/>
        </w:rPr>
        <w:t xml:space="preserve">Submission deadline: </w:t>
      </w:r>
      <w:r>
        <w:t>January 9, 2026</w:t>
      </w:r>
    </w:p>
    <w:p>
      <w:pPr>
        <w:jc w:val="center"/>
      </w:pPr>
      <w:r>
        <w:rPr>
          <w:b/>
        </w:rPr>
        <w:t xml:space="preserve">Submitted by: </w:t>
      </w:r>
      <w:r>
        <w:t>[YOUR COMPANY NAME]</w:t>
      </w:r>
    </w:p>
    <w:p>
      <w:pPr>
        <w:jc w:val="center"/>
      </w:pPr>
      <w:r>
        <w:rPr>
          <w:b/>
        </w:rPr>
        <w:t xml:space="preserve">Primary contact: </w:t>
      </w:r>
      <w:r>
        <w:t>[NAME, TITLE, EMAIL, PHONE]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[Insert automatic Table of Contents here in Word: References -&gt; Table of Contents]</w:t>
      </w:r>
    </w:p>
    <w:p>
      <w:r>
        <w:br w:type="page"/>
      </w:r>
    </w:p>
    <w:p>
      <w:pPr>
        <w:pStyle w:val="Heading1"/>
      </w:pPr>
      <w:r>
        <w:t>1. Executive Summary (≤ 3 pages)</w:t>
      </w:r>
    </w:p>
    <w:p>
      <w:r>
        <w:t>[Provide a concise summary of your proposed solution, differentiators, expected outcomes, and why you are a strong fit for viaSport BC. Limit to three pages.]</w:t>
      </w:r>
    </w:p>
    <w:p>
      <w:pPr>
        <w:pStyle w:val="Heading1"/>
      </w:pPr>
      <w:r>
        <w:t>2. Vendor Fit to viaSport's Needs</w:t>
      </w:r>
    </w:p>
    <w:p>
      <w:pPr>
        <w:pStyle w:val="Heading2"/>
      </w:pPr>
      <w:r>
        <w:t>2.1 Company Information</w:t>
      </w:r>
    </w:p>
    <w:p>
      <w:r>
        <w:t>Incorporation date: [INSERT]</w:t>
        <w:br/>
        <w:t>Company size (# staff): [INSERT]</w:t>
        <w:br/>
        <w:t>Locations (HQ + delivery/support): [INSERT]</w:t>
        <w:br/>
        <w:t>Organization structure relevant to this engagement: [INSERT]</w:t>
      </w:r>
    </w:p>
    <w:p>
      <w:pPr>
        <w:pStyle w:val="Heading2"/>
      </w:pPr>
      <w:r>
        <w:t>2.2 Proposed Solution Statement</w:t>
      </w:r>
    </w:p>
    <w:p>
      <w:r>
        <w:t>[One to two pages describing the solution at a high level: what it is, what problems it solves, and the benefits to viaSport and the sector.]</w:t>
      </w:r>
    </w:p>
    <w:p>
      <w:pPr>
        <w:pStyle w:val="Heading2"/>
      </w:pPr>
      <w:r>
        <w:t>2.3 Sector Context and Alignment</w:t>
      </w:r>
    </w:p>
    <w:p>
      <w:r>
        <w:t>[Describe your understanding of B.C. amateur sport reporting needs, stakeholders (PSOs, viaSport admins, funders), and how your approach supports collaboration, equity, and long-term sustainability.]</w:t>
      </w:r>
    </w:p>
    <w:p>
      <w:pPr>
        <w:pStyle w:val="Heading1"/>
      </w:pPr>
      <w:r>
        <w:t>3. Service Approach and Responsiveness</w:t>
      </w:r>
    </w:p>
    <w:p>
      <w:r>
        <w:t>[For each subsection below: describe your approach, concerns/risks, and how your schedule aligns to viaSport’s needs.]</w:t>
      </w:r>
    </w:p>
    <w:p>
      <w:pPr>
        <w:pStyle w:val="Heading2"/>
      </w:pPr>
      <w:r>
        <w:t>3.1 Data Submission &amp; Reporting Web Portal</w:t>
      </w:r>
    </w:p>
    <w:p>
      <w:pPr>
        <w:pStyle w:val="Heading3"/>
      </w:pPr>
      <w:r>
        <w:t>3.1.a UX Strategy and Approach</w:t>
      </w:r>
    </w:p>
    <w:p>
      <w:r>
        <w:t>[INSERT: UX principles, user research, accessibility (WCAG), role-based journeys, usability testing approach, mobile responsiveness.]</w:t>
      </w:r>
    </w:p>
    <w:p>
      <w:pPr>
        <w:pStyle w:val="Heading3"/>
      </w:pPr>
      <w:r>
        <w:t>3.1.b Technology Stack and Benefits</w:t>
      </w:r>
    </w:p>
    <w:p>
      <w:r>
        <w:t>Front end: [INSERT]</w:t>
        <w:br/>
        <w:t>Middleware/API layer: [INSERT]</w:t>
        <w:br/>
        <w:t>Authentication/Identity: [INSERT]</w:t>
        <w:br/>
        <w:t>File storage: [INSERT]</w:t>
        <w:br/>
        <w:t>Key benefits (security, maintainability, speed, cost): [INSERT]</w:t>
      </w:r>
    </w:p>
    <w:p>
      <w:pPr>
        <w:pStyle w:val="Heading2"/>
      </w:pPr>
      <w:r>
        <w:t>3.2 Data Warehousing</w:t>
      </w:r>
    </w:p>
    <w:p>
      <w:pPr>
        <w:pStyle w:val="Heading3"/>
      </w:pPr>
      <w:r>
        <w:t>3.2.a Hosting, Tenancy, Data Residency, Regulatory Alignment</w:t>
      </w:r>
    </w:p>
    <w:p>
      <w:r>
        <w:t>[INSERT: cloud provider, region(s), single vs multi-tenant, isolation model, Canadian residency plan, alignment with PIPA/PIPEDA, SOC 2/ISO 27001 posture.]</w:t>
      </w:r>
    </w:p>
    <w:p>
      <w:pPr>
        <w:pStyle w:val="Heading3"/>
      </w:pPr>
      <w:r>
        <w:t>3.2.b Backup, Recovery, and Encryption Standards</w:t>
      </w:r>
    </w:p>
    <w:p>
      <w:r>
        <w:t>Backups: [INSERT frequency, retention, testing]</w:t>
        <w:br/>
        <w:t>Disaster recovery: [INSERT RPO/RTO]</w:t>
        <w:br/>
        <w:t>Encryption in transit: [INSERT]</w:t>
        <w:br/>
        <w:t>Encryption at rest: [INSERT]</w:t>
        <w:br/>
        <w:t>Key management (KMS/HSM): [INSERT]</w:t>
      </w:r>
    </w:p>
    <w:p>
      <w:pPr>
        <w:pStyle w:val="Heading2"/>
      </w:pPr>
      <w:r>
        <w:t>3.3 Data Migration</w:t>
      </w:r>
    </w:p>
    <w:p>
      <w:pPr>
        <w:pStyle w:val="Heading3"/>
      </w:pPr>
      <w:r>
        <w:t>3.3.a Migration Methodology (mapping, cleansing, validation, rollback)</w:t>
      </w:r>
    </w:p>
    <w:p>
      <w:r>
        <w:t>[INSERT: phases, tools, mapping approach, cleansing rules, cutover plan, rollback plan.]</w:t>
      </w:r>
    </w:p>
    <w:p>
      <w:pPr>
        <w:pStyle w:val="Heading3"/>
      </w:pPr>
      <w:r>
        <w:t>3.3.b Audit Trail and Success Verification</w:t>
      </w:r>
    </w:p>
    <w:p>
      <w:r>
        <w:t>[INSERT: logging, reconciliation, checksums, record counts, sampling, sign-off process.]</w:t>
      </w:r>
    </w:p>
    <w:p>
      <w:pPr>
        <w:pStyle w:val="Heading3"/>
      </w:pPr>
      <w:r>
        <w:t>3.3.c Data Quality Targets and Defect Handling</w:t>
      </w:r>
    </w:p>
    <w:p>
      <w:r>
        <w:t>Data quality targets: [INSERT]</w:t>
        <w:br/>
        <w:t>Defect triage workflow: [INSERT]</w:t>
        <w:br/>
        <w:t>Ownership (vendor vs viaSport): [INSERT]</w:t>
        <w:br/>
        <w:t>Re-run strategy: [INSERT]</w:t>
      </w:r>
    </w:p>
    <w:p>
      <w:pPr>
        <w:pStyle w:val="Heading2"/>
      </w:pPr>
      <w:r>
        <w:t>3.4 Platform Design and Customization</w:t>
      </w:r>
    </w:p>
    <w:p>
      <w:pPr>
        <w:pStyle w:val="Heading3"/>
      </w:pPr>
      <w:r>
        <w:t>3.4.a Cloud Provider Services</w:t>
      </w:r>
    </w:p>
    <w:p>
      <w:r>
        <w:t>[INSERT: services used (compute, DB, storage, networking, observability), rationale, and portability considerations.]</w:t>
      </w:r>
    </w:p>
    <w:p>
      <w:pPr>
        <w:pStyle w:val="Heading3"/>
      </w:pPr>
      <w:r>
        <w:t>3.4.b Development, Testing, Production Workflow</w:t>
      </w:r>
    </w:p>
    <w:p>
      <w:r>
        <w:t>Environments: [INSERT]</w:t>
        <w:br/>
        <w:t>CI/CD: [INSERT]</w:t>
        <w:br/>
        <w:t>Release management: [INSERT]</w:t>
        <w:br/>
        <w:t>Configuration management: [INSERT]</w:t>
        <w:br/>
        <w:t>Infrastructure-as-code: [INSERT]</w:t>
      </w:r>
    </w:p>
    <w:p>
      <w:pPr>
        <w:pStyle w:val="Heading2"/>
      </w:pPr>
      <w:r>
        <w:t>3.5 Testing and Quality Assurance</w:t>
      </w:r>
    </w:p>
    <w:p>
      <w:pPr>
        <w:pStyle w:val="Heading3"/>
      </w:pPr>
      <w:r>
        <w:t>3.5.a QA Approach (performance and security testing)</w:t>
      </w:r>
    </w:p>
    <w:p>
      <w:r>
        <w:t>[INSERT: test strategy, automated tests, performance testing approach, penetration testing, vulnerability management.]</w:t>
      </w:r>
    </w:p>
    <w:p>
      <w:pPr>
        <w:pStyle w:val="Heading3"/>
      </w:pPr>
      <w:r>
        <w:t>3.5.b User Acceptance Testing Strategy</w:t>
      </w:r>
    </w:p>
    <w:p>
      <w:r>
        <w:t>[INSERT: UAT plan, test scripts, participant roles, feedback loops, acceptance criteria.]</w:t>
      </w:r>
    </w:p>
    <w:p>
      <w:pPr>
        <w:pStyle w:val="Heading2"/>
      </w:pPr>
      <w:r>
        <w:t>3.6 Training and Onboarding</w:t>
      </w:r>
    </w:p>
    <w:p>
      <w:pPr>
        <w:pStyle w:val="Heading3"/>
      </w:pPr>
      <w:r>
        <w:t>3.6.a Audience-Based Training Approach</w:t>
      </w:r>
    </w:p>
    <w:p>
      <w:r>
        <w:t>Audience segments: [INSERT: PSO reporters, org admins, viaSport admins, analysts]</w:t>
        <w:br/>
        <w:t>Delivery formats: [INSERT: live training, recorded, self-serve guides]</w:t>
        <w:br/>
        <w:t>Training schedule: [INSERT]</w:t>
      </w:r>
    </w:p>
    <w:p>
      <w:pPr>
        <w:pStyle w:val="Heading3"/>
      </w:pPr>
      <w:r>
        <w:t>3.6.b Resources and Sample Materials</w:t>
      </w:r>
    </w:p>
    <w:p>
      <w:r>
        <w:t>[INSERT: links or descriptions of user guides, quick-starts, videos, FAQ, templates.]</w:t>
      </w:r>
    </w:p>
    <w:p>
      <w:pPr>
        <w:pStyle w:val="Heading3"/>
      </w:pPr>
      <w:r>
        <w:t>3.6.c Help Desk and Ticketing Model</w:t>
      </w:r>
    </w:p>
    <w:p>
      <w:r>
        <w:t>Support channels: [INSERT]</w:t>
        <w:br/>
        <w:t>Hours of operation: [INSERT]</w:t>
        <w:br/>
        <w:t>Response targets: [INSERT]</w:t>
        <w:br/>
        <w:t>Escalation path: [INSERT]</w:t>
        <w:br/>
        <w:t>Knowledge base: [INSERT]</w:t>
      </w:r>
    </w:p>
    <w:p>
      <w:pPr>
        <w:pStyle w:val="Heading1"/>
      </w:pPr>
      <w:r>
        <w:t>4. System Requirements Compliance</w:t>
      </w:r>
    </w:p>
    <w:p>
      <w:r>
        <w:t>[Provide a clear response for each requirement in the addendum. Include references to where the requirement is addressed in your proposal and any configuration assumptions.]</w:t>
      </w:r>
    </w:p>
    <w:p>
      <w:pPr>
        <w:pStyle w:val="Heading2"/>
      </w:pPr>
      <w:r>
        <w:t>4.1 Data Management (DM-AGG)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Response (Comply/Config/Custom/Partial)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How Requirement Is Met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Evidence / Where Described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Notes / Assumptions</w:t>
            </w:r>
          </w:p>
        </w:tc>
      </w:tr>
      <w:tr>
        <w:tc>
          <w:tcPr>
            <w:tcW w:type="dxa" w:w="1728"/>
          </w:tcPr>
          <w:p>
            <w:r>
              <w:t>DM-AGG-001</w:t>
              <w:br/>
              <w:t>Data Collection &amp; Submission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DM-AGG-002</w:t>
              <w:br/>
              <w:t>Data Processing &amp; Integration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DM-AGG-003</w:t>
              <w:br/>
              <w:t>Data Governance &amp; Access Control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DM-AGG-004</w:t>
              <w:br/>
              <w:t>Data Quality &amp; Integrity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DM-AGG-005</w:t>
              <w:br/>
              <w:t>Data Storage &amp; Retention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DM-AGG-006</w:t>
              <w:br/>
              <w:t>Legacy Data Migration &amp; Bulk Import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</w:tbl>
    <w:p/>
    <w:p>
      <w:pPr>
        <w:pStyle w:val="Heading2"/>
      </w:pPr>
      <w:r>
        <w:t>4.2 Reporting (RP-AGG)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Response (Comply/Config/Custom/Partial)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How Requirement Is Met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Evidence / Where Described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Notes / Assumptions</w:t>
            </w:r>
          </w:p>
        </w:tc>
      </w:tr>
      <w:tr>
        <w:tc>
          <w:tcPr>
            <w:tcW w:type="dxa" w:w="1728"/>
          </w:tcPr>
          <w:p>
            <w:r>
              <w:t>RP-AGG-001</w:t>
              <w:br/>
              <w:t>Data Validation &amp; Submission Rules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RP-AGG-002</w:t>
              <w:br/>
              <w:t>Reporting Information Management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RP-AGG-003</w:t>
              <w:br/>
              <w:t>Reporting Flow &amp; Support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RP-AGG-004</w:t>
              <w:br/>
              <w:t>Reporting Configuration &amp; Collection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RP-AGG-005</w:t>
              <w:br/>
              <w:t>Self-Service Analytics &amp; Data Export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</w:tbl>
    <w:p/>
    <w:p>
      <w:pPr>
        <w:pStyle w:val="Heading2"/>
      </w:pPr>
      <w:r>
        <w:t>4.3 Security (SEC-AGG)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Response (Comply/Config/Custom/Partial)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How Requirement Is Met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Evidence / Where Described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Notes / Assumptions</w:t>
            </w:r>
          </w:p>
        </w:tc>
      </w:tr>
      <w:tr>
        <w:tc>
          <w:tcPr>
            <w:tcW w:type="dxa" w:w="1728"/>
          </w:tcPr>
          <w:p>
            <w:r>
              <w:t>SEC-AGG-001</w:t>
              <w:br/>
              <w:t>Authentication &amp; Access Control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SEC-AGG-002</w:t>
              <w:br/>
              <w:t>Monitoring &amp; Threat Detection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SEC-AGG-003</w:t>
              <w:br/>
              <w:t>Privacy &amp; Regulatory Compliance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SEC-AGG-004</w:t>
              <w:br/>
              <w:t>Audit Trail &amp; Data Lineage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</w:tbl>
    <w:p/>
    <w:p>
      <w:pPr>
        <w:pStyle w:val="Heading2"/>
      </w:pPr>
      <w:r>
        <w:t>4.4 Training &amp; Onboarding (TO-AGG)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Response (Comply/Config/Custom/Partial)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How Requirement Is Met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Evidence / Where Described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Notes / Assumptions</w:t>
            </w:r>
          </w:p>
        </w:tc>
      </w:tr>
      <w:tr>
        <w:tc>
          <w:tcPr>
            <w:tcW w:type="dxa" w:w="1728"/>
          </w:tcPr>
          <w:p>
            <w:r>
              <w:t>TO-AGG-001</w:t>
              <w:br/>
              <w:t>Template Support &amp; Integration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TO-AGG-002</w:t>
              <w:br/>
              <w:t>Guided Learning &amp; Walkthroughs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TO-AGG-003</w:t>
              <w:br/>
              <w:t>Reference Materials &amp; Support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</w:tbl>
    <w:p/>
    <w:p>
      <w:pPr>
        <w:pStyle w:val="Heading2"/>
      </w:pPr>
      <w:r>
        <w:t>4.5 User Interface (UI-AGG)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Response (Comply/Config/Custom/Partial)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How Requirement Is Met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Evidence / Where Described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Notes / Assumptions</w:t>
            </w:r>
          </w:p>
        </w:tc>
      </w:tr>
      <w:tr>
        <w:tc>
          <w:tcPr>
            <w:tcW w:type="dxa" w:w="1728"/>
          </w:tcPr>
          <w:p>
            <w:r>
              <w:t>UI-AGG-001</w:t>
              <w:br/>
              <w:t>User Access &amp; Account Control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UI-AGG-002</w:t>
              <w:br/>
              <w:t>Personalized Dashboard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UI-AGG-003</w:t>
              <w:br/>
              <w:t>Responsive and Inclusive Design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UI-AGG-004</w:t>
              <w:br/>
              <w:t>Communication: Task &amp; Notification Management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UI-AGG-005</w:t>
              <w:br/>
              <w:t>Content Navigation &amp; Interaction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UI-AGG-006</w:t>
              <w:br/>
              <w:t>User Support &amp; Feedback Mechanism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UI-AGG-007</w:t>
              <w:br/>
              <w:t>Consistent Visual Language &amp; Branding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[INSERT: short explanation]</w:t>
            </w:r>
          </w:p>
        </w:tc>
        <w:tc>
          <w:tcPr>
            <w:tcW w:type="dxa" w:w="1728"/>
          </w:tcPr>
          <w:p>
            <w:r>
              <w:t>[INSERT: section/page, screenshot ref, URL if applicable]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</w:tbl>
    <w:p/>
    <w:p>
      <w:pPr>
        <w:pStyle w:val="Heading1"/>
      </w:pPr>
      <w:r>
        <w:t>5. Capabilities and Experience</w:t>
      </w:r>
    </w:p>
    <w:p>
      <w:pPr>
        <w:pStyle w:val="Heading2"/>
      </w:pPr>
      <w:r>
        <w:t>5.1 Relevant Delivery Experience</w:t>
      </w:r>
    </w:p>
    <w:p>
      <w:r>
        <w:t>[Describe demonstrated success delivering information management platforms of similar scale and complexity. Include metrics and outcomes where possible.]</w:t>
      </w:r>
    </w:p>
    <w:p>
      <w:pPr>
        <w:pStyle w:val="Heading2"/>
      </w:pPr>
      <w:r>
        <w:t>5.2 Partners and Subcontractors</w:t>
      </w:r>
    </w:p>
    <w:p>
      <w:r>
        <w:t>[List partners/subcontractors (if any), roles/responsibilities, oversight and continuity plan.]</w:t>
      </w:r>
    </w:p>
    <w:p>
      <w:pPr>
        <w:pStyle w:val="Heading2"/>
      </w:pPr>
      <w:r>
        <w:t>5.3 Non-Profit / Public Sector Client Experience</w:t>
      </w:r>
    </w:p>
    <w:p>
      <w:r>
        <w:t>[List relevant clients and the nature of services delivered.]</w:t>
      </w:r>
    </w:p>
    <w:p>
      <w:pPr>
        <w:pStyle w:val="Heading2"/>
      </w:pPr>
      <w:r>
        <w:t>5.4 Case Studies (1+)</w:t>
      </w:r>
    </w:p>
    <w:p>
      <w:r>
        <w:t>Case Study #1</w:t>
        <w:br/>
        <w:t>Client: [INSERT]</w:t>
        <w:br/>
        <w:t>Industry/Context: [INSERT]</w:t>
        <w:br/>
        <w:t>Problem Statement: [INSERT]</w:t>
        <w:br/>
        <w:t>Solution Delivered: [INSERT]</w:t>
        <w:br/>
        <w:t>Timeline: [INSERT]</w:t>
        <w:br/>
        <w:t>Outcomes / Impact: [INSERT]</w:t>
        <w:br/>
        <w:t>Contact / Reference (if permitted): [INSERT]</w:t>
      </w:r>
    </w:p>
    <w:p>
      <w:r>
        <w:t>Case Study #2 (optional)</w:t>
        <w:br/>
        <w:t>[Repeat template]</w:t>
      </w:r>
    </w:p>
    <w:p>
      <w:pPr>
        <w:pStyle w:val="Heading2"/>
      </w:pPr>
      <w:r>
        <w:t>5.5 Automation and AI</w:t>
      </w:r>
    </w:p>
    <w:p>
      <w:r>
        <w:t>[Describe how automation and/or AI improves data quality, analytics, reporting, and user experience. Include limitations and where humans are in the loop.]</w:t>
      </w:r>
    </w:p>
    <w:p>
      <w:pPr>
        <w:pStyle w:val="Heading2"/>
      </w:pPr>
      <w:r>
        <w:t>5.6 Responsible AI (if applicable)</w:t>
      </w:r>
    </w:p>
    <w:p>
      <w:r>
        <w:t>Transparency: [INSERT]</w:t>
        <w:br/>
        <w:t>Privacy: [INSERT]</w:t>
        <w:br/>
        <w:t>Bias mitigation: [INSERT]</w:t>
        <w:br/>
        <w:t>Human-in-the-loop: [INSERT]</w:t>
        <w:br/>
        <w:t>Model governance / monitoring: [INSERT]</w:t>
      </w:r>
    </w:p>
    <w:p>
      <w:pPr>
        <w:pStyle w:val="Heading2"/>
      </w:pPr>
      <w:r>
        <w:t>5.7 Open Standards, APIs, and Open-Source Components</w:t>
      </w:r>
    </w:p>
    <w:p>
      <w:r>
        <w:t>APIs supported (REST/GraphQL/etc.): [INSERT]</w:t>
        <w:br/>
        <w:t>Data formats (CSV/JSON/etc.): [INSERT]</w:t>
        <w:br/>
        <w:t>Interoperability approach: [INSERT]</w:t>
        <w:br/>
        <w:t>Open-source components used (if any) + management plan: [INSERT]</w:t>
      </w:r>
    </w:p>
    <w:p>
      <w:pPr>
        <w:pStyle w:val="Heading1"/>
      </w:pPr>
      <w:r>
        <w:t>6. Project Plan, Timeline, and Delivery Schedule</w:t>
      </w:r>
    </w:p>
    <w:p>
      <w:pPr>
        <w:pStyle w:val="Heading2"/>
      </w:pPr>
      <w:r>
        <w:t>6.1 Proposed Timeline and Milestones</w:t>
      </w:r>
    </w:p>
    <w:p>
      <w:r>
        <w:t>[Insert a timeline that includes discovery, configuration/build, migration, testing, UAT, training, go-live, and stabilization.]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Key Activities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Deliverables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Estimated Dates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Owner (Vendor/viaSport)</w:t>
            </w:r>
          </w:p>
        </w:tc>
      </w:tr>
      <w:tr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</w:tbl>
    <w:p/>
    <w:p>
      <w:pPr>
        <w:pStyle w:val="Heading2"/>
      </w:pPr>
      <w:r>
        <w:t>6.2 Project Governance and Communications</w:t>
      </w:r>
    </w:p>
    <w:p>
      <w:r>
        <w:t>Project governance model: [INSERT]</w:t>
        <w:br/>
        <w:t>Steering cadence: [INSERT]</w:t>
        <w:br/>
        <w:t>Working group cadence: [INSERT]</w:t>
        <w:br/>
        <w:t>Status reporting: [INSERT]</w:t>
        <w:br/>
        <w:t>Decision log / RAID log: [INSERT]</w:t>
      </w:r>
    </w:p>
    <w:p>
      <w:pPr>
        <w:pStyle w:val="Heading2"/>
      </w:pPr>
      <w:r>
        <w:t>6.3 Resourcing and Roles</w:t>
      </w:r>
    </w:p>
    <w:p>
      <w:r>
        <w:t>[Insert your proposed team structure and roles. Include who is responsible for product, UX, data, security, and delivery.]</w:t>
      </w:r>
    </w:p>
    <w:p>
      <w:pPr>
        <w:pStyle w:val="Heading2"/>
      </w:pPr>
      <w:r>
        <w:t>6.4 Risks, Assumptions, and Dependencies</w:t>
      </w:r>
    </w:p>
    <w:p>
      <w:r>
        <w:t>Key assumptions: [INSERT]</w:t>
        <w:br/>
        <w:t>Dependencies on viaSport/third parties: [INSERT]</w:t>
        <w:br/>
        <w:t>Top risks + mitigations: [INSERT]</w:t>
      </w:r>
    </w:p>
    <w:p>
      <w:pPr>
        <w:pStyle w:val="Heading1"/>
      </w:pPr>
      <w:r>
        <w:t>7. Estimated Project Budget and Pricing Model</w:t>
      </w:r>
    </w:p>
    <w:p>
      <w:r>
        <w:t>[Provide a transparent pricing model and a breakdown of core cost elements. Include factors that affect pricing and timeline.]</w:t>
      </w:r>
    </w:p>
    <w:p>
      <w:pPr>
        <w:pStyle w:val="Heading2"/>
      </w:pPr>
      <w:r>
        <w:t>7.1 Pricing Model Overview</w:t>
      </w:r>
    </w:p>
    <w:p>
      <w:r>
        <w:t>Implementation (one-time): [INSERT]</w:t>
        <w:br/>
        <w:t>Subscription / managed service (recurring): [INSERT]</w:t>
        <w:br/>
        <w:t>Usage-based components (if any): [INSERT]</w:t>
        <w:br/>
        <w:t>Optional add-ons: [INSERT]</w:t>
      </w:r>
    </w:p>
    <w:p>
      <w:pPr>
        <w:pStyle w:val="Heading2"/>
      </w:pPr>
      <w:r>
        <w:t>7.2 Cost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Cost Element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Description / Inclusions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One-Time Cost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Recurring Cost (Monthly/Annual)</w:t>
            </w:r>
          </w:p>
        </w:tc>
      </w:tr>
      <w:tr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</w:tbl>
    <w:p/>
    <w:p>
      <w:pPr>
        <w:pStyle w:val="Heading2"/>
      </w:pPr>
      <w:r>
        <w:t>7.3 Change Management and Pricing Adjustments</w:t>
      </w:r>
    </w:p>
    <w:p>
      <w:r>
        <w:t>Triggers for cost/timeline changes: [INSERT]</w:t>
        <w:br/>
        <w:t>Change request process: [INSERT]</w:t>
        <w:br/>
        <w:t>Rate card (if applicable): [INSERT]</w:t>
        <w:br/>
        <w:t>Budget guardrails: [INSERT]</w:t>
      </w:r>
    </w:p>
    <w:p>
      <w:pPr>
        <w:pStyle w:val="Heading2"/>
      </w:pPr>
      <w:r>
        <w:t>7.4 In-Kind Services, Products, and Value-Add Contributions</w:t>
      </w:r>
    </w:p>
    <w:p>
      <w:r>
        <w:t>[List any in-kind contributions or value-adds, with estimated value and conditions.]</w:t>
      </w:r>
    </w:p>
    <w:p>
      <w:pPr>
        <w:pStyle w:val="Heading1"/>
      </w:pPr>
      <w:r>
        <w:t>8. Service Levels, Operations, and Ongoing Support</w:t>
      </w:r>
    </w:p>
    <w:p>
      <w:pPr>
        <w:pStyle w:val="Heading2"/>
      </w:pPr>
      <w:r>
        <w:t>8.1 Managed Service Model</w:t>
      </w:r>
    </w:p>
    <w:p>
      <w:r>
        <w:t>[Describe what you operate vs what viaSport operates: hosting, monitoring, patching, backups, incident response, etc.]</w:t>
      </w:r>
    </w:p>
    <w:p>
      <w:pPr>
        <w:pStyle w:val="Heading2"/>
      </w:pPr>
      <w:r>
        <w:t>8.2 Support SLAs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Example Issues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Response Time Target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Resolution/Workaround Target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</w:rPr>
              <w:t>Support Hours</w:t>
            </w:r>
          </w:p>
        </w:tc>
      </w:tr>
      <w:tr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  <w:tr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  <w:tc>
          <w:tcPr>
            <w:tcW w:type="dxa" w:w="1728"/>
          </w:tcPr>
          <w:p>
            <w:r>
              <w:t>[INSERT]</w:t>
            </w:r>
          </w:p>
        </w:tc>
      </w:tr>
    </w:tbl>
    <w:p/>
    <w:p>
      <w:pPr>
        <w:pStyle w:val="Heading2"/>
      </w:pPr>
      <w:r>
        <w:t>8.3 Data Ownership, Portability, and Exit Plan</w:t>
      </w:r>
    </w:p>
    <w:p>
      <w:r>
        <w:t>Data ownership statement: [INSERT]</w:t>
        <w:br/>
        <w:t>Export formats and process: [INSERT]</w:t>
        <w:br/>
        <w:t>Exit assistance (if any): [INSERT]</w:t>
        <w:br/>
        <w:t>Data deletion and retention after termination: [INSERT]</w:t>
      </w:r>
    </w:p>
    <w:p>
      <w:pPr>
        <w:pStyle w:val="Heading1"/>
      </w:pPr>
      <w:r>
        <w:t>9. Security, Privacy, and Compliance</w:t>
      </w:r>
    </w:p>
    <w:p>
      <w:pPr>
        <w:pStyle w:val="Heading2"/>
      </w:pPr>
      <w:r>
        <w:t>9.1 Privacy and Regulatory Compliance (PIPA/PIPEDA)</w:t>
      </w:r>
    </w:p>
    <w:p>
      <w:r>
        <w:t>[Describe your privacy program, data handling, and how you comply with Canadian privacy requirements.]</w:t>
      </w:r>
    </w:p>
    <w:p>
      <w:pPr>
        <w:pStyle w:val="Heading2"/>
      </w:pPr>
      <w:r>
        <w:t>9.2 Security Controls Overview</w:t>
      </w:r>
    </w:p>
    <w:p>
      <w:r>
        <w:t>Authentication (MFA/SSO): [INSERT]</w:t>
        <w:br/>
        <w:t>Authorization (RBAC/ABAC): [INSERT]</w:t>
        <w:br/>
        <w:t>Logging/Audit: [INSERT]</w:t>
        <w:br/>
        <w:t>Encryption: [INSERT]</w:t>
        <w:br/>
        <w:t>Vulnerability management: [INSERT]</w:t>
        <w:br/>
        <w:t>Pen testing: [INSERT]</w:t>
        <w:br/>
        <w:t>Incident response: [INSERT]</w:t>
      </w:r>
    </w:p>
    <w:p>
      <w:pPr>
        <w:pStyle w:val="Heading2"/>
      </w:pPr>
      <w:r>
        <w:t>9.3 Compliance Attestations</w:t>
      </w:r>
    </w:p>
    <w:p>
      <w:r>
        <w:t>SOC 2 Type II: [INSERT]</w:t>
        <w:br/>
        <w:t>ISO 27001: [INSERT]</w:t>
        <w:br/>
        <w:t>Other relevant standards: [INSERT]</w:t>
        <w:br/>
        <w:t>Supporting documents provided in Appendix: [INSERT]</w:t>
      </w:r>
    </w:p>
    <w:p>
      <w:pPr>
        <w:pStyle w:val="Heading2"/>
      </w:pPr>
      <w:r>
        <w:t>9.4 Insurance</w:t>
      </w:r>
    </w:p>
    <w:p>
      <w:r>
        <w:t>[Attach certificate(s) of insurance in Appendix. Summarize coverage here.]</w:t>
      </w:r>
    </w:p>
    <w:p>
      <w:pPr>
        <w:pStyle w:val="Heading1"/>
      </w:pPr>
      <w:r>
        <w:t>10. Appendices</w:t>
      </w:r>
    </w:p>
    <w:p>
      <w:r>
        <w:t>Appendix A: Detailed Requirement Response Matrix</w:t>
        <w:br/>
        <w:t>Appendix B: Solution Architecture (diagrams)</w:t>
        <w:br/>
        <w:t>Appendix C: Data Migration Plan (sample)</w:t>
        <w:br/>
        <w:t>Appendix D: Security &amp; Privacy Documentation</w:t>
        <w:br/>
        <w:t>Appendix E: Training Materials (samples)</w:t>
        <w:br/>
        <w:t>Appendix F: Case Studies and References</w:t>
        <w:br/>
        <w:t>Appendix G: Project Team Resumes</w:t>
        <w:br/>
        <w:t>Appendix H: Pricing Worksheets / Detailed Estimates</w:t>
        <w:br/>
        <w:t>Appendix I: Optional Value-Adds / In-Kind Contributions</w:t>
        <w:br/>
        <w:t>Appendix J: Any Additional Supporting Materials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