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30F7A" w14:textId="13D10FB0" w:rsidR="00BD3811" w:rsidRDefault="00D610D8" w:rsidP="00D610D8">
      <w:pPr>
        <w:jc w:val="center"/>
        <w:rPr>
          <w:sz w:val="40"/>
          <w:szCs w:val="40"/>
        </w:rPr>
      </w:pPr>
      <w:r w:rsidRPr="00D610D8">
        <w:rPr>
          <w:sz w:val="40"/>
          <w:szCs w:val="40"/>
        </w:rPr>
        <w:t>Analiza i wizualizacja danych</w:t>
      </w:r>
    </w:p>
    <w:p w14:paraId="5653854A" w14:textId="77777777" w:rsidR="003D3A81" w:rsidRPr="00D610D8" w:rsidRDefault="003D3A81" w:rsidP="00D610D8">
      <w:pPr>
        <w:jc w:val="center"/>
        <w:rPr>
          <w:sz w:val="40"/>
          <w:szCs w:val="40"/>
        </w:rPr>
      </w:pPr>
    </w:p>
    <w:p w14:paraId="77D72665" w14:textId="77777777" w:rsidR="009334CF" w:rsidRDefault="009334CF"/>
    <w:p w14:paraId="13377F58" w14:textId="531CFCA1" w:rsidR="001625B5" w:rsidRDefault="001625B5"/>
    <w:p w14:paraId="1A148608" w14:textId="77777777" w:rsidR="001625B5" w:rsidRDefault="001625B5"/>
    <w:p w14:paraId="384042B7" w14:textId="7D049B43" w:rsidR="00FD5996" w:rsidRPr="00951A68" w:rsidRDefault="007C1F49">
      <w:r>
        <w:t>Projekt dotyczy zakładów sportowych. Przewidywania</w:t>
      </w:r>
      <w:r w:rsidR="00CF043C">
        <w:t xml:space="preserve">, czy </w:t>
      </w:r>
      <w:r>
        <w:t>zesp</w:t>
      </w:r>
      <w:r w:rsidR="00CF043C">
        <w:t>ół gospodarzy wygra</w:t>
      </w:r>
      <w:r>
        <w:t>.</w:t>
      </w:r>
      <w:r w:rsidR="00CF043C">
        <w:t xml:space="preserve"> </w:t>
      </w:r>
      <w:r w:rsidR="000C1A47">
        <w:t>Czy jesteśmy w stanie stworzyć model zdolny do dokładnego przewidywania czy zespół gospodarzy wygra mecz?</w:t>
      </w:r>
      <w:r w:rsidR="003643D4">
        <w:t xml:space="preserve"> </w:t>
      </w:r>
      <w:r w:rsidR="003643D4" w:rsidRPr="00951A68">
        <w:t xml:space="preserve">Który wytrenowany model będzie </w:t>
      </w:r>
      <w:r w:rsidR="003A1FCB" w:rsidRPr="00951A68">
        <w:t>bardziej</w:t>
      </w:r>
      <w:r w:rsidR="003643D4" w:rsidRPr="00951A68">
        <w:t xml:space="preserve"> skuteczny?</w:t>
      </w:r>
    </w:p>
    <w:p w14:paraId="503A73F7" w14:textId="6D7F9941" w:rsidR="007C1F49" w:rsidRPr="00BD3811" w:rsidRDefault="007C1F49"/>
    <w:p w14:paraId="14F8D471" w14:textId="0EC41DBB" w:rsidR="00CF696C" w:rsidRDefault="00CF696C">
      <w:bookmarkStart w:id="0" w:name="_GoBack"/>
      <w:bookmarkEnd w:id="0"/>
    </w:p>
    <w:p w14:paraId="14B55538" w14:textId="77777777" w:rsidR="00CA2A7C" w:rsidRDefault="00CA2A7C"/>
    <w:p w14:paraId="69743E1D" w14:textId="77777777" w:rsidR="009334CF" w:rsidRDefault="009334CF"/>
    <w:p w14:paraId="2DE66479" w14:textId="77777777" w:rsidR="003C0AE5" w:rsidRDefault="003C0AE5"/>
    <w:p w14:paraId="03A8B812" w14:textId="676D2E5C" w:rsidR="007C1F49" w:rsidRDefault="007C1F49">
      <w:r>
        <w:t>Analizowany zbiór danych zawiera wyniki z niemieckiej Bundesligi z okresu 1993-2018. Zbiór został wzięty ze strony</w:t>
      </w:r>
      <w:r w:rsidR="005922D9">
        <w:t>:</w:t>
      </w:r>
    </w:p>
    <w:p w14:paraId="0AD61128" w14:textId="1D05FDDE" w:rsidR="009C1A42" w:rsidRDefault="0025219B">
      <w:pPr>
        <w:rPr>
          <w:rStyle w:val="Hyperlink"/>
        </w:rPr>
      </w:pPr>
      <w:hyperlink r:id="rId6" w:history="1">
        <w:r w:rsidR="007C1F49" w:rsidRPr="0072245D">
          <w:rPr>
            <w:rStyle w:val="Hyperlink"/>
          </w:rPr>
          <w:t>https://www.kaggle.com/thefc17/bundesliga-results-19932018/version/1</w:t>
        </w:r>
      </w:hyperlink>
    </w:p>
    <w:p w14:paraId="7CEB6A49" w14:textId="42089937" w:rsidR="005922D9" w:rsidRDefault="005922D9">
      <w:r>
        <w:t>któr</w:t>
      </w:r>
      <w:r w:rsidR="00A32E88">
        <w:t>y</w:t>
      </w:r>
      <w:r>
        <w:t xml:space="preserve"> z kolei</w:t>
      </w:r>
      <w:r w:rsidR="00251E74">
        <w:t xml:space="preserve"> podejrzewam, że</w:t>
      </w:r>
      <w:r w:rsidR="00A32E88">
        <w:t xml:space="preserve"> został uzyskany przez</w:t>
      </w:r>
      <w:r>
        <w:t xml:space="preserve"> złącz</w:t>
      </w:r>
      <w:r w:rsidR="00A32E88">
        <w:t>enie i wyczyszczenie</w:t>
      </w:r>
      <w:r>
        <w:t xml:space="preserve"> informacj</w:t>
      </w:r>
      <w:r w:rsidR="00A32E88">
        <w:t>i</w:t>
      </w:r>
      <w:r>
        <w:t xml:space="preserve"> o wszystkich sezonach w jeden plik na podstawie strony:</w:t>
      </w:r>
    </w:p>
    <w:p w14:paraId="508D9074" w14:textId="27E105C4" w:rsidR="005922D9" w:rsidRDefault="005922D9">
      <w:r w:rsidRPr="005922D9">
        <w:t>http://www.football-data.co.uk/germanym.php</w:t>
      </w:r>
    </w:p>
    <w:p w14:paraId="6B0F8193" w14:textId="4CEACF53" w:rsidR="00680CDE" w:rsidRDefault="00680CDE"/>
    <w:p w14:paraId="672084C8" w14:textId="77777777" w:rsidR="00680CDE" w:rsidRDefault="00680CDE"/>
    <w:p w14:paraId="2A614530" w14:textId="489E36E3" w:rsidR="007C1F49" w:rsidRDefault="002945EC">
      <w:r>
        <w:t>Zbiór zawiera informacje takie jak: drużyna gospodarzy, drużyna gości, gole strzelone u siebie, gole strzelone na wyjeździe, wynik końcowy</w:t>
      </w:r>
      <w:r w:rsidR="00FE091C">
        <w:t xml:space="preserve"> (H-zwycięstwo gospodarzy, A-zwycięstwo gości, D-remis)</w:t>
      </w:r>
      <w:r>
        <w:t>, gole strzelone przez gospodarzy do przerwy, gole strzelone przez gości do przerwy</w:t>
      </w:r>
      <w:r w:rsidR="00E67120">
        <w:t>, wynik do przerwy</w:t>
      </w:r>
      <w:r w:rsidR="00FE091C">
        <w:t xml:space="preserve"> (H-przewaga gospodarzy, A-przewaga gości, D-remis)</w:t>
      </w:r>
      <w:r w:rsidR="005556F3">
        <w:t>, data i sezon, w którym dany mecz był rozegrany</w:t>
      </w:r>
      <w:r>
        <w:t>.</w:t>
      </w:r>
    </w:p>
    <w:p w14:paraId="66092745" w14:textId="10B50848" w:rsidR="005556F3" w:rsidRDefault="005556F3"/>
    <w:p w14:paraId="7835C704" w14:textId="66A9789E" w:rsidR="00DA3466" w:rsidRDefault="007F19A5" w:rsidP="00DA3466">
      <w:r>
        <w:t>A</w:t>
      </w:r>
      <w:r w:rsidR="00DA3466">
        <w:t>naliz</w:t>
      </w:r>
      <w:r>
        <w:t>a</w:t>
      </w:r>
      <w:r w:rsidR="00DA3466">
        <w:t xml:space="preserve"> zbioru danych:</w:t>
      </w:r>
    </w:p>
    <w:p w14:paraId="0C0B7F56" w14:textId="43422344" w:rsidR="00DA3466" w:rsidRDefault="00DA3466" w:rsidP="00DA3466">
      <w:r>
        <w:t xml:space="preserve">Dla pierwszych dwóch sezonów nie zostały zachowane/wprowadzone kolumny HTHG (gole strzelone przez gospodarzy do przerwy), HTAG (gole strzelone przez gości do przerwy), HTR (wynik do przerwy). </w:t>
      </w:r>
      <w:r w:rsidR="00665A3C">
        <w:t xml:space="preserve">W powyższych kolumnach widzimy NaN, co oznacza not a number. Dla pozostałych sezonów </w:t>
      </w:r>
      <w:r w:rsidR="003D2CD8">
        <w:t>wartości dla tych kolumn są już uzupełnione wartościami, co można zobaczyć wyświetlając większą liczbę rzędów w zbiorze.</w:t>
      </w:r>
    </w:p>
    <w:p w14:paraId="5B4FAEF5" w14:textId="77777777" w:rsidR="00214369" w:rsidRDefault="00214369" w:rsidP="00DA3466"/>
    <w:p w14:paraId="18C4D590" w14:textId="6A3DBC37" w:rsidR="00951A68" w:rsidRDefault="00951A68" w:rsidP="00DA3466">
      <w:r>
        <w:rPr>
          <w:noProof/>
        </w:rPr>
        <w:lastRenderedPageBreak/>
        <w:drawing>
          <wp:inline distT="0" distB="0" distL="0" distR="0" wp14:anchorId="44842357" wp14:editId="4D12EDE8">
            <wp:extent cx="5760720" cy="215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923" w14:textId="132CB2B9" w:rsidR="00951A68" w:rsidRDefault="00951A68" w:rsidP="00DA3466"/>
    <w:p w14:paraId="34D1212C" w14:textId="7A9EAC61" w:rsidR="00951A68" w:rsidRDefault="00951A68" w:rsidP="00DA3466">
      <w:r>
        <w:rPr>
          <w:noProof/>
        </w:rPr>
        <w:drawing>
          <wp:inline distT="0" distB="0" distL="0" distR="0" wp14:anchorId="3447FA0D" wp14:editId="5F108BB5">
            <wp:extent cx="576072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4C7" w14:textId="77777777" w:rsidR="00951A68" w:rsidRDefault="00951A68" w:rsidP="00DA3466"/>
    <w:p w14:paraId="5165B555" w14:textId="77777777" w:rsidR="00AE0073" w:rsidRDefault="00AE0073" w:rsidP="00DA3466"/>
    <w:p w14:paraId="0B92C750" w14:textId="77F7A284" w:rsidR="0002189A" w:rsidRDefault="0002189A" w:rsidP="00DA3466">
      <w:r>
        <w:t xml:space="preserve">W </w:t>
      </w:r>
      <w:r w:rsidR="000114AE">
        <w:t xml:space="preserve">profesjonalnej </w:t>
      </w:r>
      <w:r>
        <w:t xml:space="preserve">piłce nożnej </w:t>
      </w:r>
      <w:r w:rsidR="000114AE">
        <w:t>często za przewagę uznaje się grę na własnym stadionie. Np. w rozgrywkach Ligi Mistrzów w fazie pucharowej w momencie takiego samego bilansu bramkowego po obu meczach, do dalszego etapu awansowuje drużyna, która strzeliła więcej bramek na wyjeździe. Z tego względu warto zobaczyć jak kształtuje się bilans wyników drużyn grających w Bundeslidze przyjmując kryterium gry na własnym stadionie.</w:t>
      </w:r>
    </w:p>
    <w:p w14:paraId="7F8CCF82" w14:textId="77777777" w:rsidR="00930AAE" w:rsidRDefault="00930AAE" w:rsidP="00DA3466"/>
    <w:p w14:paraId="3A9582E5" w14:textId="14CB5346" w:rsidR="00930AAE" w:rsidRDefault="00930AAE" w:rsidP="00DA3466">
      <w:r>
        <w:rPr>
          <w:noProof/>
        </w:rPr>
        <w:drawing>
          <wp:inline distT="0" distB="0" distL="0" distR="0" wp14:anchorId="149826FC" wp14:editId="2C1C5655">
            <wp:extent cx="38290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B5C7" w14:textId="1FCE6041" w:rsidR="00FC7064" w:rsidRDefault="00FC7064" w:rsidP="00DA3466">
      <w:r>
        <w:rPr>
          <w:noProof/>
        </w:rPr>
        <w:lastRenderedPageBreak/>
        <w:drawing>
          <wp:inline distT="0" distB="0" distL="0" distR="0" wp14:anchorId="14ABEFD5" wp14:editId="231C6D10">
            <wp:extent cx="42957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416" w14:textId="3D59ABDB" w:rsidR="0088055F" w:rsidRDefault="0088055F" w:rsidP="00DA3466"/>
    <w:p w14:paraId="3422BE8F" w14:textId="33F55129" w:rsidR="0088055F" w:rsidRDefault="0088055F" w:rsidP="00DA3466"/>
    <w:p w14:paraId="65376A3C" w14:textId="19F35F8F" w:rsidR="0088055F" w:rsidRDefault="0088055F" w:rsidP="00DA3466"/>
    <w:p w14:paraId="28A5A9AC" w14:textId="77777777" w:rsidR="0088055F" w:rsidRDefault="0088055F" w:rsidP="00DA3466"/>
    <w:p w14:paraId="23A74E9B" w14:textId="4FD94C01" w:rsidR="0088055F" w:rsidRDefault="00FC7064" w:rsidP="0088055F">
      <w:r>
        <w:t xml:space="preserve">Jak widzimy </w:t>
      </w:r>
      <w:r w:rsidR="009B66FE">
        <w:t>do</w:t>
      </w:r>
      <w:r>
        <w:t xml:space="preserve"> </w:t>
      </w:r>
      <w:r w:rsidR="007F0F28">
        <w:t xml:space="preserve">typowania zwycięzcy danego spotkania w lidze niemieckiej </w:t>
      </w:r>
      <w:r w:rsidR="00C458AC">
        <w:t>warto wziąć pod uwagę kryterium tego, czy</w:t>
      </w:r>
      <w:r w:rsidR="007F0F28">
        <w:t xml:space="preserve"> mecz odbywa się na stadionie gospodarza. </w:t>
      </w:r>
      <w:r w:rsidR="0088055F">
        <w:t xml:space="preserve">Można by zastanawiać się skąd faktycznie bierze się </w:t>
      </w:r>
      <w:r w:rsidR="0088055F">
        <w:rPr>
          <w:color w:val="212121"/>
          <w:shd w:val="clear" w:color="auto" w:fill="FFFFFF"/>
        </w:rPr>
        <w:t>p</w:t>
      </w:r>
      <w:r w:rsidR="0088055F" w:rsidRPr="0088055F">
        <w:rPr>
          <w:color w:val="212121"/>
          <w:shd w:val="clear" w:color="auto" w:fill="FFFFFF"/>
        </w:rPr>
        <w:t>rzewaga własnego boiska</w:t>
      </w:r>
      <w:r w:rsidR="0088055F">
        <w:rPr>
          <w:color w:val="212121"/>
          <w:shd w:val="clear" w:color="auto" w:fill="FFFFFF"/>
        </w:rPr>
        <w:t>. Czy wynika to z obecności większej liczby kibiców zespołu gospodarzy, z tego czy piłkarze nie muszą specjalnie podróżować na mecz, lepiej znają własny stadion</w:t>
      </w:r>
      <w:r w:rsidR="00E03D3B">
        <w:rPr>
          <w:color w:val="212121"/>
          <w:shd w:val="clear" w:color="auto" w:fill="FFFFFF"/>
        </w:rPr>
        <w:t>?</w:t>
      </w:r>
      <w:r w:rsidR="0088055F">
        <w:rPr>
          <w:color w:val="212121"/>
          <w:shd w:val="clear" w:color="auto" w:fill="FFFFFF"/>
        </w:rPr>
        <w:t xml:space="preserve"> Ja osobiście uważam, że największy wpływ może mieć faworyzowanie </w:t>
      </w:r>
      <w:r w:rsidR="0088055F" w:rsidRPr="0088055F">
        <w:rPr>
          <w:color w:val="212121"/>
          <w:shd w:val="clear" w:color="auto" w:fill="FFFFFF"/>
        </w:rPr>
        <w:t>drużyny gospodarzy przez sędziego na skutek presji ze strony kibiców.</w:t>
      </w:r>
      <w:r w:rsidR="0047095E">
        <w:rPr>
          <w:color w:val="212121"/>
          <w:shd w:val="clear" w:color="auto" w:fill="FFFFFF"/>
        </w:rPr>
        <w:t xml:space="preserve"> Sędziowie podświadomie mogą dokonywać przychylniejszych decyzji dla gospodarzy, żeby nie narazić się na atak ze strony nieprzychylnego tłumu.</w:t>
      </w:r>
    </w:p>
    <w:p w14:paraId="75C7040A" w14:textId="77777777" w:rsidR="00D83A7D" w:rsidRDefault="00D83A7D"/>
    <w:p w14:paraId="34B1221C" w14:textId="0A765F92" w:rsidR="0088055F" w:rsidRDefault="0088055F"/>
    <w:p w14:paraId="1521DB49" w14:textId="4CCACF20" w:rsidR="0088055F" w:rsidRDefault="0088055F"/>
    <w:p w14:paraId="3A92D290" w14:textId="6BE638B3" w:rsidR="00772824" w:rsidRDefault="00772824"/>
    <w:p w14:paraId="7A1A2DB3" w14:textId="77777777" w:rsidR="00640F6D" w:rsidRDefault="00640F6D"/>
    <w:p w14:paraId="20191736" w14:textId="2485FFEC" w:rsidR="00247964" w:rsidRDefault="00247964" w:rsidP="00247964">
      <w:pPr>
        <w:jc w:val="both"/>
      </w:pPr>
      <w:r>
        <w:t>Które zespoły wygrały średnio najwięcej gier u siebie?</w:t>
      </w:r>
    </w:p>
    <w:p w14:paraId="3858FE1A" w14:textId="78E57E5E" w:rsidR="003D2972" w:rsidRDefault="003D2972">
      <w:r>
        <w:rPr>
          <w:noProof/>
        </w:rPr>
        <w:lastRenderedPageBreak/>
        <w:drawing>
          <wp:inline distT="0" distB="0" distL="0" distR="0" wp14:anchorId="281E7DF1" wp14:editId="10F3ED5B">
            <wp:extent cx="2090724" cy="3001595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428" cy="30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3D8E" w14:textId="595823D6" w:rsidR="003D2972" w:rsidRDefault="003D2972" w:rsidP="003D2972"/>
    <w:p w14:paraId="2563B3AB" w14:textId="35E4FC7B" w:rsidR="00640F6D" w:rsidRDefault="00640F6D" w:rsidP="003D2972"/>
    <w:p w14:paraId="2CB6B8A7" w14:textId="78D69A75" w:rsidR="003B7E79" w:rsidRDefault="003B7E79" w:rsidP="003D2972"/>
    <w:p w14:paraId="5BF078C2" w14:textId="77777777" w:rsidR="003B7E79" w:rsidRDefault="003B7E79" w:rsidP="003D2972"/>
    <w:p w14:paraId="2CF883EF" w14:textId="77777777" w:rsidR="00640F6D" w:rsidRDefault="00640F6D" w:rsidP="003D2972"/>
    <w:p w14:paraId="1F92F1F9" w14:textId="77777777" w:rsidR="003D2972" w:rsidRDefault="003D2972" w:rsidP="003D2972"/>
    <w:p w14:paraId="1F0248B4" w14:textId="1214A569" w:rsidR="003D2972" w:rsidRDefault="003D2972" w:rsidP="003D2972">
      <w:pPr>
        <w:jc w:val="both"/>
      </w:pPr>
      <w:r>
        <w:t>Któr</w:t>
      </w:r>
      <w:r w:rsidR="00247964">
        <w:t>e</w:t>
      </w:r>
      <w:r>
        <w:t xml:space="preserve"> zespół</w:t>
      </w:r>
      <w:r w:rsidR="00247964">
        <w:t>y</w:t>
      </w:r>
      <w:r>
        <w:t xml:space="preserve"> wygrał</w:t>
      </w:r>
      <w:r w:rsidR="00247964">
        <w:t>y</w:t>
      </w:r>
      <w:r>
        <w:t xml:space="preserve"> średnio najwięcej </w:t>
      </w:r>
      <w:r w:rsidR="00247964">
        <w:t>gier na wyjeździe</w:t>
      </w:r>
      <w:r>
        <w:t>?</w:t>
      </w:r>
    </w:p>
    <w:p w14:paraId="69D1A6E9" w14:textId="2B16C07A" w:rsidR="003D2972" w:rsidRDefault="003D2972">
      <w:r>
        <w:rPr>
          <w:noProof/>
        </w:rPr>
        <w:drawing>
          <wp:inline distT="0" distB="0" distL="0" distR="0" wp14:anchorId="6BCFCA81" wp14:editId="67129B2A">
            <wp:extent cx="1868356" cy="31162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925" cy="31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C191" w14:textId="54EA3ED1" w:rsidR="009D2C6E" w:rsidRDefault="009D2C6E"/>
    <w:p w14:paraId="3978AD58" w14:textId="659EE581" w:rsidR="00640F6D" w:rsidRDefault="00640F6D"/>
    <w:p w14:paraId="1BD76C38" w14:textId="325F5877" w:rsidR="00640F6D" w:rsidRDefault="00640F6D"/>
    <w:p w14:paraId="0ED1A8F2" w14:textId="1C4B0BFB" w:rsidR="00640F6D" w:rsidRDefault="00640F6D"/>
    <w:p w14:paraId="54AAFA9E" w14:textId="77777777" w:rsidR="00640F6D" w:rsidRDefault="00640F6D"/>
    <w:p w14:paraId="1C1420A3" w14:textId="679D08A7" w:rsidR="003D2972" w:rsidRPr="000F295A" w:rsidRDefault="008366B8">
      <w:pPr>
        <w:rPr>
          <w:rFonts w:cs="Arial"/>
        </w:rPr>
      </w:pPr>
      <w:r w:rsidRPr="000F295A">
        <w:t xml:space="preserve">Jak </w:t>
      </w:r>
      <w:r w:rsidR="00352AE9" w:rsidRPr="000F295A">
        <w:t xml:space="preserve">widać 1 ligę niemiecką od lat dominuje Bayern Monachium. W obu wyliczonych średnich znalazły się kilka takich samych drużyn, które na przestrzeni lat rozegrały setki meczów w lidze. To zespoły takie jak Leverkusen, Dortmund, Schalke 04, Werder Bremen, Stuttgart. Może to świadczyć o dominacji tej ligi przez te zespoły i prognozować dobre wyniki tych drużyn. W zestawieniu z wysokimi średnimi zwycięstw znalazły się także </w:t>
      </w:r>
      <w:r w:rsidR="00367439" w:rsidRPr="000F295A">
        <w:t xml:space="preserve">pojedyncze </w:t>
      </w:r>
      <w:r w:rsidR="00352AE9" w:rsidRPr="000F295A">
        <w:t>zespoły, które rozegrały stosunkowo mało meczy w 1 lidze.  Zespół RB Leipzig powstał dopiero w połowie 2009 roku. A debiut w najwyższej lidze zanotował</w:t>
      </w:r>
      <w:r w:rsidR="00367439" w:rsidRPr="000F295A">
        <w:t xml:space="preserve"> 28 sierpnia 2016. </w:t>
      </w:r>
      <w:r w:rsidR="00367439" w:rsidRPr="000F295A">
        <w:rPr>
          <w:rFonts w:cs="Arial"/>
        </w:rPr>
        <w:t>M'Gladbach w latach 1999-2011 przeżywał kryzys, podczas którego spadał do 2. Bundesligi. 2011 klub powrócił do ligowej czołówki, co miało wpływ na pojawienie się w zestawieniu ze średnimi zwycięstwami. Ostatni klub</w:t>
      </w:r>
      <w:r w:rsidR="00367439" w:rsidRPr="000F295A">
        <w:t xml:space="preserve"> z małą liczbą meczy, który znalazł się tylko w jednym zestawieniu ze średnimi zwycięstwami (zwycięstwa u siebie) jest </w:t>
      </w:r>
      <w:r w:rsidR="00367439" w:rsidRPr="000F295A">
        <w:rPr>
          <w:rFonts w:cs="Arial"/>
        </w:rPr>
        <w:t xml:space="preserve">Unterhaching. </w:t>
      </w:r>
      <w:r w:rsidR="005F3003" w:rsidRPr="000F295A">
        <w:rPr>
          <w:rFonts w:cs="Arial"/>
        </w:rPr>
        <w:t>Klub ten w sezonach 1999/2000 i 2000/2001 występował w Bundeslidze. Obecnie gra w 3 lidze, ale jak widzimy w tych dwóch sezonach w najwyższej lidze na swoim stadionie radził sobie całkiem nieźle.</w:t>
      </w:r>
    </w:p>
    <w:p w14:paraId="0E61EFD9" w14:textId="5E3B1100" w:rsidR="005F3003" w:rsidRDefault="005F3003"/>
    <w:p w14:paraId="1B081D8B" w14:textId="36FB5EB3" w:rsidR="005F3003" w:rsidRDefault="005F3003"/>
    <w:p w14:paraId="646CD20A" w14:textId="1437A9CA" w:rsidR="00343360" w:rsidRDefault="00343360">
      <w:r>
        <w:rPr>
          <w:noProof/>
        </w:rPr>
        <w:lastRenderedPageBreak/>
        <w:drawing>
          <wp:inline distT="0" distB="0" distL="0" distR="0" wp14:anchorId="36795491" wp14:editId="67AE22A1">
            <wp:extent cx="524827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EC6" w14:textId="77777777" w:rsidR="00E6453C" w:rsidRDefault="00E6453C"/>
    <w:p w14:paraId="45A3AE4B" w14:textId="5C836C08" w:rsidR="00E6453C" w:rsidRDefault="00E6453C"/>
    <w:p w14:paraId="38D45E8D" w14:textId="463C136D" w:rsidR="00E64238" w:rsidRDefault="00E64238"/>
    <w:p w14:paraId="09C20C06" w14:textId="77777777" w:rsidR="00E64238" w:rsidRDefault="00E64238"/>
    <w:p w14:paraId="1555FA84" w14:textId="7839B708" w:rsidR="003D2972" w:rsidRDefault="00E6453C">
      <w:r>
        <w:t>Przejdźmy do trenowania modeli:</w:t>
      </w:r>
    </w:p>
    <w:p w14:paraId="592F9528" w14:textId="117A0510" w:rsidR="00604D90" w:rsidRDefault="00604D90"/>
    <w:p w14:paraId="377E0268" w14:textId="77777777" w:rsidR="00604D90" w:rsidRDefault="00604D90" w:rsidP="00604D90">
      <w:r w:rsidRPr="00371C41">
        <w:t>Jest to problem klasyfikacji. Przewidzenie, czy zespół gospodarzy wygra</w:t>
      </w:r>
      <w:r>
        <w:t xml:space="preserve"> czy przegra.</w:t>
      </w:r>
    </w:p>
    <w:p w14:paraId="782F3216" w14:textId="77777777" w:rsidR="00604D90" w:rsidRDefault="00604D90" w:rsidP="00604D90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  <w:r>
        <w:t xml:space="preserve">Użyjmy </w:t>
      </w:r>
      <w:r w:rsidRPr="008E2B35">
        <w:t xml:space="preserve">więc </w:t>
      </w:r>
      <w:r>
        <w:rPr>
          <w:rFonts w:cs="Arial"/>
          <w:color w:val="000000"/>
          <w:shd w:val="clear" w:color="auto" w:fill="FFFFFF"/>
        </w:rPr>
        <w:t>jednej</w:t>
      </w:r>
      <w:r w:rsidRPr="008E2B35">
        <w:rPr>
          <w:rFonts w:cs="Arial"/>
          <w:color w:val="000000"/>
          <w:shd w:val="clear" w:color="auto" w:fill="FFFFFF"/>
        </w:rPr>
        <w:t xml:space="preserve"> z najpopularniejszych odmian analizy regresji </w:t>
      </w:r>
      <w:r>
        <w:rPr>
          <w:rFonts w:cs="Arial"/>
          <w:color w:val="000000"/>
          <w:shd w:val="clear" w:color="auto" w:fill="FFFFFF"/>
        </w:rPr>
        <w:t>-</w:t>
      </w:r>
      <w:r w:rsidRPr="008E2B35">
        <w:rPr>
          <w:rFonts w:cs="Arial"/>
          <w:b/>
          <w:color w:val="000000"/>
          <w:shd w:val="clear" w:color="auto" w:fill="FFFFFF"/>
        </w:rPr>
        <w:t> </w:t>
      </w:r>
      <w:r w:rsidRPr="008E2B35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regresj</w:t>
      </w: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i</w:t>
      </w:r>
      <w:r w:rsidRPr="008E2B35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 xml:space="preserve"> logistyczn</w:t>
      </w: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 xml:space="preserve">ej </w:t>
      </w:r>
      <w:r w:rsidRPr="008E2B35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(</w:t>
      </w:r>
      <w:r w:rsidRPr="008E2B35">
        <w:rPr>
          <w:rFonts w:cs="Arial"/>
          <w:color w:val="000000"/>
          <w:shd w:val="clear" w:color="auto" w:fill="FFFFFF"/>
        </w:rPr>
        <w:t>określamy wystąpienie bądź brak wystąpienia pewnego zdarzenia</w:t>
      </w:r>
      <w:r w:rsidRPr="008E2B35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).</w:t>
      </w: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5A15BD2" w14:textId="77777777" w:rsidR="00604D90" w:rsidRDefault="00604D90" w:rsidP="00604D90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Do kolejnego modelu wykorzystamy metodę wektorów nośnych.</w:t>
      </w:r>
    </w:p>
    <w:p w14:paraId="5A4C5B6F" w14:textId="77777777" w:rsidR="00604D90" w:rsidRPr="00BD3811" w:rsidRDefault="00604D90" w:rsidP="00604D90">
      <w:r>
        <w:lastRenderedPageBreak/>
        <w:t>Wytreujemy je na zbiorze danych.</w:t>
      </w:r>
      <w:r w:rsidRPr="00BF57DF">
        <w:t xml:space="preserve"> Wybierzemy najskutecznie</w:t>
      </w:r>
      <w:r>
        <w:t xml:space="preserve">szy </w:t>
      </w:r>
      <w:r w:rsidRPr="00BF57DF">
        <w:t>klasyfikator z posród nich</w:t>
      </w:r>
      <w:r>
        <w:t xml:space="preserve"> do przewidzenia, który zespół wygra. W tym celu użyjemy historii wyników.</w:t>
      </w:r>
    </w:p>
    <w:p w14:paraId="1120EF03" w14:textId="3E5C8A7D" w:rsidR="00604D90" w:rsidRDefault="00604D90"/>
    <w:p w14:paraId="7F39BD17" w14:textId="651819D5" w:rsidR="00604D90" w:rsidRDefault="00604D90"/>
    <w:p w14:paraId="68A3F198" w14:textId="77777777" w:rsidR="00604D90" w:rsidRDefault="00604D90"/>
    <w:p w14:paraId="5D0618BB" w14:textId="7DABF88F" w:rsidR="00E6453C" w:rsidRDefault="009D0ADE">
      <w:r>
        <w:t>Ustalamy zmienną celu jako FTR – full time result. To co chcemy zrobić to dać naszemu modelowi wszystkie pozostałe, dostępne cechy i na tej podstawie spróbować przewidzieć FTR.</w:t>
      </w:r>
    </w:p>
    <w:p w14:paraId="496B7ECF" w14:textId="4D00BDF3" w:rsidR="00223E33" w:rsidRDefault="00223E33">
      <w:r>
        <w:t xml:space="preserve">W tym celu dzielę sobie zbiór na dane bez FTR i na zbiór FTR. Standaryzuję dane do takiej samej skali (podobny typ zmiennych, i skaluję- czyli unikamy sytuacji, w której jedna zmienna jest np. w setkach tysięcy, a inna w dziesiątkach, czyli jeżeli </w:t>
      </w:r>
      <w:r w:rsidR="00162809">
        <w:t xml:space="preserve">mamy gdzieś </w:t>
      </w:r>
      <w:r>
        <w:t>małe wartości, to chcemy żeby wszystkie one (wartości) były małe). Taki zabieg poprawia możliwości przewidywania naszego modelu.</w:t>
      </w:r>
    </w:p>
    <w:p w14:paraId="6F5C1AC2" w14:textId="12D53F88" w:rsidR="00242A09" w:rsidRDefault="00242A09">
      <w:pPr>
        <w:rPr>
          <w:rStyle w:val="Strong"/>
          <w:b w:val="0"/>
          <w:bCs w:val="0"/>
        </w:rPr>
      </w:pPr>
    </w:p>
    <w:p w14:paraId="19F30286" w14:textId="77777777" w:rsidR="00242A09" w:rsidRPr="00371C41" w:rsidRDefault="00242A09">
      <w:pPr>
        <w:rPr>
          <w:rStyle w:val="Strong"/>
          <w:b w:val="0"/>
          <w:bCs w:val="0"/>
        </w:rPr>
      </w:pPr>
    </w:p>
    <w:p w14:paraId="5AFDF5AC" w14:textId="77777777" w:rsidR="00371C41" w:rsidRPr="00242A09" w:rsidRDefault="00371C41" w:rsidP="00371C4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EAAA8CC" w14:textId="77777777" w:rsidR="00371C41" w:rsidRPr="00242A09" w:rsidRDefault="00371C41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354503E0" w14:textId="6A1ED1C6" w:rsidR="00C520F3" w:rsidRPr="00242A09" w:rsidRDefault="00C520F3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3B628773" w14:textId="518C97F8" w:rsidR="008E608C" w:rsidRDefault="00DC0FAB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b w:val="0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8B8CFBA" wp14:editId="2E0A20BB">
            <wp:extent cx="4806315" cy="262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DCB0" w14:textId="77777777" w:rsidR="00DF742A" w:rsidRDefault="00DF742A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0048F71A" w14:textId="3725A9BB" w:rsidR="00DC0FAB" w:rsidRDefault="00DC0FAB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 xml:space="preserve">Wytrenowanie i przewidzenie przez metodę wektorów nośnych zajęło zdecydowanie dłużej. Obie metody okazały się być </w:t>
      </w:r>
      <w:r w:rsidR="00372BAD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zbliżenie</w:t>
      </w:r>
      <w: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 xml:space="preserve"> dokładne wg F1-score.</w:t>
      </w:r>
    </w:p>
    <w:p w14:paraId="5F8588D1" w14:textId="64C733F6" w:rsidR="00C520F3" w:rsidRDefault="00C520F3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1EF488F2" w14:textId="77777777" w:rsidR="00345F49" w:rsidRDefault="00345F49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7537AF37" w14:textId="77777777" w:rsidR="008E2B35" w:rsidRDefault="008E2B35">
      <w:p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</w:pPr>
    </w:p>
    <w:p w14:paraId="52529995" w14:textId="77777777" w:rsidR="008E2B35" w:rsidRPr="008E2B35" w:rsidRDefault="008E2B35"/>
    <w:sectPr w:rsidR="008E2B35" w:rsidRPr="008E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ECC6" w14:textId="77777777" w:rsidR="0025219B" w:rsidRDefault="0025219B" w:rsidP="0088055F">
      <w:pPr>
        <w:spacing w:after="0" w:line="240" w:lineRule="auto"/>
      </w:pPr>
      <w:r>
        <w:separator/>
      </w:r>
    </w:p>
  </w:endnote>
  <w:endnote w:type="continuationSeparator" w:id="0">
    <w:p w14:paraId="2B566243" w14:textId="77777777" w:rsidR="0025219B" w:rsidRDefault="0025219B" w:rsidP="0088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0D03E" w14:textId="77777777" w:rsidR="0025219B" w:rsidRDefault="0025219B" w:rsidP="0088055F">
      <w:pPr>
        <w:spacing w:after="0" w:line="240" w:lineRule="auto"/>
      </w:pPr>
      <w:r>
        <w:separator/>
      </w:r>
    </w:p>
  </w:footnote>
  <w:footnote w:type="continuationSeparator" w:id="0">
    <w:p w14:paraId="65F1A616" w14:textId="77777777" w:rsidR="0025219B" w:rsidRDefault="0025219B" w:rsidP="00880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90"/>
    <w:rsid w:val="000114AE"/>
    <w:rsid w:val="0002189A"/>
    <w:rsid w:val="00024E77"/>
    <w:rsid w:val="00031DDF"/>
    <w:rsid w:val="00091089"/>
    <w:rsid w:val="000C1A47"/>
    <w:rsid w:val="000D4398"/>
    <w:rsid w:val="000F295A"/>
    <w:rsid w:val="00152232"/>
    <w:rsid w:val="001625B5"/>
    <w:rsid w:val="00162809"/>
    <w:rsid w:val="00181D67"/>
    <w:rsid w:val="001B3A47"/>
    <w:rsid w:val="00214369"/>
    <w:rsid w:val="00223E33"/>
    <w:rsid w:val="002263F4"/>
    <w:rsid w:val="00242A09"/>
    <w:rsid w:val="00247964"/>
    <w:rsid w:val="00251E74"/>
    <w:rsid w:val="0025219B"/>
    <w:rsid w:val="002945EC"/>
    <w:rsid w:val="00315C26"/>
    <w:rsid w:val="00343360"/>
    <w:rsid w:val="00345F49"/>
    <w:rsid w:val="00352AE9"/>
    <w:rsid w:val="00363CD8"/>
    <w:rsid w:val="003643D4"/>
    <w:rsid w:val="00367439"/>
    <w:rsid w:val="00371C41"/>
    <w:rsid w:val="00372BAD"/>
    <w:rsid w:val="00376C1C"/>
    <w:rsid w:val="00381AC3"/>
    <w:rsid w:val="003A1FCB"/>
    <w:rsid w:val="003A7FF0"/>
    <w:rsid w:val="003B7E79"/>
    <w:rsid w:val="003C0AE5"/>
    <w:rsid w:val="003C109F"/>
    <w:rsid w:val="003D2972"/>
    <w:rsid w:val="003D2CD8"/>
    <w:rsid w:val="003D3A81"/>
    <w:rsid w:val="004437AA"/>
    <w:rsid w:val="0047095E"/>
    <w:rsid w:val="004812D8"/>
    <w:rsid w:val="004D0694"/>
    <w:rsid w:val="004F0689"/>
    <w:rsid w:val="005556F3"/>
    <w:rsid w:val="005703AB"/>
    <w:rsid w:val="005922D9"/>
    <w:rsid w:val="005E1A98"/>
    <w:rsid w:val="005F3003"/>
    <w:rsid w:val="00604D90"/>
    <w:rsid w:val="00621F4E"/>
    <w:rsid w:val="00640F6D"/>
    <w:rsid w:val="00665A3C"/>
    <w:rsid w:val="00680CDE"/>
    <w:rsid w:val="006D1CC5"/>
    <w:rsid w:val="00772824"/>
    <w:rsid w:val="007C1F49"/>
    <w:rsid w:val="007D5AF8"/>
    <w:rsid w:val="007F0F28"/>
    <w:rsid w:val="007F19A5"/>
    <w:rsid w:val="008233CA"/>
    <w:rsid w:val="008366B8"/>
    <w:rsid w:val="0088055F"/>
    <w:rsid w:val="008D6751"/>
    <w:rsid w:val="008E2B35"/>
    <w:rsid w:val="008E608C"/>
    <w:rsid w:val="00930AAE"/>
    <w:rsid w:val="009334CF"/>
    <w:rsid w:val="00951A68"/>
    <w:rsid w:val="00973EF8"/>
    <w:rsid w:val="00997204"/>
    <w:rsid w:val="009B66FE"/>
    <w:rsid w:val="009C1A42"/>
    <w:rsid w:val="009D0ADE"/>
    <w:rsid w:val="009D2C6E"/>
    <w:rsid w:val="00A23301"/>
    <w:rsid w:val="00A32E88"/>
    <w:rsid w:val="00AB6C85"/>
    <w:rsid w:val="00AE0073"/>
    <w:rsid w:val="00BD3811"/>
    <w:rsid w:val="00BF57DF"/>
    <w:rsid w:val="00C0461B"/>
    <w:rsid w:val="00C458AC"/>
    <w:rsid w:val="00C502A4"/>
    <w:rsid w:val="00C520F3"/>
    <w:rsid w:val="00C55F46"/>
    <w:rsid w:val="00C75690"/>
    <w:rsid w:val="00CA2A7C"/>
    <w:rsid w:val="00CF043C"/>
    <w:rsid w:val="00CF696C"/>
    <w:rsid w:val="00D610D8"/>
    <w:rsid w:val="00D83A7D"/>
    <w:rsid w:val="00DA3466"/>
    <w:rsid w:val="00DC0FAB"/>
    <w:rsid w:val="00DF742A"/>
    <w:rsid w:val="00E03D3B"/>
    <w:rsid w:val="00E33906"/>
    <w:rsid w:val="00E50E0E"/>
    <w:rsid w:val="00E53BBF"/>
    <w:rsid w:val="00E64238"/>
    <w:rsid w:val="00E6453C"/>
    <w:rsid w:val="00E67120"/>
    <w:rsid w:val="00F73CEF"/>
    <w:rsid w:val="00FA2040"/>
    <w:rsid w:val="00FB0EC9"/>
    <w:rsid w:val="00FC7064"/>
    <w:rsid w:val="00FD5996"/>
    <w:rsid w:val="00F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A0B3"/>
  <w15:chartTrackingRefBased/>
  <w15:docId w15:val="{090BFEDE-5C83-4C95-B914-CE92F4B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4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05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05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055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5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8E2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thefc17/bundesliga-results-19932018/version/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7</Pages>
  <Words>739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Jastrzębski Piotr</dc:creator>
  <cp:keywords/>
  <dc:description/>
  <cp:lastModifiedBy>admin</cp:lastModifiedBy>
  <cp:revision>70</cp:revision>
  <dcterms:created xsi:type="dcterms:W3CDTF">2018-12-20T12:04:00Z</dcterms:created>
  <dcterms:modified xsi:type="dcterms:W3CDTF">2019-02-13T08:20:00Z</dcterms:modified>
</cp:coreProperties>
</file>