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SOTA Model Performance on Liver Tumor CT Segmentation Cohort Datasets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All metrics verified from peer-reviewed publications or official challenge evaluations · Compiled September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0"/>
        <w:gridCol w:w="1800"/>
        <w:gridCol w:w="820"/>
        <w:gridCol w:w="700"/>
        <w:gridCol w:w="740"/>
        <w:gridCol w:w="750"/>
        <w:gridCol w:w="7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1B3A6B" w:color="1B3A6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Dataset</w:t>
            </w:r>
          </w:p>
        </w:tc>
        <w:tc>
          <w:tcPr>
            <w:tcW w:type="dxa" w:w="62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1B3A6B" w:color="1B3A6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18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1B3A6B" w:color="1B3A6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Best SOTA Model</w:t>
            </w:r>
          </w:p>
        </w:tc>
        <w:tc>
          <w:tcPr>
            <w:tcW w:type="dxa" w:w="82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1B3A6B" w:color="1B3A6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 Type</w:t>
            </w:r>
          </w:p>
        </w:tc>
        <w:tc>
          <w:tcPr>
            <w:tcW w:type="dxa" w:w="7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1B3A6B" w:color="1B3A6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Liver Dice</w:t>
            </w:r>
          </w:p>
        </w:tc>
        <w:tc>
          <w:tcPr>
            <w:tcW w:type="dxa" w:w="74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1B3A6B" w:color="1B3A6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Tumor Dice</w:t>
            </w:r>
          </w:p>
        </w:tc>
        <w:tc>
          <w:tcPr>
            <w:tcW w:type="dxa" w:w="75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1B3A6B" w:color="1B3A6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Tumor Jaccard</w:t>
            </w:r>
          </w:p>
        </w:tc>
        <w:tc>
          <w:tcPr>
            <w:tcW w:type="dxa" w:w="7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1B3A6B" w:color="1B3A6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Tumor HD95 (mm)</w:t>
            </w:r>
          </w:p>
        </w:tc>
        <w:tc>
          <w:tcPr>
            <w:tcW w:type="dxa" w:w="25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1B3A6B" w:color="1B3A6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 &amp; Link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LiTS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
131 train / 70 test</w:t>
            </w:r>
          </w:p>
        </w:tc>
        <w:tc>
          <w:tcPr>
            <w:tcW w:type="dxa" w:w="62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201</w:t>
            </w:r>
          </w:p>
        </w:tc>
        <w:tc>
          <w:tcPr>
            <w:tcW w:type="dxa" w:w="18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nnU-Net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
(Isensee et al.)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
MICCAI-MSD 2018 Winner</w:t>
            </w:r>
          </w:p>
        </w:tc>
        <w:tc>
          <w:tcPr>
            <w:tcW w:type="dxa" w:w="82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Liver + Tumor Seg</w:t>
            </w:r>
          </w:p>
        </w:tc>
        <w:tc>
          <w:tcPr>
            <w:tcW w:type="dxa" w:w="7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D4EDDA" w:color="D4ED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340"/>
                <w:sz w:val="15"/>
                <w:szCs w:val="15"/>
              </w:rPr>
              <w:t xml:space="preserve">0.963</w:t>
            </w:r>
          </w:p>
        </w:tc>
        <w:tc>
          <w:tcPr>
            <w:tcW w:type="dxa" w:w="74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D4EDDA" w:color="D4ED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340"/>
                <w:sz w:val="15"/>
                <w:szCs w:val="15"/>
              </w:rPr>
              <w:t xml:space="preserve">0.739</w:t>
            </w:r>
          </w:p>
        </w:tc>
        <w:tc>
          <w:tcPr>
            <w:tcW w:type="dxa" w:w="75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D4EDDA" w:color="D4ED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340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25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LiTS Paper: </w:t>
            </w:r>
            <w:hyperlink w:history="1" r:id="rIdprrok6zbqk_rnckflissz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Bilic et al., MIA 2023</w:t>
              </w:r>
            </w:hyperlink>
            <w:r>
              <w:rPr>
                <w:rFonts w:ascii="Calibri" w:cs="Calibri" w:eastAsia="Calibri" w:hAnsi="Calibri"/>
                <w:sz w:val="14"/>
                <w:szCs w:val="14"/>
              </w:rPr>
              <w:t xml:space="preserve">
Live Leaderboard: </w:t>
            </w:r>
            <w:hyperlink w:history="1" r:id="rIdvov-iqceww24x8nz7qpia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CodaLab</w:t>
              </w:r>
            </w:hyperlink>
            <w:r>
              <w:rPr>
                <w:rFonts w:ascii="Calibri" w:cs="Calibri" w:eastAsia="Calibri" w:hAnsi="Calibri"/>
                <w:sz w:val="14"/>
                <w:szCs w:val="14"/>
              </w:rPr>
              <w:t xml:space="preserve">
Official eval code: </w:t>
            </w:r>
            <w:hyperlink w:history="1" r:id="rIdqyuvv6ikrn8wkf1zzsood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PatrickChrist/LITS-CHALLENGE</w:t>
              </w:r>
            </w:hyperlink>
            <w:r>
              <w:rPr>
                <w:rFonts w:ascii="Calibri" w:cs="Calibri" w:eastAsia="Calibri" w:hAnsi="Calibri"/>
                <w:sz w:val="14"/>
                <w:szCs w:val="14"/>
              </w:rPr>
              <w:t xml:space="preserve">
nnU-Net code: </w:t>
            </w:r>
            <w:hyperlink w:history="1" r:id="rIdgar7twbrerrlvvk3jnrm_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MIC-DKFZ/nnUNet</w:t>
              </w:r>
            </w:hyperlink>
          </w:p>
        </w:tc>
      </w:tr>
      <w:tr>
        <w:trPr>
          <w:cantSplit/>
        </w:trPr>
        <w:tc>
          <w:tcPr>
            <w:tcW w:type="dxa" w:w="15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HCC-TACE-Seg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
MD Anderson / TCIA</w:t>
            </w:r>
          </w:p>
        </w:tc>
        <w:tc>
          <w:tcPr>
            <w:tcW w:type="dxa" w:w="62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105</w:t>
            </w:r>
          </w:p>
        </w:tc>
        <w:tc>
          <w:tcPr>
            <w:tcW w:type="dxa" w:w="18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OF-TransUNet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
(OF-TransUNet vs nnU-Net baseline)</w:t>
            </w:r>
          </w:p>
        </w:tc>
        <w:tc>
          <w:tcPr>
            <w:tcW w:type="dxa" w:w="82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Liver + Tumor Seg</w:t>
            </w:r>
          </w:p>
        </w:tc>
        <w:tc>
          <w:tcPr>
            <w:tcW w:type="dxa" w:w="7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Not reported
separately</w:t>
            </w:r>
          </w:p>
        </w:tc>
        <w:tc>
          <w:tcPr>
            <w:tcW w:type="dxa" w:w="74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340"/>
                <w:sz w:val="15"/>
                <w:szCs w:val="15"/>
              </w:rPr>
              <w:t xml:space="preserve">0.4655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
(nnU-Net baseline: 0.3620)</w:t>
            </w:r>
          </w:p>
        </w:tc>
        <w:tc>
          <w:tcPr>
            <w:tcW w:type="dxa" w:w="75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~96.78
(nnU-Net baseline: ~104.35)</w:t>
            </w:r>
          </w:p>
        </w:tc>
        <w:tc>
          <w:tcPr>
            <w:tcW w:type="dxa" w:w="25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PMC: </w:t>
            </w:r>
            <w:hyperlink w:history="1" r:id="rIdxoedff6b3e3z9dvtrnteu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OF-TransUNet, PMC13374201 (2026)</w:t>
              </w:r>
            </w:hyperlink>
            <w:r>
              <w:rPr>
                <w:rFonts w:ascii="Calibri" w:cs="Calibri" w:eastAsia="Calibri" w:hAnsi="Calibri"/>
                <w:sz w:val="14"/>
                <w:szCs w:val="14"/>
              </w:rPr>
              <w:t xml:space="preserve">
Also: </w:t>
            </w:r>
            <w:hyperlink w:history="1" r:id="rIdwwod37nbixii5fdxjgrrr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MemSAM-2.5D, Frontiers Oncol. 2026</w:t>
              </w:r>
            </w:hyperlink>
            <w:r>
              <w:rPr>
                <w:rFonts w:ascii="Calibri" w:cs="Calibri" w:eastAsia="Calibri" w:hAnsi="Calibri"/>
                <w:sz w:val="14"/>
                <w:szCs w:val="14"/>
              </w:rPr>
              <w:t xml:space="preserve">
Dataset (TCIA): </w:t>
            </w:r>
            <w:hyperlink w:history="1" r:id="rIdzua0m5r_3imc9pg7zocdr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HCC-TACE-Seg</w:t>
              </w:r>
            </w:hyperlink>
          </w:p>
        </w:tc>
      </w:tr>
      <w:tr>
        <w:trPr>
          <w:cantSplit/>
        </w:trPr>
        <w:tc>
          <w:tcPr>
            <w:tcW w:type="dxa" w:w="15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WAW-TACE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
Med. Univ. Warsaw</w:t>
            </w:r>
          </w:p>
        </w:tc>
        <w:tc>
          <w:tcPr>
            <w:tcW w:type="dxa" w:w="62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233</w:t>
            </w:r>
          </w:p>
        </w:tc>
        <w:tc>
          <w:tcPr>
            <w:tcW w:type="dxa" w:w="18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MemSAM-2.5D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
(on external validation)</w:t>
            </w:r>
          </w:p>
        </w:tc>
        <w:tc>
          <w:tcPr>
            <w:tcW w:type="dxa" w:w="82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HCC Tumor + Liver Seg</w:t>
            </w:r>
          </w:p>
        </w:tc>
        <w:tc>
          <w:tcPr>
            <w:tcW w:type="dxa" w:w="7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
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4"/>
                <w:szCs w:val="14"/>
              </w:rPr>
              <w:t xml:space="preserve">(Absolute values in
Manghi et al. Table 3
not in open text)</w:t>
            </w:r>
          </w:p>
        </w:tc>
        <w:tc>
          <w:tcPr>
            <w:tcW w:type="dxa" w:w="74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
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4"/>
                <w:szCs w:val="14"/>
              </w:rPr>
              <w:t xml:space="preserve">MemSAM-2.5D best;
+2.1pp over MedSAM
baseline</w:t>
            </w:r>
          </w:p>
        </w:tc>
        <w:tc>
          <w:tcPr>
            <w:tcW w:type="dxa" w:w="75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7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25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Dataset: </w:t>
            </w:r>
            <w:hyperlink w:history="1" r:id="rIdvavteeckjd3f5vswak2mq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Zenodo record 12741586</w:t>
              </w:r>
            </w:hyperlink>
            <w:r>
              <w:rPr>
                <w:rFonts w:ascii="Calibri" w:cs="Calibri" w:eastAsia="Calibri" w:hAnsi="Calibri"/>
                <w:sz w:val="14"/>
                <w:szCs w:val="14"/>
              </w:rPr>
              <w:t xml:space="preserve">
Benchmark: </w:t>
            </w:r>
            <w:hyperlink w:history="1" r:id="rIdjjh7swje5-kkghwrigonj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Manghi et al., Sci Rep 2025</w:t>
              </w:r>
            </w:hyperlink>
            <w:r>
              <w:rPr>
                <w:rFonts w:ascii="Calibri" w:cs="Calibri" w:eastAsia="Calibri" w:hAnsi="Calibri"/>
                <w:sz w:val="14"/>
                <w:szCs w:val="14"/>
              </w:rPr>
              <w:t xml:space="preserve">
Also: </w:t>
            </w:r>
            <w:hyperlink w:history="1" r:id="rIdglwagrndi2m50nvn-veyb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MemSAM-2.5D, Frontiers Oncol. 2026</w:t>
              </w:r>
            </w:hyperlink>
          </w:p>
        </w:tc>
      </w:tr>
      <w:tr>
        <w:trPr>
          <w:cantSplit/>
        </w:trPr>
        <w:tc>
          <w:tcPr>
            <w:tcW w:type="dxa" w:w="15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LiMT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
Jiangsu Univ.</w:t>
            </w:r>
          </w:p>
        </w:tc>
        <w:tc>
          <w:tcPr>
            <w:tcW w:type="dxa" w:w="62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</w:t>
            </w:r>
          </w:p>
        </w:tc>
        <w:tc>
          <w:tcPr>
            <w:tcW w:type="dxa" w:w="18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nnU-Net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
(5-fold CV, task-specific trained)</w:t>
            </w:r>
          </w:p>
        </w:tc>
        <w:tc>
          <w:tcPr>
            <w:tcW w:type="dxa" w:w="82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Multi-task:
Liver + Tumor Seg,
Detection, Classification</w:t>
            </w:r>
          </w:p>
        </w:tc>
        <w:tc>
          <w:tcPr>
            <w:tcW w:type="dxa" w:w="7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340"/>
                <w:sz w:val="15"/>
                <w:szCs w:val="15"/>
              </w:rPr>
              <w:t xml:space="preserve">97.03 ± 0.43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
(Jaccard: 93.28 ± 0.55
HD95: 0.43 ± 0.32 mm)</w:t>
            </w:r>
          </w:p>
        </w:tc>
        <w:tc>
          <w:tcPr>
            <w:tcW w:type="dxa" w:w="74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340"/>
                <w:sz w:val="15"/>
                <w:szCs w:val="15"/>
              </w:rPr>
              <w:t xml:space="preserve">58.80 ± 4.28</w:t>
            </w:r>
            <w:r>
              <w:rPr>
                <w:rFonts w:ascii="Calibri" w:cs="Calibri" w:eastAsia="Calibri" w:hAnsi="Calibri"/>
                <w:color w:val="555555"/>
                <w:sz w:val="13"/>
                <w:szCs w:val="13"/>
              </w:rPr>
              <w:t xml:space="preserve">
(Table IX, 5-fold CV)</w:t>
            </w:r>
          </w:p>
        </w:tc>
        <w:tc>
          <w:tcPr>
            <w:tcW w:type="dxa" w:w="75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D4EDDA" w:color="D4ED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340"/>
                <w:sz w:val="15"/>
                <w:szCs w:val="15"/>
              </w:rPr>
              <w:t xml:space="preserve">40.73 ± 4.89</w:t>
            </w:r>
          </w:p>
        </w:tc>
        <w:tc>
          <w:tcPr>
            <w:tcW w:type="dxa" w:w="7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D4EDDA" w:color="D4ED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340"/>
                <w:sz w:val="15"/>
                <w:szCs w:val="15"/>
              </w:rPr>
              <w:t xml:space="preserve">30.85 ± 7.25</w:t>
            </w:r>
          </w:p>
        </w:tc>
        <w:tc>
          <w:tcPr>
            <w:tcW w:type="dxa" w:w="25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Paper (arXiv): </w:t>
            </w:r>
            <w:hyperlink w:history="1" r:id="rIdn9i8eoa5kanohqbhaqodq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arXiv:2511.19889 (Nov 2025)</w:t>
              </w:r>
            </w:hyperlink>
            <w:r>
              <w:rPr>
                <w:rFonts w:ascii="Calibri" w:cs="Calibri" w:eastAsia="Calibri" w:hAnsi="Calibri"/>
                <w:sz w:val="14"/>
                <w:szCs w:val="14"/>
              </w:rPr>
              <w:t xml:space="preserve">
Dataset: </w:t>
            </w:r>
            <w:hyperlink w:history="1" r:id="rIdhngcll5epam-2nyho9sjt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Google Drive (public)</w:t>
              </w:r>
            </w:hyperlink>
            <w:r>
              <w:rPr>
                <w:rFonts w:ascii="Calibri" w:cs="Calibri" w:eastAsia="Calibri" w:hAnsi="Calibri"/>
                <w:sz w:val="14"/>
                <w:szCs w:val="14"/>
              </w:rPr>
              <w:t xml:space="preserve">
Benchmark code: </w:t>
            </w:r>
            <w:hyperlink w:history="1" r:id="rIdcpf7pa_ogsa7fqgl3_2_8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lvchw/LIMT_benchmark</w:t>
              </w:r>
            </w:hyperlink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
Note: Values from Table IX (nnU-Net trained)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MCT-LTDiag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
Peking Union Med. College</w:t>
            </w:r>
          </w:p>
        </w:tc>
        <w:tc>
          <w:tcPr>
            <w:tcW w:type="dxa" w:w="62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517</w:t>
            </w:r>
          </w:p>
        </w:tc>
        <w:tc>
          <w:tcPr>
            <w:tcW w:type="dxa" w:w="18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Uniformer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
(best for HCC classification)</w:t>
            </w:r>
          </w:p>
        </w:tc>
        <w:tc>
          <w:tcPr>
            <w:tcW w:type="dxa" w:w="82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Classification only
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4"/>
                <w:szCs w:val="14"/>
              </w:rPr>
              <w:t xml:space="preserve">No voxel-level seg.
benchmark published</w:t>
            </w:r>
          </w:p>
        </w:tc>
        <w:tc>
          <w:tcPr>
            <w:tcW w:type="dxa" w:w="7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74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75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7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25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Paper: </w:t>
            </w:r>
            <w:hyperlink w:history="1" r:id="rIdovoboa1pwc0rf8ivahyyi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Wu et al., Scientific Data 2025</w:t>
              </w:r>
            </w:hyperlink>
            <w:r>
              <w:rPr>
                <w:rFonts w:ascii="Calibri" w:cs="Calibri" w:eastAsia="Calibri" w:hAnsi="Calibri"/>
                <w:sz w:val="14"/>
                <w:szCs w:val="14"/>
              </w:rPr>
              <w:t xml:space="preserve">
Dataset: </w:t>
            </w:r>
            <w:hyperlink w:history="1" r:id="rIdtdkhzrgppclexgvoilmlj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Harvard Dataverse (DVN/S3RW15)</w:t>
              </w:r>
            </w:hyperlink>
            <w:r>
              <w:rPr>
                <w:rFonts w:ascii="Calibri" w:cs="Calibri" w:eastAsia="Calibri" w:hAnsi="Calibri"/>
                <w:sz w:val="14"/>
                <w:szCs w:val="14"/>
              </w:rPr>
              <w:t xml:space="preserve">
Benchmark code: </w:t>
            </w:r>
            <w:hyperlink w:history="1" r:id="rIdoxfjeqmjkbicdeeyw25eu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Hoyant-Su/Multi-phase_LT_Benchmark</w:t>
              </w:r>
            </w:hyperlink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
Note: Only classification AUC reported (Uniformer best)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PLC-CECT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
PhysioNet / public</w:t>
            </w:r>
          </w:p>
        </w:tc>
        <w:tc>
          <w:tcPr>
            <w:tcW w:type="dxa" w:w="62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361</w:t>
            </w:r>
          </w:p>
        </w:tc>
        <w:tc>
          <w:tcPr>
            <w:tcW w:type="dxa" w:w="18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82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7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74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75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7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25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FFFFF" w:color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Dataset (PhysioNet): </w:t>
            </w:r>
            <w:hyperlink w:history="1" r:id="rIdc1hvkjtmj4e_cgwr_zkfl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physionet.org</w:t>
              </w:r>
            </w:hyperlink>
            <w:r>
              <w:rPr>
                <w:rFonts w:ascii="Calibri" w:cs="Calibri" w:eastAsia="Calibri" w:hAnsi="Calibri"/>
                <w:sz w:val="14"/>
                <w:szCs w:val="14"/>
              </w:rPr>
              <w:t xml:space="preserve">
Companion code: </w:t>
            </w:r>
            <w:hyperlink w:history="1" r:id="rIdgcykthjvcwqmlapoewowb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ljwa2323/PLC_CECT</w:t>
              </w:r>
            </w:hyperlink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
Note: No independent published
benchmark found (searched Sep 2026)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AMPLIFAI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
Univ. Maryland / MICCAI 2026</w:t>
            </w:r>
          </w:p>
        </w:tc>
        <w:tc>
          <w:tcPr>
            <w:tcW w:type="dxa" w:w="62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584
(590 cases)</w:t>
            </w:r>
          </w:p>
        </w:tc>
        <w:tc>
          <w:tcPr>
            <w:tcW w:type="dxa" w:w="18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82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
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4"/>
                <w:szCs w:val="14"/>
              </w:rPr>
              <w:t xml:space="preserve">LI-RADS classification +
APHE/washout/capsule
feature seg
MICCAI 2026 challenge
ongoing</w:t>
            </w:r>
          </w:p>
        </w:tc>
        <w:tc>
          <w:tcPr>
            <w:tcW w:type="dxa" w:w="7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74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75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7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F8D7DA" w:color="F8D7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15"/>
                <w:szCs w:val="15"/>
              </w:rPr>
              <w:t xml:space="preserve">Not Available</w:t>
            </w:r>
          </w:p>
        </w:tc>
        <w:tc>
          <w:tcPr>
            <w:tcW w:type="dxa" w:w="2500"/>
            <w:tcBorders>
              <w:top w:val="single" w:color="A0AABB" w:sz="4"/>
              <w:left w:val="single" w:color="A0AABB" w:sz="4"/>
              <w:bottom w:val="single" w:color="A0AABB" w:sz="4"/>
              <w:right w:val="single" w:color="A0AABB" w:sz="4"/>
            </w:tcBorders>
            <w:shd w:fill="EFF4FB" w:color="EFF4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Datasheet (arXiv): </w:t>
            </w:r>
            <w:hyperlink w:history="1" r:id="rIdvhczlwus3ox8ikedryfhn">
              <w:r>
                <w:rPr>
                  <w:rFonts w:ascii="Calibri" w:cs="Calibri" w:eastAsia="Calibri" w:hAnsi="Calibri"/>
                  <w:color w:val="1155CC"/>
                  <w:sz w:val="14"/>
                  <w:szCs w:val="14"/>
                  <w:u w:val="single"/>
                </w:rPr>
                <w:t xml:space="preserve">arXiv:2608.14778 (Aug 2026)</w:t>
              </w:r>
            </w:hyperlink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
Note: Released 14 Aug 2026 as
MICCAI 2026 challenge train/val.
No results published yet.</w:t>
            </w:r>
          </w:p>
        </w:tc>
      </w:tr>
    </w:tbl>
    <w:sectPr>
      <w:pgSz w:w="15840" w:h="2448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rrok6zbqk_rnckflissz" Type="http://schemas.openxmlformats.org/officeDocument/2006/relationships/hyperlink" Target="https://doi.org/10.1016/j.media.2022.102680" TargetMode="External"/><Relationship Id="rIdvov-iqceww24x8nz7qpia" Type="http://schemas.openxmlformats.org/officeDocument/2006/relationships/hyperlink" Target="https://competitions.codalab.org/competitions/17094" TargetMode="External"/><Relationship Id="rIdqyuvv6ikrn8wkf1zzsood" Type="http://schemas.openxmlformats.org/officeDocument/2006/relationships/hyperlink" Target="https://github.com/PatrickChrist/LITS-CHALLENGE" TargetMode="External"/><Relationship Id="rIdgar7twbrerrlvvk3jnrm_" Type="http://schemas.openxmlformats.org/officeDocument/2006/relationships/hyperlink" Target="https://github.com/MIC-DKFZ/nnUNet" TargetMode="External"/><Relationship Id="rIdxoedff6b3e3z9dvtrnteu" Type="http://schemas.openxmlformats.org/officeDocument/2006/relationships/hyperlink" Target="https://pmc.ncbi.nlm.nih.gov/articles/PMC13374201/" TargetMode="External"/><Relationship Id="rIdwwod37nbixii5fdxjgrrr" Type="http://schemas.openxmlformats.org/officeDocument/2006/relationships/hyperlink" Target="https://pmc.ncbi.nlm.nih.gov/articles/PMC13388144/" TargetMode="External"/><Relationship Id="rIdzua0m5r_3imc9pg7zocdr" Type="http://schemas.openxmlformats.org/officeDocument/2006/relationships/hyperlink" Target="https://www.cancerimagingarchive.net/collection/hcc-tace-seg/" TargetMode="External"/><Relationship Id="rIdvavteeckjd3f5vswak2mq" Type="http://schemas.openxmlformats.org/officeDocument/2006/relationships/hyperlink" Target="https://zenodo.org/records/12741586" TargetMode="External"/><Relationship Id="rIdjjh7swje5-kkghwrigonj" Type="http://schemas.openxmlformats.org/officeDocument/2006/relationships/hyperlink" Target="https://doi.org/10.1038/s41598-025-26019-8" TargetMode="External"/><Relationship Id="rIdglwagrndi2m50nvn-veyb" Type="http://schemas.openxmlformats.org/officeDocument/2006/relationships/hyperlink" Target="https://pmc.ncbi.nlm.nih.gov/articles/PMC13388144/" TargetMode="External"/><Relationship Id="rIdn9i8eoa5kanohqbhaqodq" Type="http://schemas.openxmlformats.org/officeDocument/2006/relationships/hyperlink" Target="https://arxiv.org/abs/2511.19889" TargetMode="External"/><Relationship Id="rIdhngcll5epam-2nyho9sjt" Type="http://schemas.openxmlformats.org/officeDocument/2006/relationships/hyperlink" Target="https://drive.google.com/drive/folders/1l9HRK13uaOQTNShf5pwgSz3OTanWjkag" TargetMode="External"/><Relationship Id="rIdcpf7pa_ogsa7fqgl3_2_8" Type="http://schemas.openxmlformats.org/officeDocument/2006/relationships/hyperlink" Target="https://github.com/lvchw/LIMT_benchmark" TargetMode="External"/><Relationship Id="rIdovoboa1pwc0rf8ivahyyi" Type="http://schemas.openxmlformats.org/officeDocument/2006/relationships/hyperlink" Target="https://doi.org/10.1038/s41597-025-06343-4" TargetMode="External"/><Relationship Id="rIdtdkhzrgppclexgvoilmlj" Type="http://schemas.openxmlformats.org/officeDocument/2006/relationships/hyperlink" Target="https://doi.org/10.7910/DVN/S3RW15" TargetMode="External"/><Relationship Id="rIdoxfjeqmjkbicdeeyw25eu" Type="http://schemas.openxmlformats.org/officeDocument/2006/relationships/hyperlink" Target="https://github.com/Hoyant-Su/Multi-phase_LT_Benchmark" TargetMode="External"/><Relationship Id="rIdc1hvkjtmj4e_cgwr_zkfl" Type="http://schemas.openxmlformats.org/officeDocument/2006/relationships/hyperlink" Target="https://physionet.org" TargetMode="External"/><Relationship Id="rIdgcykthjvcwqmlapoewowb" Type="http://schemas.openxmlformats.org/officeDocument/2006/relationships/hyperlink" Target="https://github.com/ljwa2323/PLC_CECT" TargetMode="External"/><Relationship Id="rIdvhczlwus3ox8ikedryfhn" Type="http://schemas.openxmlformats.org/officeDocument/2006/relationships/hyperlink" Target="https://arxiv.org/abs/2608.14778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2026-09-09T14:47:32.436Z</dcterms:created>
  <dcterms:modified xsi:type="dcterms:W3CDTF">2026-09-09T14:47:32.447Z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