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Arial" w:hAnsi="Arial"/>
          <w:b/>
          <w:color w:val="15803D"/>
          <w:sz w:val="52"/>
        </w:rPr>
        <w:t>MANUAL TÉCNICO DE LA APLICACIÓN</w:t>
      </w:r>
    </w:p>
    <w:p>
      <w:pPr>
        <w:spacing w:after="960"/>
        <w:jc w:val="center"/>
      </w:pPr>
      <w:r>
        <w:rPr>
          <w:rFonts w:ascii="Arial" w:hAnsi="Arial"/>
          <w:i/>
          <w:color w:val="4B5563"/>
          <w:sz w:val="32"/>
        </w:rPr>
        <w:t>Sistema de Evaluación de Desempeño</w:t>
        <w:br/>
        <w:t>Corporación BEL</w:t>
      </w:r>
    </w:p>
    <w:p>
      <w:pPr>
        <w:spacing w:before="2400"/>
        <w:jc w:val="center"/>
      </w:pPr>
      <w:r>
        <w:rPr>
          <w:rFonts w:ascii="Arial" w:hAnsi="Arial"/>
          <w:color w:val="6B7280"/>
          <w:sz w:val="22"/>
        </w:rPr>
        <w:t>Elaborado por: Gerencia de Transformación Digital</w:t>
        <w:br/>
        <w:t>Fecha: Julio 2026</w:t>
        <w:br/>
        <w:t>Versión: 2.1.2</w:t>
      </w:r>
    </w:p>
    <w:p>
      <w:r>
        <w:br w:type="page"/>
      </w:r>
    </w:p>
    <w:p>
      <w:pPr>
        <w:keepNext/>
        <w:spacing w:before="480" w:after="160"/>
      </w:pPr>
      <w:r>
        <w:rPr>
          <w:rFonts w:ascii="Arial" w:hAnsi="Arial"/>
          <w:b/>
          <w:color w:val="15803D"/>
          <w:sz w:val="36"/>
        </w:rPr>
        <w:t>1. Introducción y Arquitectura del Sistema</w:t>
      </w:r>
    </w:p>
    <w:p>
      <w:pPr>
        <w:spacing w:after="160" w:line="276" w:lineRule="auto"/>
        <w:jc w:val="left"/>
      </w:pPr>
      <w:r>
        <w:rPr>
          <w:rFonts w:ascii="Arial" w:hAnsi="Arial"/>
          <w:color w:val="1F2937"/>
          <w:sz w:val="21"/>
        </w:rPr>
        <w:t>El Sistema de Evaluación de Desempeño de la Corporación BEL es una aplicación web responsiva construida bajo el paradigma SPA (Single Page Application). Su propósito principal es gestionar las evaluaciones del personal, organizándolas por competencias y aspectos específicos de evaluación, y proporcionando un conjunto robusto de analíticas e indicadores generales para la toma de decisiones.</w:t>
      </w:r>
    </w:p>
    <w:p>
      <w:pPr>
        <w:spacing w:after="160" w:line="276" w:lineRule="auto"/>
        <w:jc w:val="left"/>
      </w:pPr>
      <w:r>
        <w:rPr>
          <w:rFonts w:ascii="Arial" w:hAnsi="Arial"/>
          <w:color w:val="1F2937"/>
          <w:sz w:val="21"/>
        </w:rPr>
        <w:t>La arquitectura de la aplicación está dividida en dos componentes principales:</w:t>
      </w:r>
    </w:p>
    <w:p>
      <w:pPr>
        <w:pStyle w:val="ListBullet"/>
        <w:spacing w:after="80" w:line="276" w:lineRule="auto"/>
      </w:pPr>
      <w:r>
        <w:rPr>
          <w:rFonts w:ascii="Arial" w:hAnsi="Arial"/>
          <w:b/>
          <w:color w:val="1F2937"/>
          <w:sz w:val="21"/>
        </w:rPr>
        <w:t xml:space="preserve">Frontend (Cliente): </w:t>
      </w:r>
      <w:r>
        <w:rPr>
          <w:rFonts w:ascii="Arial" w:hAnsi="Arial"/>
          <w:color w:val="1F2937"/>
          <w:sz w:val="21"/>
        </w:rPr>
        <w:t>Implementado con HTML5 semántico, CSS3 modular (basado en Pico.css para diseño y variables corporativas personalizadas) y JavaScript modular (ES6 Modules) sin dependencias de frameworks complejos como React o Angular. El frontend se comunica con el servidor de base de datos a través del cliente oficial de Supabase.</w:t>
      </w:r>
    </w:p>
    <w:p>
      <w:pPr>
        <w:pStyle w:val="ListBullet"/>
        <w:spacing w:after="80" w:line="276" w:lineRule="auto"/>
      </w:pPr>
      <w:r>
        <w:rPr>
          <w:rFonts w:ascii="Arial" w:hAnsi="Arial"/>
          <w:b/>
          <w:color w:val="1F2937"/>
          <w:sz w:val="21"/>
        </w:rPr>
        <w:t xml:space="preserve">Backend (BaaS): </w:t>
      </w:r>
      <w:r>
        <w:rPr>
          <w:rFonts w:ascii="Arial" w:hAnsi="Arial"/>
          <w:color w:val="1F2937"/>
          <w:sz w:val="21"/>
        </w:rPr>
        <w:t>Provisto por Supabase (BaaS), el cual expone una base de datos relacional PostgreSQL y provee APIs automáticas RESTful protegidas por Row Level Security (RLS) y autenticación basada en JWT.</w:t>
      </w:r>
    </w:p>
    <w:p>
      <w:pPr>
        <w:keepNext/>
        <w:spacing w:before="480" w:after="160"/>
      </w:pPr>
      <w:r>
        <w:rPr>
          <w:rFonts w:ascii="Arial" w:hAnsi="Arial"/>
          <w:b/>
          <w:color w:val="15803D"/>
          <w:sz w:val="36"/>
        </w:rPr>
        <w:t>2. Conexión con la Base de Datos</w:t>
      </w:r>
    </w:p>
    <w:p>
      <w:pPr>
        <w:spacing w:after="160" w:line="276" w:lineRule="auto"/>
        <w:jc w:val="left"/>
      </w:pPr>
      <w:r>
        <w:rPr>
          <w:rFonts w:ascii="Arial" w:hAnsi="Arial"/>
          <w:color w:val="1F2937"/>
          <w:sz w:val="21"/>
        </w:rPr>
        <w:t>La comunicación con el motor de base de datos PostgreSQL se realiza mediante el SDK cliente oficial de Supabase, inyectado en el frontend mediante CDN. La configuración de conexión y credenciales reside en el archivo de utilidades de Supabase.</w:t>
      </w:r>
    </w:p>
    <w:p>
      <w:pPr>
        <w:keepNext/>
        <w:spacing w:before="320" w:after="120"/>
      </w:pPr>
      <w:r>
        <w:rPr>
          <w:rFonts w:ascii="Arial" w:hAnsi="Arial"/>
          <w:b/>
          <w:color w:val="374151"/>
          <w:sz w:val="28"/>
        </w:rPr>
        <w:t>2.1. Credenciales y Configuración de Conexión</w:t>
      </w:r>
    </w:p>
    <w:p>
      <w:pPr>
        <w:spacing w:after="160" w:line="276" w:lineRule="auto"/>
        <w:jc w:val="left"/>
      </w:pPr>
      <w:r>
        <w:rPr>
          <w:rFonts w:ascii="Arial" w:hAnsi="Arial"/>
          <w:color w:val="1F2937"/>
          <w:sz w:val="21"/>
        </w:rPr>
        <w:t>La inicialización del cliente de base de datos se realiza en el archivo js/supabase.js, utilizando las siguientes claves de acceso al proyecto:</w:t>
      </w:r>
    </w:p>
    <w:p>
      <w:pPr>
        <w:spacing w:before="120" w:after="120" w:line="240" w:lineRule="auto"/>
        <w:ind w:left="432" w:right="432"/>
      </w:pPr>
      <w:r>
        <w:rPr>
          <w:rFonts w:ascii="Courier New" w:hAnsi="Courier New"/>
          <w:color w:val="111827"/>
          <w:sz w:val="18"/>
        </w:rPr>
        <w:t>URL del Proyecto: https://qpyjdbchqbegqacurcdp.supabase.co</w:t>
        <w:br/>
        <w:t>Anon Key (Clave Pública): sb_publishable_OfcpnM3O1aZl2mC1GL1_aA_wBltlze2</w:t>
      </w:r>
    </w:p>
    <w:p>
      <w:pPr>
        <w:spacing w:after="160" w:line="276" w:lineRule="auto"/>
        <w:jc w:val="left"/>
      </w:pPr>
      <w:r>
        <w:rPr>
          <w:rFonts w:ascii="Arial" w:hAnsi="Arial"/>
          <w:color w:val="1F2937"/>
          <w:sz w:val="21"/>
        </w:rPr>
        <w:t>El cliente de Supabase se instancia y se guarda en el estado global (state.supabaseClient) durante el arranque de la aplicación para que pueda ser reutilizado en todos los módulos de la aplicación.</w:t>
      </w:r>
    </w:p>
    <w:p>
      <w:pPr>
        <w:keepNext/>
        <w:spacing w:before="320" w:after="120"/>
      </w:pPr>
      <w:r>
        <w:rPr>
          <w:rFonts w:ascii="Arial" w:hAnsi="Arial"/>
          <w:b/>
          <w:color w:val="374151"/>
          <w:sz w:val="28"/>
        </w:rPr>
        <w:t>2.2. Seguridad a Nivel de Filas (Row Level Security - RLS)</w:t>
      </w:r>
    </w:p>
    <w:p>
      <w:pPr>
        <w:spacing w:after="160" w:line="276" w:lineRule="auto"/>
        <w:jc w:val="left"/>
      </w:pPr>
      <w:r>
        <w:rPr>
          <w:rFonts w:ascii="Arial" w:hAnsi="Arial"/>
          <w:color w:val="1F2937"/>
          <w:sz w:val="21"/>
        </w:rPr>
        <w:t>Las políticas RLS en Supabase garantizan que ningún usuario malintencionado pueda manipular las evaluaciones o trabajadores directamente desde el navegador a menos que posea los privilegios adecuados. Si bien el cliente interactúa con la BD usando la clave anónima pública, las operaciones de modificación de datos en tablas como 'clase', 'item_evaluacion', 'trabajador' y 'evaluacion' están restringidas por políticas del servidor PostgreSQL, requiriendo que la sesión de usuario sea válida y validando roles (como 'admin') para operaciones críticas de escritura (INSERT/UPDATE/DELETE).</w:t>
      </w:r>
    </w:p>
    <w:p>
      <w:pPr>
        <w:keepNext/>
        <w:spacing w:before="480" w:after="160"/>
      </w:pPr>
      <w:r>
        <w:rPr>
          <w:rFonts w:ascii="Arial" w:hAnsi="Arial"/>
          <w:b/>
          <w:color w:val="15803D"/>
          <w:sz w:val="36"/>
        </w:rPr>
        <w:t>3. Estructura de la Base de Datos (Tablas)</w:t>
      </w:r>
    </w:p>
    <w:p>
      <w:pPr>
        <w:spacing w:after="160" w:line="276" w:lineRule="auto"/>
        <w:jc w:val="left"/>
      </w:pPr>
      <w:r>
        <w:rPr>
          <w:rFonts w:ascii="Arial" w:hAnsi="Arial"/>
          <w:color w:val="1F2937"/>
          <w:sz w:val="21"/>
        </w:rPr>
        <w:t>La base de datos relacional consta de 5 tablas principales que gestionan la estructura organizativa, las competencias a medir, los aspectos detallados, las fechas permitidas y las respuestas de evaluación.</w:t>
      </w:r>
    </w:p>
    <w:p>
      <w:pPr>
        <w:keepNext/>
        <w:spacing w:before="320" w:after="120"/>
      </w:pPr>
      <w:r>
        <w:rPr>
          <w:rFonts w:ascii="Arial" w:hAnsi="Arial"/>
          <w:b/>
          <w:color w:val="374151"/>
          <w:sz w:val="28"/>
        </w:rPr>
        <w:t>3.1. Tabla: trabajador</w:t>
      </w:r>
    </w:p>
    <w:p>
      <w:pPr>
        <w:spacing w:after="160" w:line="276" w:lineRule="auto"/>
        <w:jc w:val="left"/>
      </w:pPr>
      <w:r>
        <w:rPr>
          <w:rFonts w:ascii="Arial" w:hAnsi="Arial"/>
          <w:color w:val="1F2937"/>
          <w:sz w:val="21"/>
        </w:rPr>
        <w:t>Almacena la información de los empleados del sistema. Define quién tiene acceso al sistema, su nivel de privilegios (rol) y la jerarquía de supervisores directos.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15803D"/>
            <w:tcMar>
              <w:top w:w="120" w:type="dxa"/>
              <w:bottom w:w="120" w:type="dxa"/>
              <w:left w:w="180" w:type="dxa"/>
              <w:right w:w="180" w:type="dxa"/>
            </w:tcMar>
          </w:tcPr>
          <w:p>
            <w:pPr>
              <w:jc w:val="left"/>
            </w:pPr>
            <w:r>
              <w:rPr>
                <w:rFonts w:ascii="Arial" w:hAnsi="Arial"/>
                <w:b/>
                <w:color w:val="FFFFFF"/>
                <w:sz w:val="19"/>
              </w:rPr>
              <w:t>Columna</w:t>
            </w:r>
          </w:p>
        </w:tc>
        <w:tc>
          <w:tcPr>
            <w:tcW w:type="dxa" w:w="2340"/>
            <w:shd w:fill="15803D"/>
            <w:tcMar>
              <w:top w:w="120" w:type="dxa"/>
              <w:bottom w:w="120" w:type="dxa"/>
              <w:left w:w="180" w:type="dxa"/>
              <w:right w:w="180" w:type="dxa"/>
            </w:tcMar>
          </w:tcPr>
          <w:p>
            <w:pPr>
              <w:jc w:val="left"/>
            </w:pPr>
            <w:r>
              <w:rPr>
                <w:rFonts w:ascii="Arial" w:hAnsi="Arial"/>
                <w:b/>
                <w:color w:val="FFFFFF"/>
                <w:sz w:val="19"/>
              </w:rPr>
              <w:t>Tipo de Datos</w:t>
            </w:r>
          </w:p>
        </w:tc>
        <w:tc>
          <w:tcPr>
            <w:tcW w:type="dxa" w:w="2340"/>
            <w:shd w:fill="15803D"/>
            <w:tcMar>
              <w:top w:w="120" w:type="dxa"/>
              <w:bottom w:w="120" w:type="dxa"/>
              <w:left w:w="180" w:type="dxa"/>
              <w:right w:w="180" w:type="dxa"/>
            </w:tcMar>
          </w:tcPr>
          <w:p>
            <w:pPr>
              <w:jc w:val="left"/>
            </w:pPr>
            <w:r>
              <w:rPr>
                <w:rFonts w:ascii="Arial" w:hAnsi="Arial"/>
                <w:b/>
                <w:color w:val="FFFFFF"/>
                <w:sz w:val="19"/>
              </w:rPr>
              <w:t>Restricción</w:t>
            </w:r>
          </w:p>
        </w:tc>
        <w:tc>
          <w:tcPr>
            <w:tcW w:type="dxa" w:w="2340"/>
            <w:shd w:fill="15803D"/>
            <w:tcMar>
              <w:top w:w="120" w:type="dxa"/>
              <w:bottom w:w="120" w:type="dxa"/>
              <w:left w:w="180" w:type="dxa"/>
              <w:right w:w="180" w:type="dxa"/>
            </w:tcMar>
          </w:tcPr>
          <w:p>
            <w:pPr>
              <w:jc w:val="left"/>
            </w:pPr>
            <w:r>
              <w:rPr>
                <w:rFonts w:ascii="Arial" w:hAnsi="Arial"/>
                <w:b/>
                <w:color w:val="FFFFFF"/>
                <w:sz w:val="19"/>
              </w:rPr>
              <w:t>Descripción</w:t>
            </w:r>
          </w:p>
        </w:tc>
      </w:tr>
      <w:tr>
        <w:tc>
          <w:tcPr>
            <w:tcW w:type="dxa" w:w="2340"/>
            <w:shd w:fill="F3F4F6"/>
            <w:tcMar>
              <w:top w:w="120" w:type="dxa"/>
              <w:bottom w:w="120" w:type="dxa"/>
              <w:left w:w="180" w:type="dxa"/>
              <w:right w:w="180" w:type="dxa"/>
            </w:tcMar>
          </w:tcPr>
          <w:p>
            <w:pPr>
              <w:jc w:val="left"/>
            </w:pPr>
            <w:r>
              <w:rPr>
                <w:rFonts w:ascii="Arial" w:hAnsi="Arial"/>
                <w:color w:val="1F2937"/>
                <w:sz w:val="18"/>
              </w:rPr>
              <w:t>id</w:t>
            </w:r>
          </w:p>
        </w:tc>
        <w:tc>
          <w:tcPr>
            <w:tcW w:type="dxa" w:w="2340"/>
            <w:shd w:fill="F3F4F6"/>
            <w:tcMar>
              <w:top w:w="120" w:type="dxa"/>
              <w:bottom w:w="120" w:type="dxa"/>
              <w:left w:w="180" w:type="dxa"/>
              <w:right w:w="180" w:type="dxa"/>
            </w:tcMar>
          </w:tcPr>
          <w:p>
            <w:pPr>
              <w:jc w:val="left"/>
            </w:pPr>
            <w:r>
              <w:rPr>
                <w:rFonts w:ascii="Arial" w:hAnsi="Arial"/>
                <w:color w:val="1F2937"/>
                <w:sz w:val="18"/>
              </w:rPr>
              <w:t>BIGINT</w:t>
            </w:r>
          </w:p>
        </w:tc>
        <w:tc>
          <w:tcPr>
            <w:tcW w:type="dxa" w:w="2340"/>
            <w:shd w:fill="F3F4F6"/>
            <w:tcMar>
              <w:top w:w="120" w:type="dxa"/>
              <w:bottom w:w="120" w:type="dxa"/>
              <w:left w:w="180" w:type="dxa"/>
              <w:right w:w="180" w:type="dxa"/>
            </w:tcMar>
          </w:tcPr>
          <w:p>
            <w:pPr>
              <w:jc w:val="left"/>
            </w:pPr>
            <w:r>
              <w:rPr>
                <w:rFonts w:ascii="Arial" w:hAnsi="Arial"/>
                <w:color w:val="1F2937"/>
                <w:sz w:val="18"/>
              </w:rPr>
              <w:t>PK, Serial</w:t>
            </w:r>
          </w:p>
        </w:tc>
        <w:tc>
          <w:tcPr>
            <w:tcW w:type="dxa" w:w="2340"/>
            <w:shd w:fill="F3F4F6"/>
            <w:tcMar>
              <w:top w:w="120" w:type="dxa"/>
              <w:bottom w:w="120" w:type="dxa"/>
              <w:left w:w="180" w:type="dxa"/>
              <w:right w:w="180" w:type="dxa"/>
            </w:tcMar>
          </w:tcPr>
          <w:p>
            <w:pPr>
              <w:jc w:val="left"/>
            </w:pPr>
            <w:r>
              <w:rPr>
                <w:rFonts w:ascii="Arial" w:hAnsi="Arial"/>
                <w:color w:val="1F2937"/>
                <w:sz w:val="18"/>
              </w:rPr>
              <w:t>Identificador único autoincremental del trabajador.</w:t>
            </w:r>
          </w:p>
        </w:tc>
      </w:tr>
      <w:tr>
        <w:tc>
          <w:tcPr>
            <w:tcW w:type="dxa" w:w="2340"/>
            <w:shd w:fill="FFFFFF"/>
            <w:tcMar>
              <w:top w:w="120" w:type="dxa"/>
              <w:bottom w:w="120" w:type="dxa"/>
              <w:left w:w="180" w:type="dxa"/>
              <w:right w:w="180" w:type="dxa"/>
            </w:tcMar>
          </w:tcPr>
          <w:p>
            <w:pPr>
              <w:jc w:val="left"/>
            </w:pPr>
            <w:r>
              <w:rPr>
                <w:rFonts w:ascii="Arial" w:hAnsi="Arial"/>
                <w:color w:val="1F2937"/>
                <w:sz w:val="18"/>
              </w:rPr>
              <w:t>ficha</w:t>
            </w:r>
          </w:p>
        </w:tc>
        <w:tc>
          <w:tcPr>
            <w:tcW w:type="dxa" w:w="2340"/>
            <w:shd w:fill="FFFFFF"/>
            <w:tcMar>
              <w:top w:w="120" w:type="dxa"/>
              <w:bottom w:w="120" w:type="dxa"/>
              <w:left w:w="180" w:type="dxa"/>
              <w:right w:w="180" w:type="dxa"/>
            </w:tcMar>
          </w:tcPr>
          <w:p>
            <w:pPr>
              <w:jc w:val="left"/>
            </w:pPr>
            <w:r>
              <w:rPr>
                <w:rFonts w:ascii="Arial" w:hAnsi="Arial"/>
                <w:color w:val="1F2937"/>
                <w:sz w:val="18"/>
              </w:rPr>
              <w:t>VARCHAR(50)</w:t>
            </w:r>
          </w:p>
        </w:tc>
        <w:tc>
          <w:tcPr>
            <w:tcW w:type="dxa" w:w="2340"/>
            <w:shd w:fill="FFFFFF"/>
            <w:tcMar>
              <w:top w:w="120" w:type="dxa"/>
              <w:bottom w:w="120" w:type="dxa"/>
              <w:left w:w="180" w:type="dxa"/>
              <w:right w:w="180" w:type="dxa"/>
            </w:tcMar>
          </w:tcPr>
          <w:p>
            <w:pPr>
              <w:jc w:val="left"/>
            </w:pPr>
            <w:r>
              <w:rPr>
                <w:rFonts w:ascii="Arial" w:hAnsi="Arial"/>
                <w:color w:val="1F2937"/>
                <w:sz w:val="18"/>
              </w:rPr>
              <w:t>Null</w:t>
            </w:r>
          </w:p>
        </w:tc>
        <w:tc>
          <w:tcPr>
            <w:tcW w:type="dxa" w:w="2340"/>
            <w:shd w:fill="FFFFFF"/>
            <w:tcMar>
              <w:top w:w="120" w:type="dxa"/>
              <w:bottom w:w="120" w:type="dxa"/>
              <w:left w:w="180" w:type="dxa"/>
              <w:right w:w="180" w:type="dxa"/>
            </w:tcMar>
          </w:tcPr>
          <w:p>
            <w:pPr>
              <w:jc w:val="left"/>
            </w:pPr>
            <w:r>
              <w:rPr>
                <w:rFonts w:ascii="Arial" w:hAnsi="Arial"/>
                <w:color w:val="1F2937"/>
                <w:sz w:val="18"/>
              </w:rPr>
              <w:t>Código de registro o ficha interna de la empresa.</w:t>
            </w:r>
          </w:p>
        </w:tc>
      </w:tr>
      <w:tr>
        <w:tc>
          <w:tcPr>
            <w:tcW w:type="dxa" w:w="2340"/>
            <w:shd w:fill="F3F4F6"/>
            <w:tcMar>
              <w:top w:w="120" w:type="dxa"/>
              <w:bottom w:w="120" w:type="dxa"/>
              <w:left w:w="180" w:type="dxa"/>
              <w:right w:w="180" w:type="dxa"/>
            </w:tcMar>
          </w:tcPr>
          <w:p>
            <w:pPr>
              <w:jc w:val="left"/>
            </w:pPr>
            <w:r>
              <w:rPr>
                <w:rFonts w:ascii="Arial" w:hAnsi="Arial"/>
                <w:color w:val="1F2937"/>
                <w:sz w:val="18"/>
              </w:rPr>
              <w:t>cedula</w:t>
            </w:r>
          </w:p>
        </w:tc>
        <w:tc>
          <w:tcPr>
            <w:tcW w:type="dxa" w:w="2340"/>
            <w:shd w:fill="F3F4F6"/>
            <w:tcMar>
              <w:top w:w="120" w:type="dxa"/>
              <w:bottom w:w="120" w:type="dxa"/>
              <w:left w:w="180" w:type="dxa"/>
              <w:right w:w="180" w:type="dxa"/>
            </w:tcMar>
          </w:tcPr>
          <w:p>
            <w:pPr>
              <w:jc w:val="left"/>
            </w:pPr>
            <w:r>
              <w:rPr>
                <w:rFonts w:ascii="Arial" w:hAnsi="Arial"/>
                <w:color w:val="1F2937"/>
                <w:sz w:val="18"/>
              </w:rPr>
              <w:t>VARCHAR(50)</w:t>
            </w:r>
          </w:p>
        </w:tc>
        <w:tc>
          <w:tcPr>
            <w:tcW w:type="dxa" w:w="2340"/>
            <w:shd w:fill="F3F4F6"/>
            <w:tcMar>
              <w:top w:w="120" w:type="dxa"/>
              <w:bottom w:w="120" w:type="dxa"/>
              <w:left w:w="180" w:type="dxa"/>
              <w:right w:w="180" w:type="dxa"/>
            </w:tcMar>
          </w:tcPr>
          <w:p>
            <w:pPr>
              <w:jc w:val="left"/>
            </w:pPr>
            <w:r>
              <w:rPr>
                <w:rFonts w:ascii="Arial" w:hAnsi="Arial"/>
                <w:color w:val="1F2937"/>
                <w:sz w:val="18"/>
              </w:rPr>
              <w:t>Unique, Not Null</w:t>
            </w:r>
          </w:p>
        </w:tc>
        <w:tc>
          <w:tcPr>
            <w:tcW w:type="dxa" w:w="2340"/>
            <w:shd w:fill="F3F4F6"/>
            <w:tcMar>
              <w:top w:w="120" w:type="dxa"/>
              <w:bottom w:w="120" w:type="dxa"/>
              <w:left w:w="180" w:type="dxa"/>
              <w:right w:w="180" w:type="dxa"/>
            </w:tcMar>
          </w:tcPr>
          <w:p>
            <w:pPr>
              <w:jc w:val="left"/>
            </w:pPr>
            <w:r>
              <w:rPr>
                <w:rFonts w:ascii="Arial" w:hAnsi="Arial"/>
                <w:color w:val="1F2937"/>
                <w:sz w:val="18"/>
              </w:rPr>
              <w:t>Cédula de identidad. Usada para autenticación de ingreso.</w:t>
            </w:r>
          </w:p>
        </w:tc>
      </w:tr>
      <w:tr>
        <w:tc>
          <w:tcPr>
            <w:tcW w:type="dxa" w:w="2340"/>
            <w:shd w:fill="FFFFFF"/>
            <w:tcMar>
              <w:top w:w="120" w:type="dxa"/>
              <w:bottom w:w="120" w:type="dxa"/>
              <w:left w:w="180" w:type="dxa"/>
              <w:right w:w="180" w:type="dxa"/>
            </w:tcMar>
          </w:tcPr>
          <w:p>
            <w:pPr>
              <w:jc w:val="left"/>
            </w:pPr>
            <w:r>
              <w:rPr>
                <w:rFonts w:ascii="Arial" w:hAnsi="Arial"/>
                <w:color w:val="1F2937"/>
                <w:sz w:val="18"/>
              </w:rPr>
              <w:t>nombre</w:t>
            </w:r>
          </w:p>
        </w:tc>
        <w:tc>
          <w:tcPr>
            <w:tcW w:type="dxa" w:w="2340"/>
            <w:shd w:fill="FFFFFF"/>
            <w:tcMar>
              <w:top w:w="120" w:type="dxa"/>
              <w:bottom w:w="120" w:type="dxa"/>
              <w:left w:w="180" w:type="dxa"/>
              <w:right w:w="180" w:type="dxa"/>
            </w:tcMar>
          </w:tcPr>
          <w:p>
            <w:pPr>
              <w:jc w:val="left"/>
            </w:pPr>
            <w:r>
              <w:rPr>
                <w:rFonts w:ascii="Arial" w:hAnsi="Arial"/>
                <w:color w:val="1F2937"/>
                <w:sz w:val="18"/>
              </w:rPr>
              <w:t>VARCHAR(255)</w:t>
            </w:r>
          </w:p>
        </w:tc>
        <w:tc>
          <w:tcPr>
            <w:tcW w:type="dxa" w:w="2340"/>
            <w:shd w:fill="FFFFFF"/>
            <w:tcMar>
              <w:top w:w="120" w:type="dxa"/>
              <w:bottom w:w="120" w:type="dxa"/>
              <w:left w:w="180" w:type="dxa"/>
              <w:right w:w="180" w:type="dxa"/>
            </w:tcMar>
          </w:tcPr>
          <w:p>
            <w:pPr>
              <w:jc w:val="left"/>
            </w:pPr>
            <w:r>
              <w:rPr>
                <w:rFonts w:ascii="Arial" w:hAnsi="Arial"/>
                <w:color w:val="1F2937"/>
                <w:sz w:val="18"/>
              </w:rPr>
              <w:t>Not Null</w:t>
            </w:r>
          </w:p>
        </w:tc>
        <w:tc>
          <w:tcPr>
            <w:tcW w:type="dxa" w:w="2340"/>
            <w:shd w:fill="FFFFFF"/>
            <w:tcMar>
              <w:top w:w="120" w:type="dxa"/>
              <w:bottom w:w="120" w:type="dxa"/>
              <w:left w:w="180" w:type="dxa"/>
              <w:right w:w="180" w:type="dxa"/>
            </w:tcMar>
          </w:tcPr>
          <w:p>
            <w:pPr>
              <w:jc w:val="left"/>
            </w:pPr>
            <w:r>
              <w:rPr>
                <w:rFonts w:ascii="Arial" w:hAnsi="Arial"/>
                <w:color w:val="1F2937"/>
                <w:sz w:val="18"/>
              </w:rPr>
              <w:t>Nombres y apellidos completos.</w:t>
            </w:r>
          </w:p>
        </w:tc>
      </w:tr>
      <w:tr>
        <w:tc>
          <w:tcPr>
            <w:tcW w:type="dxa" w:w="2340"/>
            <w:shd w:fill="F3F4F6"/>
            <w:tcMar>
              <w:top w:w="120" w:type="dxa"/>
              <w:bottom w:w="120" w:type="dxa"/>
              <w:left w:w="180" w:type="dxa"/>
              <w:right w:w="180" w:type="dxa"/>
            </w:tcMar>
          </w:tcPr>
          <w:p>
            <w:pPr>
              <w:jc w:val="left"/>
            </w:pPr>
            <w:r>
              <w:rPr>
                <w:rFonts w:ascii="Arial" w:hAnsi="Arial"/>
                <w:color w:val="1F2937"/>
                <w:sz w:val="18"/>
              </w:rPr>
              <w:t>empresa</w:t>
            </w:r>
          </w:p>
        </w:tc>
        <w:tc>
          <w:tcPr>
            <w:tcW w:type="dxa" w:w="2340"/>
            <w:shd w:fill="F3F4F6"/>
            <w:tcMar>
              <w:top w:w="120" w:type="dxa"/>
              <w:bottom w:w="120" w:type="dxa"/>
              <w:left w:w="180" w:type="dxa"/>
              <w:right w:w="180" w:type="dxa"/>
            </w:tcMar>
          </w:tcPr>
          <w:p>
            <w:pPr>
              <w:jc w:val="left"/>
            </w:pPr>
            <w:r>
              <w:rPr>
                <w:rFonts w:ascii="Arial" w:hAnsi="Arial"/>
                <w:color w:val="1F2937"/>
                <w:sz w:val="18"/>
              </w:rPr>
              <w:t>VARCHAR(100)</w:t>
            </w:r>
          </w:p>
        </w:tc>
        <w:tc>
          <w:tcPr>
            <w:tcW w:type="dxa" w:w="2340"/>
            <w:shd w:fill="F3F4F6"/>
            <w:tcMar>
              <w:top w:w="120" w:type="dxa"/>
              <w:bottom w:w="120" w:type="dxa"/>
              <w:left w:w="180" w:type="dxa"/>
              <w:right w:w="180" w:type="dxa"/>
            </w:tcMar>
          </w:tcPr>
          <w:p>
            <w:pPr>
              <w:jc w:val="left"/>
            </w:pPr>
            <w:r>
              <w:rPr>
                <w:rFonts w:ascii="Arial" w:hAnsi="Arial"/>
                <w:color w:val="1F2937"/>
                <w:sz w:val="18"/>
              </w:rPr>
              <w:t>Null</w:t>
            </w:r>
          </w:p>
        </w:tc>
        <w:tc>
          <w:tcPr>
            <w:tcW w:type="dxa" w:w="2340"/>
            <w:shd w:fill="F3F4F6"/>
            <w:tcMar>
              <w:top w:w="120" w:type="dxa"/>
              <w:bottom w:w="120" w:type="dxa"/>
              <w:left w:w="180" w:type="dxa"/>
              <w:right w:w="180" w:type="dxa"/>
            </w:tcMar>
          </w:tcPr>
          <w:p>
            <w:pPr>
              <w:jc w:val="left"/>
            </w:pPr>
            <w:r>
              <w:rPr>
                <w:rFonts w:ascii="Arial" w:hAnsi="Arial"/>
                <w:color w:val="1F2937"/>
                <w:sz w:val="18"/>
              </w:rPr>
              <w:t>Empresa perteneciente del grupo corporativo.</w:t>
            </w:r>
          </w:p>
        </w:tc>
      </w:tr>
      <w:tr>
        <w:tc>
          <w:tcPr>
            <w:tcW w:type="dxa" w:w="2340"/>
            <w:shd w:fill="FFFFFF"/>
            <w:tcMar>
              <w:top w:w="120" w:type="dxa"/>
              <w:bottom w:w="120" w:type="dxa"/>
              <w:left w:w="180" w:type="dxa"/>
              <w:right w:w="180" w:type="dxa"/>
            </w:tcMar>
          </w:tcPr>
          <w:p>
            <w:pPr>
              <w:jc w:val="left"/>
            </w:pPr>
            <w:r>
              <w:rPr>
                <w:rFonts w:ascii="Arial" w:hAnsi="Arial"/>
                <w:color w:val="1F2937"/>
                <w:sz w:val="18"/>
              </w:rPr>
              <w:t>departamento</w:t>
            </w:r>
          </w:p>
        </w:tc>
        <w:tc>
          <w:tcPr>
            <w:tcW w:type="dxa" w:w="2340"/>
            <w:shd w:fill="FFFFFF"/>
            <w:tcMar>
              <w:top w:w="120" w:type="dxa"/>
              <w:bottom w:w="120" w:type="dxa"/>
              <w:left w:w="180" w:type="dxa"/>
              <w:right w:w="180" w:type="dxa"/>
            </w:tcMar>
          </w:tcPr>
          <w:p>
            <w:pPr>
              <w:jc w:val="left"/>
            </w:pPr>
            <w:r>
              <w:rPr>
                <w:rFonts w:ascii="Arial" w:hAnsi="Arial"/>
                <w:color w:val="1F2937"/>
                <w:sz w:val="18"/>
              </w:rPr>
              <w:t>VARCHAR(150)</w:t>
            </w:r>
          </w:p>
        </w:tc>
        <w:tc>
          <w:tcPr>
            <w:tcW w:type="dxa" w:w="2340"/>
            <w:shd w:fill="FFFFFF"/>
            <w:tcMar>
              <w:top w:w="120" w:type="dxa"/>
              <w:bottom w:w="120" w:type="dxa"/>
              <w:left w:w="180" w:type="dxa"/>
              <w:right w:w="180" w:type="dxa"/>
            </w:tcMar>
          </w:tcPr>
          <w:p>
            <w:pPr>
              <w:jc w:val="left"/>
            </w:pPr>
            <w:r>
              <w:rPr>
                <w:rFonts w:ascii="Arial" w:hAnsi="Arial"/>
                <w:color w:val="1F2937"/>
                <w:sz w:val="18"/>
              </w:rPr>
              <w:t>Null</w:t>
            </w:r>
          </w:p>
        </w:tc>
        <w:tc>
          <w:tcPr>
            <w:tcW w:type="dxa" w:w="2340"/>
            <w:shd w:fill="FFFFFF"/>
            <w:tcMar>
              <w:top w:w="120" w:type="dxa"/>
              <w:bottom w:w="120" w:type="dxa"/>
              <w:left w:w="180" w:type="dxa"/>
              <w:right w:w="180" w:type="dxa"/>
            </w:tcMar>
          </w:tcPr>
          <w:p>
            <w:pPr>
              <w:jc w:val="left"/>
            </w:pPr>
            <w:r>
              <w:rPr>
                <w:rFonts w:ascii="Arial" w:hAnsi="Arial"/>
                <w:color w:val="1F2937"/>
                <w:sz w:val="18"/>
              </w:rPr>
              <w:t>Departamento o área funcional.</w:t>
            </w:r>
          </w:p>
        </w:tc>
      </w:tr>
      <w:tr>
        <w:tc>
          <w:tcPr>
            <w:tcW w:type="dxa" w:w="2340"/>
            <w:shd w:fill="F3F4F6"/>
            <w:tcMar>
              <w:top w:w="120" w:type="dxa"/>
              <w:bottom w:w="120" w:type="dxa"/>
              <w:left w:w="180" w:type="dxa"/>
              <w:right w:w="180" w:type="dxa"/>
            </w:tcMar>
          </w:tcPr>
          <w:p>
            <w:pPr>
              <w:jc w:val="left"/>
            </w:pPr>
            <w:r>
              <w:rPr>
                <w:rFonts w:ascii="Arial" w:hAnsi="Arial"/>
                <w:color w:val="1F2937"/>
                <w:sz w:val="18"/>
              </w:rPr>
              <w:t>cargo</w:t>
            </w:r>
          </w:p>
        </w:tc>
        <w:tc>
          <w:tcPr>
            <w:tcW w:type="dxa" w:w="2340"/>
            <w:shd w:fill="F3F4F6"/>
            <w:tcMar>
              <w:top w:w="120" w:type="dxa"/>
              <w:bottom w:w="120" w:type="dxa"/>
              <w:left w:w="180" w:type="dxa"/>
              <w:right w:w="180" w:type="dxa"/>
            </w:tcMar>
          </w:tcPr>
          <w:p>
            <w:pPr>
              <w:jc w:val="left"/>
            </w:pPr>
            <w:r>
              <w:rPr>
                <w:rFonts w:ascii="Arial" w:hAnsi="Arial"/>
                <w:color w:val="1F2937"/>
                <w:sz w:val="18"/>
              </w:rPr>
              <w:t>VARCHAR(150)</w:t>
            </w:r>
          </w:p>
        </w:tc>
        <w:tc>
          <w:tcPr>
            <w:tcW w:type="dxa" w:w="2340"/>
            <w:shd w:fill="F3F4F6"/>
            <w:tcMar>
              <w:top w:w="120" w:type="dxa"/>
              <w:bottom w:w="120" w:type="dxa"/>
              <w:left w:w="180" w:type="dxa"/>
              <w:right w:w="180" w:type="dxa"/>
            </w:tcMar>
          </w:tcPr>
          <w:p>
            <w:pPr>
              <w:jc w:val="left"/>
            </w:pPr>
            <w:r>
              <w:rPr>
                <w:rFonts w:ascii="Arial" w:hAnsi="Arial"/>
                <w:color w:val="1F2937"/>
                <w:sz w:val="18"/>
              </w:rPr>
              <w:t>Null</w:t>
            </w:r>
          </w:p>
        </w:tc>
        <w:tc>
          <w:tcPr>
            <w:tcW w:type="dxa" w:w="2340"/>
            <w:shd w:fill="F3F4F6"/>
            <w:tcMar>
              <w:top w:w="120" w:type="dxa"/>
              <w:bottom w:w="120" w:type="dxa"/>
              <w:left w:w="180" w:type="dxa"/>
              <w:right w:w="180" w:type="dxa"/>
            </w:tcMar>
          </w:tcPr>
          <w:p>
            <w:pPr>
              <w:jc w:val="left"/>
            </w:pPr>
            <w:r>
              <w:rPr>
                <w:rFonts w:ascii="Arial" w:hAnsi="Arial"/>
                <w:color w:val="1F2937"/>
                <w:sz w:val="18"/>
              </w:rPr>
              <w:t>Puesto de trabajo asignado.</w:t>
            </w:r>
          </w:p>
        </w:tc>
      </w:tr>
      <w:tr>
        <w:tc>
          <w:tcPr>
            <w:tcW w:type="dxa" w:w="2340"/>
            <w:shd w:fill="FFFFFF"/>
            <w:tcMar>
              <w:top w:w="120" w:type="dxa"/>
              <w:bottom w:w="120" w:type="dxa"/>
              <w:left w:w="180" w:type="dxa"/>
              <w:right w:w="180" w:type="dxa"/>
            </w:tcMar>
          </w:tcPr>
          <w:p>
            <w:pPr>
              <w:jc w:val="left"/>
            </w:pPr>
            <w:r>
              <w:rPr>
                <w:rFonts w:ascii="Arial" w:hAnsi="Arial"/>
                <w:color w:val="1F2937"/>
                <w:sz w:val="18"/>
              </w:rPr>
              <w:t>rol</w:t>
            </w:r>
          </w:p>
        </w:tc>
        <w:tc>
          <w:tcPr>
            <w:tcW w:type="dxa" w:w="2340"/>
            <w:shd w:fill="FFFFFF"/>
            <w:tcMar>
              <w:top w:w="120" w:type="dxa"/>
              <w:bottom w:w="120" w:type="dxa"/>
              <w:left w:w="180" w:type="dxa"/>
              <w:right w:w="180" w:type="dxa"/>
            </w:tcMar>
          </w:tcPr>
          <w:p>
            <w:pPr>
              <w:jc w:val="left"/>
            </w:pPr>
            <w:r>
              <w:rPr>
                <w:rFonts w:ascii="Arial" w:hAnsi="Arial"/>
                <w:color w:val="1F2937"/>
                <w:sz w:val="18"/>
              </w:rPr>
              <w:t>VARCHAR(20)</w:t>
            </w:r>
          </w:p>
        </w:tc>
        <w:tc>
          <w:tcPr>
            <w:tcW w:type="dxa" w:w="2340"/>
            <w:shd w:fill="FFFFFF"/>
            <w:tcMar>
              <w:top w:w="120" w:type="dxa"/>
              <w:bottom w:w="120" w:type="dxa"/>
              <w:left w:w="180" w:type="dxa"/>
              <w:right w:w="180" w:type="dxa"/>
            </w:tcMar>
          </w:tcPr>
          <w:p>
            <w:pPr>
              <w:jc w:val="left"/>
            </w:pPr>
            <w:r>
              <w:rPr>
                <w:rFonts w:ascii="Arial" w:hAnsi="Arial"/>
                <w:color w:val="1F2937"/>
                <w:sz w:val="18"/>
              </w:rPr>
              <w:t>Default 'user'</w:t>
            </w:r>
          </w:p>
        </w:tc>
        <w:tc>
          <w:tcPr>
            <w:tcW w:type="dxa" w:w="2340"/>
            <w:shd w:fill="FFFFFF"/>
            <w:tcMar>
              <w:top w:w="120" w:type="dxa"/>
              <w:bottom w:w="120" w:type="dxa"/>
              <w:left w:w="180" w:type="dxa"/>
              <w:right w:w="180" w:type="dxa"/>
            </w:tcMar>
          </w:tcPr>
          <w:p>
            <w:pPr>
              <w:jc w:val="left"/>
            </w:pPr>
            <w:r>
              <w:rPr>
                <w:rFonts w:ascii="Arial" w:hAnsi="Arial"/>
                <w:color w:val="1F2937"/>
                <w:sz w:val="18"/>
              </w:rPr>
              <w:t>Rol de acceso en la app. Valores: 'admin' o 'user'.</w:t>
            </w:r>
          </w:p>
        </w:tc>
      </w:tr>
      <w:tr>
        <w:tc>
          <w:tcPr>
            <w:tcW w:type="dxa" w:w="2340"/>
            <w:shd w:fill="F3F4F6"/>
            <w:tcMar>
              <w:top w:w="120" w:type="dxa"/>
              <w:bottom w:w="120" w:type="dxa"/>
              <w:left w:w="180" w:type="dxa"/>
              <w:right w:w="180" w:type="dxa"/>
            </w:tcMar>
          </w:tcPr>
          <w:p>
            <w:pPr>
              <w:jc w:val="left"/>
            </w:pPr>
            <w:r>
              <w:rPr>
                <w:rFonts w:ascii="Arial" w:hAnsi="Arial"/>
                <w:color w:val="1F2937"/>
                <w:sz w:val="18"/>
              </w:rPr>
              <w:t>usuario</w:t>
            </w:r>
          </w:p>
        </w:tc>
        <w:tc>
          <w:tcPr>
            <w:tcW w:type="dxa" w:w="2340"/>
            <w:shd w:fill="F3F4F6"/>
            <w:tcMar>
              <w:top w:w="120" w:type="dxa"/>
              <w:bottom w:w="120" w:type="dxa"/>
              <w:left w:w="180" w:type="dxa"/>
              <w:right w:w="180" w:type="dxa"/>
            </w:tcMar>
          </w:tcPr>
          <w:p>
            <w:pPr>
              <w:jc w:val="left"/>
            </w:pPr>
            <w:r>
              <w:rPr>
                <w:rFonts w:ascii="Arial" w:hAnsi="Arial"/>
                <w:color w:val="1F2937"/>
                <w:sz w:val="18"/>
              </w:rPr>
              <w:t>VARCHAR(50)</w:t>
            </w:r>
          </w:p>
        </w:tc>
        <w:tc>
          <w:tcPr>
            <w:tcW w:type="dxa" w:w="2340"/>
            <w:shd w:fill="F3F4F6"/>
            <w:tcMar>
              <w:top w:w="120" w:type="dxa"/>
              <w:bottom w:w="120" w:type="dxa"/>
              <w:left w:w="180" w:type="dxa"/>
              <w:right w:w="180" w:type="dxa"/>
            </w:tcMar>
          </w:tcPr>
          <w:p>
            <w:pPr>
              <w:jc w:val="left"/>
            </w:pPr>
            <w:r>
              <w:rPr>
                <w:rFonts w:ascii="Arial" w:hAnsi="Arial"/>
                <w:color w:val="1F2937"/>
                <w:sz w:val="18"/>
              </w:rPr>
              <w:t>Unique, Not Null</w:t>
            </w:r>
          </w:p>
        </w:tc>
        <w:tc>
          <w:tcPr>
            <w:tcW w:type="dxa" w:w="2340"/>
            <w:shd w:fill="F3F4F6"/>
            <w:tcMar>
              <w:top w:w="120" w:type="dxa"/>
              <w:bottom w:w="120" w:type="dxa"/>
              <w:left w:w="180" w:type="dxa"/>
              <w:right w:w="180" w:type="dxa"/>
            </w:tcMar>
          </w:tcPr>
          <w:p>
            <w:pPr>
              <w:jc w:val="left"/>
            </w:pPr>
            <w:r>
              <w:rPr>
                <w:rFonts w:ascii="Arial" w:hAnsi="Arial"/>
                <w:color w:val="1F2937"/>
                <w:sz w:val="18"/>
              </w:rPr>
              <w:t>Nombre de usuario para el inicio de sesión.</w:t>
            </w:r>
          </w:p>
        </w:tc>
      </w:tr>
      <w:tr>
        <w:tc>
          <w:tcPr>
            <w:tcW w:type="dxa" w:w="2340"/>
            <w:shd w:fill="FFFFFF"/>
            <w:tcMar>
              <w:top w:w="120" w:type="dxa"/>
              <w:bottom w:w="120" w:type="dxa"/>
              <w:left w:w="180" w:type="dxa"/>
              <w:right w:w="180" w:type="dxa"/>
            </w:tcMar>
          </w:tcPr>
          <w:p>
            <w:pPr>
              <w:jc w:val="left"/>
            </w:pPr>
            <w:r>
              <w:rPr>
                <w:rFonts w:ascii="Arial" w:hAnsi="Arial"/>
                <w:color w:val="1F2937"/>
                <w:sz w:val="18"/>
              </w:rPr>
              <w:t>clave</w:t>
            </w:r>
          </w:p>
        </w:tc>
        <w:tc>
          <w:tcPr>
            <w:tcW w:type="dxa" w:w="2340"/>
            <w:shd w:fill="FFFFFF"/>
            <w:tcMar>
              <w:top w:w="120" w:type="dxa"/>
              <w:bottom w:w="120" w:type="dxa"/>
              <w:left w:w="180" w:type="dxa"/>
              <w:right w:w="180" w:type="dxa"/>
            </w:tcMar>
          </w:tcPr>
          <w:p>
            <w:pPr>
              <w:jc w:val="left"/>
            </w:pPr>
            <w:r>
              <w:rPr>
                <w:rFonts w:ascii="Arial" w:hAnsi="Arial"/>
                <w:color w:val="1F2937"/>
                <w:sz w:val="18"/>
              </w:rPr>
              <w:t>VARCHAR(255)</w:t>
            </w:r>
          </w:p>
        </w:tc>
        <w:tc>
          <w:tcPr>
            <w:tcW w:type="dxa" w:w="2340"/>
            <w:shd w:fill="FFFFFF"/>
            <w:tcMar>
              <w:top w:w="120" w:type="dxa"/>
              <w:bottom w:w="120" w:type="dxa"/>
              <w:left w:w="180" w:type="dxa"/>
              <w:right w:w="180" w:type="dxa"/>
            </w:tcMar>
          </w:tcPr>
          <w:p>
            <w:pPr>
              <w:jc w:val="left"/>
            </w:pPr>
            <w:r>
              <w:rPr>
                <w:rFonts w:ascii="Arial" w:hAnsi="Arial"/>
                <w:color w:val="1F2937"/>
                <w:sz w:val="18"/>
              </w:rPr>
              <w:t>Not Null</w:t>
            </w:r>
          </w:p>
        </w:tc>
        <w:tc>
          <w:tcPr>
            <w:tcW w:type="dxa" w:w="2340"/>
            <w:shd w:fill="FFFFFF"/>
            <w:tcMar>
              <w:top w:w="120" w:type="dxa"/>
              <w:bottom w:w="120" w:type="dxa"/>
              <w:left w:w="180" w:type="dxa"/>
              <w:right w:w="180" w:type="dxa"/>
            </w:tcMar>
          </w:tcPr>
          <w:p>
            <w:pPr>
              <w:jc w:val="left"/>
            </w:pPr>
            <w:r>
              <w:rPr>
                <w:rFonts w:ascii="Arial" w:hAnsi="Arial"/>
                <w:color w:val="1F2937"/>
                <w:sz w:val="18"/>
              </w:rPr>
              <w:t>Contraseña de acceso del usuario.</w:t>
            </w:r>
          </w:p>
        </w:tc>
      </w:tr>
      <w:tr>
        <w:tc>
          <w:tcPr>
            <w:tcW w:type="dxa" w:w="2340"/>
            <w:shd w:fill="F3F4F6"/>
            <w:tcMar>
              <w:top w:w="120" w:type="dxa"/>
              <w:bottom w:w="120" w:type="dxa"/>
              <w:left w:w="180" w:type="dxa"/>
              <w:right w:w="180" w:type="dxa"/>
            </w:tcMar>
          </w:tcPr>
          <w:p>
            <w:pPr>
              <w:jc w:val="left"/>
            </w:pPr>
            <w:r>
              <w:rPr>
                <w:rFonts w:ascii="Arial" w:hAnsi="Arial"/>
                <w:color w:val="1F2937"/>
                <w:sz w:val="18"/>
              </w:rPr>
              <w:t>supervisor_id</w:t>
            </w:r>
          </w:p>
        </w:tc>
        <w:tc>
          <w:tcPr>
            <w:tcW w:type="dxa" w:w="2340"/>
            <w:shd w:fill="F3F4F6"/>
            <w:tcMar>
              <w:top w:w="120" w:type="dxa"/>
              <w:bottom w:w="120" w:type="dxa"/>
              <w:left w:w="180" w:type="dxa"/>
              <w:right w:w="180" w:type="dxa"/>
            </w:tcMar>
          </w:tcPr>
          <w:p>
            <w:pPr>
              <w:jc w:val="left"/>
            </w:pPr>
            <w:r>
              <w:rPr>
                <w:rFonts w:ascii="Arial" w:hAnsi="Arial"/>
                <w:color w:val="1F2937"/>
                <w:sz w:val="18"/>
              </w:rPr>
              <w:t>BIGINT</w:t>
            </w:r>
          </w:p>
        </w:tc>
        <w:tc>
          <w:tcPr>
            <w:tcW w:type="dxa" w:w="2340"/>
            <w:shd w:fill="F3F4F6"/>
            <w:tcMar>
              <w:top w:w="120" w:type="dxa"/>
              <w:bottom w:w="120" w:type="dxa"/>
              <w:left w:w="180" w:type="dxa"/>
              <w:right w:w="180" w:type="dxa"/>
            </w:tcMar>
          </w:tcPr>
          <w:p>
            <w:pPr>
              <w:jc w:val="left"/>
            </w:pPr>
            <w:r>
              <w:rPr>
                <w:rFonts w:ascii="Arial" w:hAnsi="Arial"/>
                <w:color w:val="1F2937"/>
                <w:sz w:val="18"/>
              </w:rPr>
              <w:t>FK -&gt; trabajador(id)</w:t>
            </w:r>
          </w:p>
        </w:tc>
        <w:tc>
          <w:tcPr>
            <w:tcW w:type="dxa" w:w="2340"/>
            <w:shd w:fill="F3F4F6"/>
            <w:tcMar>
              <w:top w:w="120" w:type="dxa"/>
              <w:bottom w:w="120" w:type="dxa"/>
              <w:left w:w="180" w:type="dxa"/>
              <w:right w:w="180" w:type="dxa"/>
            </w:tcMar>
          </w:tcPr>
          <w:p>
            <w:pPr>
              <w:jc w:val="left"/>
            </w:pPr>
            <w:r>
              <w:rPr>
                <w:rFonts w:ascii="Arial" w:hAnsi="Arial"/>
                <w:color w:val="1F2937"/>
                <w:sz w:val="18"/>
              </w:rPr>
              <w:t>Identifica al supervisor directo para filtrar subordinados.</w:t>
            </w:r>
          </w:p>
        </w:tc>
      </w:tr>
      <w:tr>
        <w:tc>
          <w:tcPr>
            <w:tcW w:type="dxa" w:w="2340"/>
            <w:shd w:fill="FFFFFF"/>
            <w:tcMar>
              <w:top w:w="120" w:type="dxa"/>
              <w:bottom w:w="120" w:type="dxa"/>
              <w:left w:w="180" w:type="dxa"/>
              <w:right w:w="180" w:type="dxa"/>
            </w:tcMar>
          </w:tcPr>
          <w:p>
            <w:pPr>
              <w:jc w:val="left"/>
            </w:pPr>
            <w:r>
              <w:rPr>
                <w:rFonts w:ascii="Arial" w:hAnsi="Arial"/>
                <w:color w:val="1F2937"/>
                <w:sz w:val="18"/>
              </w:rPr>
              <w:t>created_at</w:t>
            </w:r>
          </w:p>
        </w:tc>
        <w:tc>
          <w:tcPr>
            <w:tcW w:type="dxa" w:w="2340"/>
            <w:shd w:fill="FFFFFF"/>
            <w:tcMar>
              <w:top w:w="120" w:type="dxa"/>
              <w:bottom w:w="120" w:type="dxa"/>
              <w:left w:w="180" w:type="dxa"/>
              <w:right w:w="180" w:type="dxa"/>
            </w:tcMar>
          </w:tcPr>
          <w:p>
            <w:pPr>
              <w:jc w:val="left"/>
            </w:pPr>
            <w:r>
              <w:rPr>
                <w:rFonts w:ascii="Arial" w:hAnsi="Arial"/>
                <w:color w:val="1F2937"/>
                <w:sz w:val="18"/>
              </w:rPr>
              <w:t>TIMESTAMP</w:t>
            </w:r>
          </w:p>
        </w:tc>
        <w:tc>
          <w:tcPr>
            <w:tcW w:type="dxa" w:w="2340"/>
            <w:shd w:fill="FFFFFF"/>
            <w:tcMar>
              <w:top w:w="120" w:type="dxa"/>
              <w:bottom w:w="120" w:type="dxa"/>
              <w:left w:w="180" w:type="dxa"/>
              <w:right w:w="180" w:type="dxa"/>
            </w:tcMar>
          </w:tcPr>
          <w:p>
            <w:pPr>
              <w:jc w:val="left"/>
            </w:pPr>
            <w:r>
              <w:rPr>
                <w:rFonts w:ascii="Arial" w:hAnsi="Arial"/>
                <w:color w:val="1F2937"/>
                <w:sz w:val="18"/>
              </w:rPr>
              <w:t>Default now()</w:t>
            </w:r>
          </w:p>
        </w:tc>
        <w:tc>
          <w:tcPr>
            <w:tcW w:type="dxa" w:w="2340"/>
            <w:shd w:fill="FFFFFF"/>
            <w:tcMar>
              <w:top w:w="120" w:type="dxa"/>
              <w:bottom w:w="120" w:type="dxa"/>
              <w:left w:w="180" w:type="dxa"/>
              <w:right w:w="180" w:type="dxa"/>
            </w:tcMar>
          </w:tcPr>
          <w:p>
            <w:pPr>
              <w:jc w:val="left"/>
            </w:pPr>
            <w:r>
              <w:rPr>
                <w:rFonts w:ascii="Arial" w:hAnsi="Arial"/>
                <w:color w:val="1F2937"/>
                <w:sz w:val="18"/>
              </w:rPr>
              <w:t>Fecha y hora del registro del trabajador.</w:t>
            </w:r>
          </w:p>
        </w:tc>
      </w:tr>
    </w:tbl>
    <w:p/>
    <w:p>
      <w:pPr>
        <w:keepNext/>
        <w:spacing w:before="320" w:after="120"/>
      </w:pPr>
      <w:r>
        <w:rPr>
          <w:rFonts w:ascii="Arial" w:hAnsi="Arial"/>
          <w:b/>
          <w:color w:val="374151"/>
          <w:sz w:val="28"/>
        </w:rPr>
        <w:t>3.2. Tabla: clase</w:t>
      </w:r>
    </w:p>
    <w:p>
      <w:pPr>
        <w:spacing w:after="160" w:line="276" w:lineRule="auto"/>
        <w:jc w:val="left"/>
      </w:pPr>
      <w:r>
        <w:rPr>
          <w:rFonts w:ascii="Arial" w:hAnsi="Arial"/>
          <w:color w:val="1F2937"/>
          <w:sz w:val="21"/>
        </w:rPr>
        <w:t>Define las competencias generales que se medirán en la corporación (ej. Liderazgo, Comunicación, Trabajo en Equipo).</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15803D"/>
            <w:tcMar>
              <w:top w:w="120" w:type="dxa"/>
              <w:bottom w:w="120" w:type="dxa"/>
              <w:left w:w="180" w:type="dxa"/>
              <w:right w:w="180" w:type="dxa"/>
            </w:tcMar>
          </w:tcPr>
          <w:p>
            <w:pPr>
              <w:jc w:val="left"/>
            </w:pPr>
            <w:r>
              <w:rPr>
                <w:rFonts w:ascii="Arial" w:hAnsi="Arial"/>
                <w:b/>
                <w:color w:val="FFFFFF"/>
                <w:sz w:val="19"/>
              </w:rPr>
              <w:t>Columna</w:t>
            </w:r>
          </w:p>
        </w:tc>
        <w:tc>
          <w:tcPr>
            <w:tcW w:type="dxa" w:w="2340"/>
            <w:shd w:fill="15803D"/>
            <w:tcMar>
              <w:top w:w="120" w:type="dxa"/>
              <w:bottom w:w="120" w:type="dxa"/>
              <w:left w:w="180" w:type="dxa"/>
              <w:right w:w="180" w:type="dxa"/>
            </w:tcMar>
          </w:tcPr>
          <w:p>
            <w:pPr>
              <w:jc w:val="left"/>
            </w:pPr>
            <w:r>
              <w:rPr>
                <w:rFonts w:ascii="Arial" w:hAnsi="Arial"/>
                <w:b/>
                <w:color w:val="FFFFFF"/>
                <w:sz w:val="19"/>
              </w:rPr>
              <w:t>Tipo de Datos</w:t>
            </w:r>
          </w:p>
        </w:tc>
        <w:tc>
          <w:tcPr>
            <w:tcW w:type="dxa" w:w="2340"/>
            <w:shd w:fill="15803D"/>
            <w:tcMar>
              <w:top w:w="120" w:type="dxa"/>
              <w:bottom w:w="120" w:type="dxa"/>
              <w:left w:w="180" w:type="dxa"/>
              <w:right w:w="180" w:type="dxa"/>
            </w:tcMar>
          </w:tcPr>
          <w:p>
            <w:pPr>
              <w:jc w:val="left"/>
            </w:pPr>
            <w:r>
              <w:rPr>
                <w:rFonts w:ascii="Arial" w:hAnsi="Arial"/>
                <w:b/>
                <w:color w:val="FFFFFF"/>
                <w:sz w:val="19"/>
              </w:rPr>
              <w:t>Restricción</w:t>
            </w:r>
          </w:p>
        </w:tc>
        <w:tc>
          <w:tcPr>
            <w:tcW w:type="dxa" w:w="2340"/>
            <w:shd w:fill="15803D"/>
            <w:tcMar>
              <w:top w:w="120" w:type="dxa"/>
              <w:bottom w:w="120" w:type="dxa"/>
              <w:left w:w="180" w:type="dxa"/>
              <w:right w:w="180" w:type="dxa"/>
            </w:tcMar>
          </w:tcPr>
          <w:p>
            <w:pPr>
              <w:jc w:val="left"/>
            </w:pPr>
            <w:r>
              <w:rPr>
                <w:rFonts w:ascii="Arial" w:hAnsi="Arial"/>
                <w:b/>
                <w:color w:val="FFFFFF"/>
                <w:sz w:val="19"/>
              </w:rPr>
              <w:t>Descripción</w:t>
            </w:r>
          </w:p>
        </w:tc>
      </w:tr>
      <w:tr>
        <w:tc>
          <w:tcPr>
            <w:tcW w:type="dxa" w:w="2340"/>
            <w:shd w:fill="F3F4F6"/>
            <w:tcMar>
              <w:top w:w="120" w:type="dxa"/>
              <w:bottom w:w="120" w:type="dxa"/>
              <w:left w:w="180" w:type="dxa"/>
              <w:right w:w="180" w:type="dxa"/>
            </w:tcMar>
          </w:tcPr>
          <w:p>
            <w:pPr>
              <w:jc w:val="left"/>
            </w:pPr>
            <w:r>
              <w:rPr>
                <w:rFonts w:ascii="Arial" w:hAnsi="Arial"/>
                <w:color w:val="1F2937"/>
                <w:sz w:val="18"/>
              </w:rPr>
              <w:t>id</w:t>
            </w:r>
          </w:p>
        </w:tc>
        <w:tc>
          <w:tcPr>
            <w:tcW w:type="dxa" w:w="2340"/>
            <w:shd w:fill="F3F4F6"/>
            <w:tcMar>
              <w:top w:w="120" w:type="dxa"/>
              <w:bottom w:w="120" w:type="dxa"/>
              <w:left w:w="180" w:type="dxa"/>
              <w:right w:w="180" w:type="dxa"/>
            </w:tcMar>
          </w:tcPr>
          <w:p>
            <w:pPr>
              <w:jc w:val="left"/>
            </w:pPr>
            <w:r>
              <w:rPr>
                <w:rFonts w:ascii="Arial" w:hAnsi="Arial"/>
                <w:color w:val="1F2937"/>
                <w:sz w:val="18"/>
              </w:rPr>
              <w:t>BIGINT</w:t>
            </w:r>
          </w:p>
        </w:tc>
        <w:tc>
          <w:tcPr>
            <w:tcW w:type="dxa" w:w="2340"/>
            <w:shd w:fill="F3F4F6"/>
            <w:tcMar>
              <w:top w:w="120" w:type="dxa"/>
              <w:bottom w:w="120" w:type="dxa"/>
              <w:left w:w="180" w:type="dxa"/>
              <w:right w:w="180" w:type="dxa"/>
            </w:tcMar>
          </w:tcPr>
          <w:p>
            <w:pPr>
              <w:jc w:val="left"/>
            </w:pPr>
            <w:r>
              <w:rPr>
                <w:rFonts w:ascii="Arial" w:hAnsi="Arial"/>
                <w:color w:val="1F2937"/>
                <w:sz w:val="18"/>
              </w:rPr>
              <w:t>PK, Serial</w:t>
            </w:r>
          </w:p>
        </w:tc>
        <w:tc>
          <w:tcPr>
            <w:tcW w:type="dxa" w:w="2340"/>
            <w:shd w:fill="F3F4F6"/>
            <w:tcMar>
              <w:top w:w="120" w:type="dxa"/>
              <w:bottom w:w="120" w:type="dxa"/>
              <w:left w:w="180" w:type="dxa"/>
              <w:right w:w="180" w:type="dxa"/>
            </w:tcMar>
          </w:tcPr>
          <w:p>
            <w:pPr>
              <w:jc w:val="left"/>
            </w:pPr>
            <w:r>
              <w:rPr>
                <w:rFonts w:ascii="Arial" w:hAnsi="Arial"/>
                <w:color w:val="1F2937"/>
                <w:sz w:val="18"/>
              </w:rPr>
              <w:t>Identificador único autoincremental de la competencia.</w:t>
            </w:r>
          </w:p>
        </w:tc>
      </w:tr>
      <w:tr>
        <w:tc>
          <w:tcPr>
            <w:tcW w:type="dxa" w:w="2340"/>
            <w:shd w:fill="FFFFFF"/>
            <w:tcMar>
              <w:top w:w="120" w:type="dxa"/>
              <w:bottom w:w="120" w:type="dxa"/>
              <w:left w:w="180" w:type="dxa"/>
              <w:right w:w="180" w:type="dxa"/>
            </w:tcMar>
          </w:tcPr>
          <w:p>
            <w:pPr>
              <w:jc w:val="left"/>
            </w:pPr>
            <w:r>
              <w:rPr>
                <w:rFonts w:ascii="Arial" w:hAnsi="Arial"/>
                <w:color w:val="1F2937"/>
                <w:sz w:val="18"/>
              </w:rPr>
              <w:t>titulo</w:t>
            </w:r>
          </w:p>
        </w:tc>
        <w:tc>
          <w:tcPr>
            <w:tcW w:type="dxa" w:w="2340"/>
            <w:shd w:fill="FFFFFF"/>
            <w:tcMar>
              <w:top w:w="120" w:type="dxa"/>
              <w:bottom w:w="120" w:type="dxa"/>
              <w:left w:w="180" w:type="dxa"/>
              <w:right w:w="180" w:type="dxa"/>
            </w:tcMar>
          </w:tcPr>
          <w:p>
            <w:pPr>
              <w:jc w:val="left"/>
            </w:pPr>
            <w:r>
              <w:rPr>
                <w:rFonts w:ascii="Arial" w:hAnsi="Arial"/>
                <w:color w:val="1F2937"/>
                <w:sz w:val="18"/>
              </w:rPr>
              <w:t>VARCHAR(255)</w:t>
            </w:r>
          </w:p>
        </w:tc>
        <w:tc>
          <w:tcPr>
            <w:tcW w:type="dxa" w:w="2340"/>
            <w:shd w:fill="FFFFFF"/>
            <w:tcMar>
              <w:top w:w="120" w:type="dxa"/>
              <w:bottom w:w="120" w:type="dxa"/>
              <w:left w:w="180" w:type="dxa"/>
              <w:right w:w="180" w:type="dxa"/>
            </w:tcMar>
          </w:tcPr>
          <w:p>
            <w:pPr>
              <w:jc w:val="left"/>
            </w:pPr>
            <w:r>
              <w:rPr>
                <w:rFonts w:ascii="Arial" w:hAnsi="Arial"/>
                <w:color w:val="1F2937"/>
                <w:sz w:val="18"/>
              </w:rPr>
              <w:t>Not Null</w:t>
            </w:r>
          </w:p>
        </w:tc>
        <w:tc>
          <w:tcPr>
            <w:tcW w:type="dxa" w:w="2340"/>
            <w:shd w:fill="FFFFFF"/>
            <w:tcMar>
              <w:top w:w="120" w:type="dxa"/>
              <w:bottom w:w="120" w:type="dxa"/>
              <w:left w:w="180" w:type="dxa"/>
              <w:right w:w="180" w:type="dxa"/>
            </w:tcMar>
          </w:tcPr>
          <w:p>
            <w:pPr>
              <w:jc w:val="left"/>
            </w:pPr>
            <w:r>
              <w:rPr>
                <w:rFonts w:ascii="Arial" w:hAnsi="Arial"/>
                <w:color w:val="1F2937"/>
                <w:sz w:val="18"/>
              </w:rPr>
              <w:t>Nombre representativo de la competencia.</w:t>
            </w:r>
          </w:p>
        </w:tc>
      </w:tr>
      <w:tr>
        <w:tc>
          <w:tcPr>
            <w:tcW w:type="dxa" w:w="2340"/>
            <w:shd w:fill="F3F4F6"/>
            <w:tcMar>
              <w:top w:w="120" w:type="dxa"/>
              <w:bottom w:w="120" w:type="dxa"/>
              <w:left w:w="180" w:type="dxa"/>
              <w:right w:w="180" w:type="dxa"/>
            </w:tcMar>
          </w:tcPr>
          <w:p>
            <w:pPr>
              <w:jc w:val="left"/>
            </w:pPr>
            <w:r>
              <w:rPr>
                <w:rFonts w:ascii="Arial" w:hAnsi="Arial"/>
                <w:color w:val="1F2937"/>
                <w:sz w:val="18"/>
              </w:rPr>
              <w:t>descripcion</w:t>
            </w:r>
          </w:p>
        </w:tc>
        <w:tc>
          <w:tcPr>
            <w:tcW w:type="dxa" w:w="2340"/>
            <w:shd w:fill="F3F4F6"/>
            <w:tcMar>
              <w:top w:w="120" w:type="dxa"/>
              <w:bottom w:w="120" w:type="dxa"/>
              <w:left w:w="180" w:type="dxa"/>
              <w:right w:w="180" w:type="dxa"/>
            </w:tcMar>
          </w:tcPr>
          <w:p>
            <w:pPr>
              <w:jc w:val="left"/>
            </w:pPr>
            <w:r>
              <w:rPr>
                <w:rFonts w:ascii="Arial" w:hAnsi="Arial"/>
                <w:color w:val="1F2937"/>
                <w:sz w:val="18"/>
              </w:rPr>
              <w:t>TEXT</w:t>
            </w:r>
          </w:p>
        </w:tc>
        <w:tc>
          <w:tcPr>
            <w:tcW w:type="dxa" w:w="2340"/>
            <w:shd w:fill="F3F4F6"/>
            <w:tcMar>
              <w:top w:w="120" w:type="dxa"/>
              <w:bottom w:w="120" w:type="dxa"/>
              <w:left w:w="180" w:type="dxa"/>
              <w:right w:w="180" w:type="dxa"/>
            </w:tcMar>
          </w:tcPr>
          <w:p>
            <w:pPr>
              <w:jc w:val="left"/>
            </w:pPr>
            <w:r>
              <w:rPr>
                <w:rFonts w:ascii="Arial" w:hAnsi="Arial"/>
                <w:color w:val="1F2937"/>
                <w:sz w:val="18"/>
              </w:rPr>
              <w:t>Null</w:t>
            </w:r>
          </w:p>
        </w:tc>
        <w:tc>
          <w:tcPr>
            <w:tcW w:type="dxa" w:w="2340"/>
            <w:shd w:fill="F3F4F6"/>
            <w:tcMar>
              <w:top w:w="120" w:type="dxa"/>
              <w:bottom w:w="120" w:type="dxa"/>
              <w:left w:w="180" w:type="dxa"/>
              <w:right w:w="180" w:type="dxa"/>
            </w:tcMar>
          </w:tcPr>
          <w:p>
            <w:pPr>
              <w:jc w:val="left"/>
            </w:pPr>
            <w:r>
              <w:rPr>
                <w:rFonts w:ascii="Arial" w:hAnsi="Arial"/>
                <w:color w:val="1F2937"/>
                <w:sz w:val="18"/>
              </w:rPr>
              <w:t>Definición conceptual de lo que mide esta competencia.</w:t>
            </w:r>
          </w:p>
        </w:tc>
      </w:tr>
      <w:tr>
        <w:tc>
          <w:tcPr>
            <w:tcW w:type="dxa" w:w="2340"/>
            <w:shd w:fill="FFFFFF"/>
            <w:tcMar>
              <w:top w:w="120" w:type="dxa"/>
              <w:bottom w:w="120" w:type="dxa"/>
              <w:left w:w="180" w:type="dxa"/>
              <w:right w:w="180" w:type="dxa"/>
            </w:tcMar>
          </w:tcPr>
          <w:p>
            <w:pPr>
              <w:jc w:val="left"/>
            </w:pPr>
            <w:r>
              <w:rPr>
                <w:rFonts w:ascii="Arial" w:hAnsi="Arial"/>
                <w:color w:val="1F2937"/>
                <w:sz w:val="18"/>
              </w:rPr>
              <w:t>orden</w:t>
            </w:r>
          </w:p>
        </w:tc>
        <w:tc>
          <w:tcPr>
            <w:tcW w:type="dxa" w:w="2340"/>
            <w:shd w:fill="FFFFFF"/>
            <w:tcMar>
              <w:top w:w="120" w:type="dxa"/>
              <w:bottom w:w="120" w:type="dxa"/>
              <w:left w:w="180" w:type="dxa"/>
              <w:right w:w="180" w:type="dxa"/>
            </w:tcMar>
          </w:tcPr>
          <w:p>
            <w:pPr>
              <w:jc w:val="left"/>
            </w:pPr>
            <w:r>
              <w:rPr>
                <w:rFonts w:ascii="Arial" w:hAnsi="Arial"/>
                <w:color w:val="1F2937"/>
                <w:sz w:val="18"/>
              </w:rPr>
              <w:t>INTEGER</w:t>
            </w:r>
          </w:p>
        </w:tc>
        <w:tc>
          <w:tcPr>
            <w:tcW w:type="dxa" w:w="2340"/>
            <w:shd w:fill="FFFFFF"/>
            <w:tcMar>
              <w:top w:w="120" w:type="dxa"/>
              <w:bottom w:w="120" w:type="dxa"/>
              <w:left w:w="180" w:type="dxa"/>
              <w:right w:w="180" w:type="dxa"/>
            </w:tcMar>
          </w:tcPr>
          <w:p>
            <w:pPr>
              <w:jc w:val="left"/>
            </w:pPr>
            <w:r>
              <w:rPr>
                <w:rFonts w:ascii="Arial" w:hAnsi="Arial"/>
                <w:color w:val="1F2937"/>
                <w:sz w:val="18"/>
              </w:rPr>
              <w:t>Not Null</w:t>
            </w:r>
          </w:p>
        </w:tc>
        <w:tc>
          <w:tcPr>
            <w:tcW w:type="dxa" w:w="2340"/>
            <w:shd w:fill="FFFFFF"/>
            <w:tcMar>
              <w:top w:w="120" w:type="dxa"/>
              <w:bottom w:w="120" w:type="dxa"/>
              <w:left w:w="180" w:type="dxa"/>
              <w:right w:w="180" w:type="dxa"/>
            </w:tcMar>
          </w:tcPr>
          <w:p>
            <w:pPr>
              <w:jc w:val="left"/>
            </w:pPr>
            <w:r>
              <w:rPr>
                <w:rFonts w:ascii="Arial" w:hAnsi="Arial"/>
                <w:color w:val="1F2937"/>
                <w:sz w:val="18"/>
              </w:rPr>
              <w:t>Orden en el que se listará en las hojas de evaluación.</w:t>
            </w:r>
          </w:p>
        </w:tc>
      </w:tr>
      <w:tr>
        <w:tc>
          <w:tcPr>
            <w:tcW w:type="dxa" w:w="2340"/>
            <w:shd w:fill="F3F4F6"/>
            <w:tcMar>
              <w:top w:w="120" w:type="dxa"/>
              <w:bottom w:w="120" w:type="dxa"/>
              <w:left w:w="180" w:type="dxa"/>
              <w:right w:w="180" w:type="dxa"/>
            </w:tcMar>
          </w:tcPr>
          <w:p>
            <w:pPr>
              <w:jc w:val="left"/>
            </w:pPr>
            <w:r>
              <w:rPr>
                <w:rFonts w:ascii="Arial" w:hAnsi="Arial"/>
                <w:color w:val="1F2937"/>
                <w:sz w:val="18"/>
              </w:rPr>
              <w:t>created_at</w:t>
            </w:r>
          </w:p>
        </w:tc>
        <w:tc>
          <w:tcPr>
            <w:tcW w:type="dxa" w:w="2340"/>
            <w:shd w:fill="F3F4F6"/>
            <w:tcMar>
              <w:top w:w="120" w:type="dxa"/>
              <w:bottom w:w="120" w:type="dxa"/>
              <w:left w:w="180" w:type="dxa"/>
              <w:right w:w="180" w:type="dxa"/>
            </w:tcMar>
          </w:tcPr>
          <w:p>
            <w:pPr>
              <w:jc w:val="left"/>
            </w:pPr>
            <w:r>
              <w:rPr>
                <w:rFonts w:ascii="Arial" w:hAnsi="Arial"/>
                <w:color w:val="1F2937"/>
                <w:sz w:val="18"/>
              </w:rPr>
              <w:t>TIMESTAMP</w:t>
            </w:r>
          </w:p>
        </w:tc>
        <w:tc>
          <w:tcPr>
            <w:tcW w:type="dxa" w:w="2340"/>
            <w:shd w:fill="F3F4F6"/>
            <w:tcMar>
              <w:top w:w="120" w:type="dxa"/>
              <w:bottom w:w="120" w:type="dxa"/>
              <w:left w:w="180" w:type="dxa"/>
              <w:right w:w="180" w:type="dxa"/>
            </w:tcMar>
          </w:tcPr>
          <w:p>
            <w:pPr>
              <w:jc w:val="left"/>
            </w:pPr>
            <w:r>
              <w:rPr>
                <w:rFonts w:ascii="Arial" w:hAnsi="Arial"/>
                <w:color w:val="1F2937"/>
                <w:sz w:val="18"/>
              </w:rPr>
              <w:t>Default now()</w:t>
            </w:r>
          </w:p>
        </w:tc>
        <w:tc>
          <w:tcPr>
            <w:tcW w:type="dxa" w:w="2340"/>
            <w:shd w:fill="F3F4F6"/>
            <w:tcMar>
              <w:top w:w="120" w:type="dxa"/>
              <w:bottom w:w="120" w:type="dxa"/>
              <w:left w:w="180" w:type="dxa"/>
              <w:right w:w="180" w:type="dxa"/>
            </w:tcMar>
          </w:tcPr>
          <w:p>
            <w:pPr>
              <w:jc w:val="left"/>
            </w:pPr>
            <w:r>
              <w:rPr>
                <w:rFonts w:ascii="Arial" w:hAnsi="Arial"/>
                <w:color w:val="1F2937"/>
                <w:sz w:val="18"/>
              </w:rPr>
              <w:t>Fecha de registro de la competencia.</w:t>
            </w:r>
          </w:p>
        </w:tc>
      </w:tr>
    </w:tbl>
    <w:p/>
    <w:p>
      <w:pPr>
        <w:keepNext/>
        <w:spacing w:before="320" w:after="120"/>
      </w:pPr>
      <w:r>
        <w:rPr>
          <w:rFonts w:ascii="Arial" w:hAnsi="Arial"/>
          <w:b/>
          <w:color w:val="374151"/>
          <w:sz w:val="28"/>
        </w:rPr>
        <w:t>3.3. Tabla: item_evaluacion</w:t>
      </w:r>
    </w:p>
    <w:p>
      <w:pPr>
        <w:spacing w:after="160" w:line="276" w:lineRule="auto"/>
        <w:jc w:val="left"/>
      </w:pPr>
      <w:r>
        <w:rPr>
          <w:rFonts w:ascii="Arial" w:hAnsi="Arial"/>
          <w:color w:val="1F2937"/>
          <w:sz w:val="21"/>
        </w:rPr>
        <w:t>Registra las preguntas o factores específicos a evaluar dentro de cada competencia (clase).</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15803D"/>
            <w:tcMar>
              <w:top w:w="120" w:type="dxa"/>
              <w:bottom w:w="120" w:type="dxa"/>
              <w:left w:w="180" w:type="dxa"/>
              <w:right w:w="180" w:type="dxa"/>
            </w:tcMar>
          </w:tcPr>
          <w:p>
            <w:pPr>
              <w:jc w:val="left"/>
            </w:pPr>
            <w:r>
              <w:rPr>
                <w:rFonts w:ascii="Arial" w:hAnsi="Arial"/>
                <w:b/>
                <w:color w:val="FFFFFF"/>
                <w:sz w:val="19"/>
              </w:rPr>
              <w:t>Columna</w:t>
            </w:r>
          </w:p>
        </w:tc>
        <w:tc>
          <w:tcPr>
            <w:tcW w:type="dxa" w:w="2340"/>
            <w:shd w:fill="15803D"/>
            <w:tcMar>
              <w:top w:w="120" w:type="dxa"/>
              <w:bottom w:w="120" w:type="dxa"/>
              <w:left w:w="180" w:type="dxa"/>
              <w:right w:w="180" w:type="dxa"/>
            </w:tcMar>
          </w:tcPr>
          <w:p>
            <w:pPr>
              <w:jc w:val="left"/>
            </w:pPr>
            <w:r>
              <w:rPr>
                <w:rFonts w:ascii="Arial" w:hAnsi="Arial"/>
                <w:b/>
                <w:color w:val="FFFFFF"/>
                <w:sz w:val="19"/>
              </w:rPr>
              <w:t>Tipo de Datos</w:t>
            </w:r>
          </w:p>
        </w:tc>
        <w:tc>
          <w:tcPr>
            <w:tcW w:type="dxa" w:w="2340"/>
            <w:shd w:fill="15803D"/>
            <w:tcMar>
              <w:top w:w="120" w:type="dxa"/>
              <w:bottom w:w="120" w:type="dxa"/>
              <w:left w:w="180" w:type="dxa"/>
              <w:right w:w="180" w:type="dxa"/>
            </w:tcMar>
          </w:tcPr>
          <w:p>
            <w:pPr>
              <w:jc w:val="left"/>
            </w:pPr>
            <w:r>
              <w:rPr>
                <w:rFonts w:ascii="Arial" w:hAnsi="Arial"/>
                <w:b/>
                <w:color w:val="FFFFFF"/>
                <w:sz w:val="19"/>
              </w:rPr>
              <w:t>Restricción</w:t>
            </w:r>
          </w:p>
        </w:tc>
        <w:tc>
          <w:tcPr>
            <w:tcW w:type="dxa" w:w="2340"/>
            <w:shd w:fill="15803D"/>
            <w:tcMar>
              <w:top w:w="120" w:type="dxa"/>
              <w:bottom w:w="120" w:type="dxa"/>
              <w:left w:w="180" w:type="dxa"/>
              <w:right w:w="180" w:type="dxa"/>
            </w:tcMar>
          </w:tcPr>
          <w:p>
            <w:pPr>
              <w:jc w:val="left"/>
            </w:pPr>
            <w:r>
              <w:rPr>
                <w:rFonts w:ascii="Arial" w:hAnsi="Arial"/>
                <w:b/>
                <w:color w:val="FFFFFF"/>
                <w:sz w:val="19"/>
              </w:rPr>
              <w:t>Descripción</w:t>
            </w:r>
          </w:p>
        </w:tc>
      </w:tr>
      <w:tr>
        <w:tc>
          <w:tcPr>
            <w:tcW w:type="dxa" w:w="2340"/>
            <w:shd w:fill="F3F4F6"/>
            <w:tcMar>
              <w:top w:w="120" w:type="dxa"/>
              <w:bottom w:w="120" w:type="dxa"/>
              <w:left w:w="180" w:type="dxa"/>
              <w:right w:w="180" w:type="dxa"/>
            </w:tcMar>
          </w:tcPr>
          <w:p>
            <w:pPr>
              <w:jc w:val="left"/>
            </w:pPr>
            <w:r>
              <w:rPr>
                <w:rFonts w:ascii="Arial" w:hAnsi="Arial"/>
                <w:color w:val="1F2937"/>
                <w:sz w:val="18"/>
              </w:rPr>
              <w:t>id</w:t>
            </w:r>
          </w:p>
        </w:tc>
        <w:tc>
          <w:tcPr>
            <w:tcW w:type="dxa" w:w="2340"/>
            <w:shd w:fill="F3F4F6"/>
            <w:tcMar>
              <w:top w:w="120" w:type="dxa"/>
              <w:bottom w:w="120" w:type="dxa"/>
              <w:left w:w="180" w:type="dxa"/>
              <w:right w:w="180" w:type="dxa"/>
            </w:tcMar>
          </w:tcPr>
          <w:p>
            <w:pPr>
              <w:jc w:val="left"/>
            </w:pPr>
            <w:r>
              <w:rPr>
                <w:rFonts w:ascii="Arial" w:hAnsi="Arial"/>
                <w:color w:val="1F2937"/>
                <w:sz w:val="18"/>
              </w:rPr>
              <w:t>BIGINT</w:t>
            </w:r>
          </w:p>
        </w:tc>
        <w:tc>
          <w:tcPr>
            <w:tcW w:type="dxa" w:w="2340"/>
            <w:shd w:fill="F3F4F6"/>
            <w:tcMar>
              <w:top w:w="120" w:type="dxa"/>
              <w:bottom w:w="120" w:type="dxa"/>
              <w:left w:w="180" w:type="dxa"/>
              <w:right w:w="180" w:type="dxa"/>
            </w:tcMar>
          </w:tcPr>
          <w:p>
            <w:pPr>
              <w:jc w:val="left"/>
            </w:pPr>
            <w:r>
              <w:rPr>
                <w:rFonts w:ascii="Arial" w:hAnsi="Arial"/>
                <w:color w:val="1F2937"/>
                <w:sz w:val="18"/>
              </w:rPr>
              <w:t>PK, Serial</w:t>
            </w:r>
          </w:p>
        </w:tc>
        <w:tc>
          <w:tcPr>
            <w:tcW w:type="dxa" w:w="2340"/>
            <w:shd w:fill="F3F4F6"/>
            <w:tcMar>
              <w:top w:w="120" w:type="dxa"/>
              <w:bottom w:w="120" w:type="dxa"/>
              <w:left w:w="180" w:type="dxa"/>
              <w:right w:w="180" w:type="dxa"/>
            </w:tcMar>
          </w:tcPr>
          <w:p>
            <w:pPr>
              <w:jc w:val="left"/>
            </w:pPr>
            <w:r>
              <w:rPr>
                <w:rFonts w:ascii="Arial" w:hAnsi="Arial"/>
                <w:color w:val="1F2937"/>
                <w:sz w:val="18"/>
              </w:rPr>
              <w:t>Identificador del aspecto a evaluar.</w:t>
            </w:r>
          </w:p>
        </w:tc>
      </w:tr>
      <w:tr>
        <w:tc>
          <w:tcPr>
            <w:tcW w:type="dxa" w:w="2340"/>
            <w:shd w:fill="FFFFFF"/>
            <w:tcMar>
              <w:top w:w="120" w:type="dxa"/>
              <w:bottom w:w="120" w:type="dxa"/>
              <w:left w:w="180" w:type="dxa"/>
              <w:right w:w="180" w:type="dxa"/>
            </w:tcMar>
          </w:tcPr>
          <w:p>
            <w:pPr>
              <w:jc w:val="left"/>
            </w:pPr>
            <w:r>
              <w:rPr>
                <w:rFonts w:ascii="Arial" w:hAnsi="Arial"/>
                <w:color w:val="1F2937"/>
                <w:sz w:val="18"/>
              </w:rPr>
              <w:t>clase_id</w:t>
            </w:r>
          </w:p>
        </w:tc>
        <w:tc>
          <w:tcPr>
            <w:tcW w:type="dxa" w:w="2340"/>
            <w:shd w:fill="FFFFFF"/>
            <w:tcMar>
              <w:top w:w="120" w:type="dxa"/>
              <w:bottom w:w="120" w:type="dxa"/>
              <w:left w:w="180" w:type="dxa"/>
              <w:right w:w="180" w:type="dxa"/>
            </w:tcMar>
          </w:tcPr>
          <w:p>
            <w:pPr>
              <w:jc w:val="left"/>
            </w:pPr>
            <w:r>
              <w:rPr>
                <w:rFonts w:ascii="Arial" w:hAnsi="Arial"/>
                <w:color w:val="1F2937"/>
                <w:sz w:val="18"/>
              </w:rPr>
              <w:t>BIGINT</w:t>
            </w:r>
          </w:p>
        </w:tc>
        <w:tc>
          <w:tcPr>
            <w:tcW w:type="dxa" w:w="2340"/>
            <w:shd w:fill="FFFFFF"/>
            <w:tcMar>
              <w:top w:w="120" w:type="dxa"/>
              <w:bottom w:w="120" w:type="dxa"/>
              <w:left w:w="180" w:type="dxa"/>
              <w:right w:w="180" w:type="dxa"/>
            </w:tcMar>
          </w:tcPr>
          <w:p>
            <w:pPr>
              <w:jc w:val="left"/>
            </w:pPr>
            <w:r>
              <w:rPr>
                <w:rFonts w:ascii="Arial" w:hAnsi="Arial"/>
                <w:color w:val="1F2937"/>
                <w:sz w:val="18"/>
              </w:rPr>
              <w:t>FK -&gt; clase(id)</w:t>
            </w:r>
          </w:p>
        </w:tc>
        <w:tc>
          <w:tcPr>
            <w:tcW w:type="dxa" w:w="2340"/>
            <w:shd w:fill="FFFFFF"/>
            <w:tcMar>
              <w:top w:w="120" w:type="dxa"/>
              <w:bottom w:w="120" w:type="dxa"/>
              <w:left w:w="180" w:type="dxa"/>
              <w:right w:w="180" w:type="dxa"/>
            </w:tcMar>
          </w:tcPr>
          <w:p>
            <w:pPr>
              <w:jc w:val="left"/>
            </w:pPr>
            <w:r>
              <w:rPr>
                <w:rFonts w:ascii="Arial" w:hAnsi="Arial"/>
                <w:color w:val="1F2937"/>
                <w:sz w:val="18"/>
              </w:rPr>
              <w:t>Relaciona el factor con su competencia correspondiente.</w:t>
            </w:r>
          </w:p>
        </w:tc>
      </w:tr>
      <w:tr>
        <w:tc>
          <w:tcPr>
            <w:tcW w:type="dxa" w:w="2340"/>
            <w:shd w:fill="F3F4F6"/>
            <w:tcMar>
              <w:top w:w="120" w:type="dxa"/>
              <w:bottom w:w="120" w:type="dxa"/>
              <w:left w:w="180" w:type="dxa"/>
              <w:right w:w="180" w:type="dxa"/>
            </w:tcMar>
          </w:tcPr>
          <w:p>
            <w:pPr>
              <w:jc w:val="left"/>
            </w:pPr>
            <w:r>
              <w:rPr>
                <w:rFonts w:ascii="Arial" w:hAnsi="Arial"/>
                <w:color w:val="1F2937"/>
                <w:sz w:val="18"/>
              </w:rPr>
              <w:t>descripcion</w:t>
            </w:r>
          </w:p>
        </w:tc>
        <w:tc>
          <w:tcPr>
            <w:tcW w:type="dxa" w:w="2340"/>
            <w:shd w:fill="F3F4F6"/>
            <w:tcMar>
              <w:top w:w="120" w:type="dxa"/>
              <w:bottom w:w="120" w:type="dxa"/>
              <w:left w:w="180" w:type="dxa"/>
              <w:right w:w="180" w:type="dxa"/>
            </w:tcMar>
          </w:tcPr>
          <w:p>
            <w:pPr>
              <w:jc w:val="left"/>
            </w:pPr>
            <w:r>
              <w:rPr>
                <w:rFonts w:ascii="Arial" w:hAnsi="Arial"/>
                <w:color w:val="1F2937"/>
                <w:sz w:val="18"/>
              </w:rPr>
              <w:t>TEXT</w:t>
            </w:r>
          </w:p>
        </w:tc>
        <w:tc>
          <w:tcPr>
            <w:tcW w:type="dxa" w:w="2340"/>
            <w:shd w:fill="F3F4F6"/>
            <w:tcMar>
              <w:top w:w="120" w:type="dxa"/>
              <w:bottom w:w="120" w:type="dxa"/>
              <w:left w:w="180" w:type="dxa"/>
              <w:right w:w="180" w:type="dxa"/>
            </w:tcMar>
          </w:tcPr>
          <w:p>
            <w:pPr>
              <w:jc w:val="left"/>
            </w:pPr>
            <w:r>
              <w:rPr>
                <w:rFonts w:ascii="Arial" w:hAnsi="Arial"/>
                <w:color w:val="1F2937"/>
                <w:sz w:val="18"/>
              </w:rPr>
              <w:t>Not Null</w:t>
            </w:r>
          </w:p>
        </w:tc>
        <w:tc>
          <w:tcPr>
            <w:tcW w:type="dxa" w:w="2340"/>
            <w:shd w:fill="F3F4F6"/>
            <w:tcMar>
              <w:top w:w="120" w:type="dxa"/>
              <w:bottom w:w="120" w:type="dxa"/>
              <w:left w:w="180" w:type="dxa"/>
              <w:right w:w="180" w:type="dxa"/>
            </w:tcMar>
          </w:tcPr>
          <w:p>
            <w:pPr>
              <w:jc w:val="left"/>
            </w:pPr>
            <w:r>
              <w:rPr>
                <w:rFonts w:ascii="Arial" w:hAnsi="Arial"/>
                <w:color w:val="1F2937"/>
                <w:sz w:val="18"/>
              </w:rPr>
              <w:t>Detalle del aspecto conductual o técnico a calificar.</w:t>
            </w:r>
          </w:p>
        </w:tc>
      </w:tr>
      <w:tr>
        <w:tc>
          <w:tcPr>
            <w:tcW w:type="dxa" w:w="2340"/>
            <w:shd w:fill="FFFFFF"/>
            <w:tcMar>
              <w:top w:w="120" w:type="dxa"/>
              <w:bottom w:w="120" w:type="dxa"/>
              <w:left w:w="180" w:type="dxa"/>
              <w:right w:w="180" w:type="dxa"/>
            </w:tcMar>
          </w:tcPr>
          <w:p>
            <w:pPr>
              <w:jc w:val="left"/>
            </w:pPr>
            <w:r>
              <w:rPr>
                <w:rFonts w:ascii="Arial" w:hAnsi="Arial"/>
                <w:color w:val="1F2937"/>
                <w:sz w:val="18"/>
              </w:rPr>
              <w:t>tipo</w:t>
            </w:r>
          </w:p>
        </w:tc>
        <w:tc>
          <w:tcPr>
            <w:tcW w:type="dxa" w:w="2340"/>
            <w:shd w:fill="FFFFFF"/>
            <w:tcMar>
              <w:top w:w="120" w:type="dxa"/>
              <w:bottom w:w="120" w:type="dxa"/>
              <w:left w:w="180" w:type="dxa"/>
              <w:right w:w="180" w:type="dxa"/>
            </w:tcMar>
          </w:tcPr>
          <w:p>
            <w:pPr>
              <w:jc w:val="left"/>
            </w:pPr>
            <w:r>
              <w:rPr>
                <w:rFonts w:ascii="Arial" w:hAnsi="Arial"/>
                <w:color w:val="1F2937"/>
                <w:sz w:val="18"/>
              </w:rPr>
              <w:t>VARCHAR(50)</w:t>
            </w:r>
          </w:p>
        </w:tc>
        <w:tc>
          <w:tcPr>
            <w:tcW w:type="dxa" w:w="2340"/>
            <w:shd w:fill="FFFFFF"/>
            <w:tcMar>
              <w:top w:w="120" w:type="dxa"/>
              <w:bottom w:w="120" w:type="dxa"/>
              <w:left w:w="180" w:type="dxa"/>
              <w:right w:w="180" w:type="dxa"/>
            </w:tcMar>
          </w:tcPr>
          <w:p>
            <w:pPr>
              <w:jc w:val="left"/>
            </w:pPr>
            <w:r>
              <w:rPr>
                <w:rFonts w:ascii="Arial" w:hAnsi="Arial"/>
                <w:color w:val="1F2937"/>
                <w:sz w:val="18"/>
              </w:rPr>
              <w:t>Not Null</w:t>
            </w:r>
          </w:p>
        </w:tc>
        <w:tc>
          <w:tcPr>
            <w:tcW w:type="dxa" w:w="2340"/>
            <w:shd w:fill="FFFFFF"/>
            <w:tcMar>
              <w:top w:w="120" w:type="dxa"/>
              <w:bottom w:w="120" w:type="dxa"/>
              <w:left w:w="180" w:type="dxa"/>
              <w:right w:w="180" w:type="dxa"/>
            </w:tcMar>
          </w:tcPr>
          <w:p>
            <w:pPr>
              <w:jc w:val="left"/>
            </w:pPr>
            <w:r>
              <w:rPr>
                <w:rFonts w:ascii="Arial" w:hAnsi="Arial"/>
                <w:color w:val="1F2937"/>
                <w:sz w:val="18"/>
              </w:rPr>
              <w:t>Tipo de respuesta: 'rango1,4', 'si/no' o 'texto'.</w:t>
            </w:r>
          </w:p>
        </w:tc>
      </w:tr>
      <w:tr>
        <w:tc>
          <w:tcPr>
            <w:tcW w:type="dxa" w:w="2340"/>
            <w:shd w:fill="F3F4F6"/>
            <w:tcMar>
              <w:top w:w="120" w:type="dxa"/>
              <w:bottom w:w="120" w:type="dxa"/>
              <w:left w:w="180" w:type="dxa"/>
              <w:right w:w="180" w:type="dxa"/>
            </w:tcMar>
          </w:tcPr>
          <w:p>
            <w:pPr>
              <w:jc w:val="left"/>
            </w:pPr>
            <w:r>
              <w:rPr>
                <w:rFonts w:ascii="Arial" w:hAnsi="Arial"/>
                <w:color w:val="1F2937"/>
                <w:sz w:val="18"/>
              </w:rPr>
              <w:t>ponderacion</w:t>
            </w:r>
          </w:p>
        </w:tc>
        <w:tc>
          <w:tcPr>
            <w:tcW w:type="dxa" w:w="2340"/>
            <w:shd w:fill="F3F4F6"/>
            <w:tcMar>
              <w:top w:w="120" w:type="dxa"/>
              <w:bottom w:w="120" w:type="dxa"/>
              <w:left w:w="180" w:type="dxa"/>
              <w:right w:w="180" w:type="dxa"/>
            </w:tcMar>
          </w:tcPr>
          <w:p>
            <w:pPr>
              <w:jc w:val="left"/>
            </w:pPr>
            <w:r>
              <w:rPr>
                <w:rFonts w:ascii="Arial" w:hAnsi="Arial"/>
                <w:color w:val="1F2937"/>
                <w:sz w:val="18"/>
              </w:rPr>
              <w:t>NUMERIC(5,2)</w:t>
            </w:r>
          </w:p>
        </w:tc>
        <w:tc>
          <w:tcPr>
            <w:tcW w:type="dxa" w:w="2340"/>
            <w:shd w:fill="F3F4F6"/>
            <w:tcMar>
              <w:top w:w="120" w:type="dxa"/>
              <w:bottom w:w="120" w:type="dxa"/>
              <w:left w:w="180" w:type="dxa"/>
              <w:right w:w="180" w:type="dxa"/>
            </w:tcMar>
          </w:tcPr>
          <w:p>
            <w:pPr>
              <w:jc w:val="left"/>
            </w:pPr>
            <w:r>
              <w:rPr>
                <w:rFonts w:ascii="Arial" w:hAnsi="Arial"/>
                <w:color w:val="1F2937"/>
                <w:sz w:val="18"/>
              </w:rPr>
              <w:t>Default 0.00</w:t>
            </w:r>
          </w:p>
        </w:tc>
        <w:tc>
          <w:tcPr>
            <w:tcW w:type="dxa" w:w="2340"/>
            <w:shd w:fill="F3F4F6"/>
            <w:tcMar>
              <w:top w:w="120" w:type="dxa"/>
              <w:bottom w:w="120" w:type="dxa"/>
              <w:left w:w="180" w:type="dxa"/>
              <w:right w:w="180" w:type="dxa"/>
            </w:tcMar>
          </w:tcPr>
          <w:p>
            <w:pPr>
              <w:jc w:val="left"/>
            </w:pPr>
            <w:r>
              <w:rPr>
                <w:rFonts w:ascii="Arial" w:hAnsi="Arial"/>
                <w:color w:val="1F2937"/>
                <w:sz w:val="18"/>
              </w:rPr>
              <w:t>Peso específico (peso) asignado a la pregunta para el cálculo del promedio.</w:t>
            </w:r>
          </w:p>
        </w:tc>
      </w:tr>
      <w:tr>
        <w:tc>
          <w:tcPr>
            <w:tcW w:type="dxa" w:w="2340"/>
            <w:shd w:fill="FFFFFF"/>
            <w:tcMar>
              <w:top w:w="120" w:type="dxa"/>
              <w:bottom w:w="120" w:type="dxa"/>
              <w:left w:w="180" w:type="dxa"/>
              <w:right w:w="180" w:type="dxa"/>
            </w:tcMar>
          </w:tcPr>
          <w:p>
            <w:pPr>
              <w:jc w:val="left"/>
            </w:pPr>
            <w:r>
              <w:rPr>
                <w:rFonts w:ascii="Arial" w:hAnsi="Arial"/>
                <w:color w:val="1F2937"/>
                <w:sz w:val="18"/>
              </w:rPr>
              <w:t>orden</w:t>
            </w:r>
          </w:p>
        </w:tc>
        <w:tc>
          <w:tcPr>
            <w:tcW w:type="dxa" w:w="2340"/>
            <w:shd w:fill="FFFFFF"/>
            <w:tcMar>
              <w:top w:w="120" w:type="dxa"/>
              <w:bottom w:w="120" w:type="dxa"/>
              <w:left w:w="180" w:type="dxa"/>
              <w:right w:w="180" w:type="dxa"/>
            </w:tcMar>
          </w:tcPr>
          <w:p>
            <w:pPr>
              <w:jc w:val="left"/>
            </w:pPr>
            <w:r>
              <w:rPr>
                <w:rFonts w:ascii="Arial" w:hAnsi="Arial"/>
                <w:color w:val="1F2937"/>
                <w:sz w:val="18"/>
              </w:rPr>
              <w:t>INTEGER</w:t>
            </w:r>
          </w:p>
        </w:tc>
        <w:tc>
          <w:tcPr>
            <w:tcW w:type="dxa" w:w="2340"/>
            <w:shd w:fill="FFFFFF"/>
            <w:tcMar>
              <w:top w:w="120" w:type="dxa"/>
              <w:bottom w:w="120" w:type="dxa"/>
              <w:left w:w="180" w:type="dxa"/>
              <w:right w:w="180" w:type="dxa"/>
            </w:tcMar>
          </w:tcPr>
          <w:p>
            <w:pPr>
              <w:jc w:val="left"/>
            </w:pPr>
            <w:r>
              <w:rPr>
                <w:rFonts w:ascii="Arial" w:hAnsi="Arial"/>
                <w:color w:val="1F2937"/>
                <w:sz w:val="18"/>
              </w:rPr>
              <w:t>Not Null</w:t>
            </w:r>
          </w:p>
        </w:tc>
        <w:tc>
          <w:tcPr>
            <w:tcW w:type="dxa" w:w="2340"/>
            <w:shd w:fill="FFFFFF"/>
            <w:tcMar>
              <w:top w:w="120" w:type="dxa"/>
              <w:bottom w:w="120" w:type="dxa"/>
              <w:left w:w="180" w:type="dxa"/>
              <w:right w:w="180" w:type="dxa"/>
            </w:tcMar>
          </w:tcPr>
          <w:p>
            <w:pPr>
              <w:jc w:val="left"/>
            </w:pPr>
            <w:r>
              <w:rPr>
                <w:rFonts w:ascii="Arial" w:hAnsi="Arial"/>
                <w:color w:val="1F2937"/>
                <w:sz w:val="18"/>
              </w:rPr>
              <w:t>Establece el orden de visualización de los aspectos.</w:t>
            </w:r>
          </w:p>
        </w:tc>
      </w:tr>
      <w:tr>
        <w:tc>
          <w:tcPr>
            <w:tcW w:type="dxa" w:w="2340"/>
            <w:shd w:fill="F3F4F6"/>
            <w:tcMar>
              <w:top w:w="120" w:type="dxa"/>
              <w:bottom w:w="120" w:type="dxa"/>
              <w:left w:w="180" w:type="dxa"/>
              <w:right w:w="180" w:type="dxa"/>
            </w:tcMar>
          </w:tcPr>
          <w:p>
            <w:pPr>
              <w:jc w:val="left"/>
            </w:pPr>
            <w:r>
              <w:rPr>
                <w:rFonts w:ascii="Arial" w:hAnsi="Arial"/>
                <w:color w:val="1F2937"/>
                <w:sz w:val="18"/>
              </w:rPr>
              <w:t>created_at</w:t>
            </w:r>
          </w:p>
        </w:tc>
        <w:tc>
          <w:tcPr>
            <w:tcW w:type="dxa" w:w="2340"/>
            <w:shd w:fill="F3F4F6"/>
            <w:tcMar>
              <w:top w:w="120" w:type="dxa"/>
              <w:bottom w:w="120" w:type="dxa"/>
              <w:left w:w="180" w:type="dxa"/>
              <w:right w:w="180" w:type="dxa"/>
            </w:tcMar>
          </w:tcPr>
          <w:p>
            <w:pPr>
              <w:jc w:val="left"/>
            </w:pPr>
            <w:r>
              <w:rPr>
                <w:rFonts w:ascii="Arial" w:hAnsi="Arial"/>
                <w:color w:val="1F2937"/>
                <w:sz w:val="18"/>
              </w:rPr>
              <w:t>TIMESTAMP</w:t>
            </w:r>
          </w:p>
        </w:tc>
        <w:tc>
          <w:tcPr>
            <w:tcW w:type="dxa" w:w="2340"/>
            <w:shd w:fill="F3F4F6"/>
            <w:tcMar>
              <w:top w:w="120" w:type="dxa"/>
              <w:bottom w:w="120" w:type="dxa"/>
              <w:left w:w="180" w:type="dxa"/>
              <w:right w:w="180" w:type="dxa"/>
            </w:tcMar>
          </w:tcPr>
          <w:p>
            <w:pPr>
              <w:jc w:val="left"/>
            </w:pPr>
            <w:r>
              <w:rPr>
                <w:rFonts w:ascii="Arial" w:hAnsi="Arial"/>
                <w:color w:val="1F2937"/>
                <w:sz w:val="18"/>
              </w:rPr>
              <w:t>Default now()</w:t>
            </w:r>
          </w:p>
        </w:tc>
        <w:tc>
          <w:tcPr>
            <w:tcW w:type="dxa" w:w="2340"/>
            <w:shd w:fill="F3F4F6"/>
            <w:tcMar>
              <w:top w:w="120" w:type="dxa"/>
              <w:bottom w:w="120" w:type="dxa"/>
              <w:left w:w="180" w:type="dxa"/>
              <w:right w:w="180" w:type="dxa"/>
            </w:tcMar>
          </w:tcPr>
          <w:p>
            <w:pPr>
              <w:jc w:val="left"/>
            </w:pPr>
            <w:r>
              <w:rPr>
                <w:rFonts w:ascii="Arial" w:hAnsi="Arial"/>
                <w:color w:val="1F2937"/>
                <w:sz w:val="18"/>
              </w:rPr>
              <w:t>Fecha de creación del registro.</w:t>
            </w:r>
          </w:p>
        </w:tc>
      </w:tr>
    </w:tbl>
    <w:p/>
    <w:p>
      <w:pPr>
        <w:keepNext/>
        <w:spacing w:before="320" w:after="120"/>
      </w:pPr>
      <w:r>
        <w:rPr>
          <w:rFonts w:ascii="Arial" w:hAnsi="Arial"/>
          <w:b/>
          <w:color w:val="374151"/>
          <w:sz w:val="28"/>
        </w:rPr>
        <w:t>3.4. Tabla: evaluacion</w:t>
      </w:r>
    </w:p>
    <w:p>
      <w:pPr>
        <w:spacing w:after="160" w:line="276" w:lineRule="auto"/>
        <w:jc w:val="left"/>
      </w:pPr>
      <w:r>
        <w:rPr>
          <w:rFonts w:ascii="Arial" w:hAnsi="Arial"/>
          <w:color w:val="1F2937"/>
          <w:sz w:val="21"/>
        </w:rPr>
        <w:t>Almacena las calificaciones realizadas por los supervisores. Utiliza un esquema mixto (relacional + JSON) para brindar flexibilidad y extensibilidad en el almacenamiento de respuestas sin alterar esquemas físicos de tablas.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15803D"/>
            <w:tcMar>
              <w:top w:w="120" w:type="dxa"/>
              <w:bottom w:w="120" w:type="dxa"/>
              <w:left w:w="180" w:type="dxa"/>
              <w:right w:w="180" w:type="dxa"/>
            </w:tcMar>
          </w:tcPr>
          <w:p>
            <w:pPr>
              <w:jc w:val="left"/>
            </w:pPr>
            <w:r>
              <w:rPr>
                <w:rFonts w:ascii="Arial" w:hAnsi="Arial"/>
                <w:b/>
                <w:color w:val="FFFFFF"/>
                <w:sz w:val="19"/>
              </w:rPr>
              <w:t>Columna</w:t>
            </w:r>
          </w:p>
        </w:tc>
        <w:tc>
          <w:tcPr>
            <w:tcW w:type="dxa" w:w="2340"/>
            <w:shd w:fill="15803D"/>
            <w:tcMar>
              <w:top w:w="120" w:type="dxa"/>
              <w:bottom w:w="120" w:type="dxa"/>
              <w:left w:w="180" w:type="dxa"/>
              <w:right w:w="180" w:type="dxa"/>
            </w:tcMar>
          </w:tcPr>
          <w:p>
            <w:pPr>
              <w:jc w:val="left"/>
            </w:pPr>
            <w:r>
              <w:rPr>
                <w:rFonts w:ascii="Arial" w:hAnsi="Arial"/>
                <w:b/>
                <w:color w:val="FFFFFF"/>
                <w:sz w:val="19"/>
              </w:rPr>
              <w:t>Tipo de Datos</w:t>
            </w:r>
          </w:p>
        </w:tc>
        <w:tc>
          <w:tcPr>
            <w:tcW w:type="dxa" w:w="2340"/>
            <w:shd w:fill="15803D"/>
            <w:tcMar>
              <w:top w:w="120" w:type="dxa"/>
              <w:bottom w:w="120" w:type="dxa"/>
              <w:left w:w="180" w:type="dxa"/>
              <w:right w:w="180" w:type="dxa"/>
            </w:tcMar>
          </w:tcPr>
          <w:p>
            <w:pPr>
              <w:jc w:val="left"/>
            </w:pPr>
            <w:r>
              <w:rPr>
                <w:rFonts w:ascii="Arial" w:hAnsi="Arial"/>
                <w:b/>
                <w:color w:val="FFFFFF"/>
                <w:sz w:val="19"/>
              </w:rPr>
              <w:t>Restricción</w:t>
            </w:r>
          </w:p>
        </w:tc>
        <w:tc>
          <w:tcPr>
            <w:tcW w:type="dxa" w:w="2340"/>
            <w:shd w:fill="15803D"/>
            <w:tcMar>
              <w:top w:w="120" w:type="dxa"/>
              <w:bottom w:w="120" w:type="dxa"/>
              <w:left w:w="180" w:type="dxa"/>
              <w:right w:w="180" w:type="dxa"/>
            </w:tcMar>
          </w:tcPr>
          <w:p>
            <w:pPr>
              <w:jc w:val="left"/>
            </w:pPr>
            <w:r>
              <w:rPr>
                <w:rFonts w:ascii="Arial" w:hAnsi="Arial"/>
                <w:b/>
                <w:color w:val="FFFFFF"/>
                <w:sz w:val="19"/>
              </w:rPr>
              <w:t>Descripción</w:t>
            </w:r>
          </w:p>
        </w:tc>
      </w:tr>
      <w:tr>
        <w:tc>
          <w:tcPr>
            <w:tcW w:type="dxa" w:w="2340"/>
            <w:shd w:fill="F3F4F6"/>
            <w:tcMar>
              <w:top w:w="120" w:type="dxa"/>
              <w:bottom w:w="120" w:type="dxa"/>
              <w:left w:w="180" w:type="dxa"/>
              <w:right w:w="180" w:type="dxa"/>
            </w:tcMar>
          </w:tcPr>
          <w:p>
            <w:pPr>
              <w:jc w:val="left"/>
            </w:pPr>
            <w:r>
              <w:rPr>
                <w:rFonts w:ascii="Arial" w:hAnsi="Arial"/>
                <w:color w:val="1F2937"/>
                <w:sz w:val="18"/>
              </w:rPr>
              <w:t>id</w:t>
            </w:r>
          </w:p>
        </w:tc>
        <w:tc>
          <w:tcPr>
            <w:tcW w:type="dxa" w:w="2340"/>
            <w:shd w:fill="F3F4F6"/>
            <w:tcMar>
              <w:top w:w="120" w:type="dxa"/>
              <w:bottom w:w="120" w:type="dxa"/>
              <w:left w:w="180" w:type="dxa"/>
              <w:right w:w="180" w:type="dxa"/>
            </w:tcMar>
          </w:tcPr>
          <w:p>
            <w:pPr>
              <w:jc w:val="left"/>
            </w:pPr>
            <w:r>
              <w:rPr>
                <w:rFonts w:ascii="Arial" w:hAnsi="Arial"/>
                <w:color w:val="1F2937"/>
                <w:sz w:val="18"/>
              </w:rPr>
              <w:t>BIGINT</w:t>
            </w:r>
          </w:p>
        </w:tc>
        <w:tc>
          <w:tcPr>
            <w:tcW w:type="dxa" w:w="2340"/>
            <w:shd w:fill="F3F4F6"/>
            <w:tcMar>
              <w:top w:w="120" w:type="dxa"/>
              <w:bottom w:w="120" w:type="dxa"/>
              <w:left w:w="180" w:type="dxa"/>
              <w:right w:w="180" w:type="dxa"/>
            </w:tcMar>
          </w:tcPr>
          <w:p>
            <w:pPr>
              <w:jc w:val="left"/>
            </w:pPr>
            <w:r>
              <w:rPr>
                <w:rFonts w:ascii="Arial" w:hAnsi="Arial"/>
                <w:color w:val="1F2937"/>
                <w:sz w:val="18"/>
              </w:rPr>
              <w:t>PK, Serial</w:t>
            </w:r>
          </w:p>
        </w:tc>
        <w:tc>
          <w:tcPr>
            <w:tcW w:type="dxa" w:w="2340"/>
            <w:shd w:fill="F3F4F6"/>
            <w:tcMar>
              <w:top w:w="120" w:type="dxa"/>
              <w:bottom w:w="120" w:type="dxa"/>
              <w:left w:w="180" w:type="dxa"/>
              <w:right w:w="180" w:type="dxa"/>
            </w:tcMar>
          </w:tcPr>
          <w:p>
            <w:pPr>
              <w:jc w:val="left"/>
            </w:pPr>
            <w:r>
              <w:rPr>
                <w:rFonts w:ascii="Arial" w:hAnsi="Arial"/>
                <w:color w:val="1F2937"/>
                <w:sz w:val="18"/>
              </w:rPr>
              <w:t>ID autoincremental de la respuesta individual.</w:t>
            </w:r>
          </w:p>
        </w:tc>
      </w:tr>
      <w:tr>
        <w:tc>
          <w:tcPr>
            <w:tcW w:type="dxa" w:w="2340"/>
            <w:shd w:fill="FFFFFF"/>
            <w:tcMar>
              <w:top w:w="120" w:type="dxa"/>
              <w:bottom w:w="120" w:type="dxa"/>
              <w:left w:w="180" w:type="dxa"/>
              <w:right w:w="180" w:type="dxa"/>
            </w:tcMar>
          </w:tcPr>
          <w:p>
            <w:pPr>
              <w:jc w:val="left"/>
            </w:pPr>
            <w:r>
              <w:rPr>
                <w:rFonts w:ascii="Arial" w:hAnsi="Arial"/>
                <w:color w:val="1F2937"/>
                <w:sz w:val="18"/>
              </w:rPr>
              <w:t>clase_id</w:t>
            </w:r>
          </w:p>
        </w:tc>
        <w:tc>
          <w:tcPr>
            <w:tcW w:type="dxa" w:w="2340"/>
            <w:shd w:fill="FFFFFF"/>
            <w:tcMar>
              <w:top w:w="120" w:type="dxa"/>
              <w:bottom w:w="120" w:type="dxa"/>
              <w:left w:w="180" w:type="dxa"/>
              <w:right w:w="180" w:type="dxa"/>
            </w:tcMar>
          </w:tcPr>
          <w:p>
            <w:pPr>
              <w:jc w:val="left"/>
            </w:pPr>
            <w:r>
              <w:rPr>
                <w:rFonts w:ascii="Arial" w:hAnsi="Arial"/>
                <w:color w:val="1F2937"/>
                <w:sz w:val="18"/>
              </w:rPr>
              <w:t>BIGINT</w:t>
            </w:r>
          </w:p>
        </w:tc>
        <w:tc>
          <w:tcPr>
            <w:tcW w:type="dxa" w:w="2340"/>
            <w:shd w:fill="FFFFFF"/>
            <w:tcMar>
              <w:top w:w="120" w:type="dxa"/>
              <w:bottom w:w="120" w:type="dxa"/>
              <w:left w:w="180" w:type="dxa"/>
              <w:right w:w="180" w:type="dxa"/>
            </w:tcMar>
          </w:tcPr>
          <w:p>
            <w:pPr>
              <w:jc w:val="left"/>
            </w:pPr>
            <w:r>
              <w:rPr>
                <w:rFonts w:ascii="Arial" w:hAnsi="Arial"/>
                <w:color w:val="1F2937"/>
                <w:sz w:val="18"/>
              </w:rPr>
              <w:t>FK -&gt; clase(id)</w:t>
            </w:r>
          </w:p>
        </w:tc>
        <w:tc>
          <w:tcPr>
            <w:tcW w:type="dxa" w:w="2340"/>
            <w:shd w:fill="FFFFFF"/>
            <w:tcMar>
              <w:top w:w="120" w:type="dxa"/>
              <w:bottom w:w="120" w:type="dxa"/>
              <w:left w:w="180" w:type="dxa"/>
              <w:right w:w="180" w:type="dxa"/>
            </w:tcMar>
          </w:tcPr>
          <w:p>
            <w:pPr>
              <w:jc w:val="left"/>
            </w:pPr>
            <w:r>
              <w:rPr>
                <w:rFonts w:ascii="Arial" w:hAnsi="Arial"/>
                <w:color w:val="1F2937"/>
                <w:sz w:val="18"/>
              </w:rPr>
              <w:t>Relación con la competencia evaluada.</w:t>
            </w:r>
          </w:p>
        </w:tc>
      </w:tr>
      <w:tr>
        <w:tc>
          <w:tcPr>
            <w:tcW w:type="dxa" w:w="2340"/>
            <w:shd w:fill="F3F4F6"/>
            <w:tcMar>
              <w:top w:w="120" w:type="dxa"/>
              <w:bottom w:w="120" w:type="dxa"/>
              <w:left w:w="180" w:type="dxa"/>
              <w:right w:w="180" w:type="dxa"/>
            </w:tcMar>
          </w:tcPr>
          <w:p>
            <w:pPr>
              <w:jc w:val="left"/>
            </w:pPr>
            <w:r>
              <w:rPr>
                <w:rFonts w:ascii="Arial" w:hAnsi="Arial"/>
                <w:color w:val="1F2937"/>
                <w:sz w:val="18"/>
              </w:rPr>
              <w:t>item_evaluacion_id</w:t>
            </w:r>
          </w:p>
        </w:tc>
        <w:tc>
          <w:tcPr>
            <w:tcW w:type="dxa" w:w="2340"/>
            <w:shd w:fill="F3F4F6"/>
            <w:tcMar>
              <w:top w:w="120" w:type="dxa"/>
              <w:bottom w:w="120" w:type="dxa"/>
              <w:left w:w="180" w:type="dxa"/>
              <w:right w:w="180" w:type="dxa"/>
            </w:tcMar>
          </w:tcPr>
          <w:p>
            <w:pPr>
              <w:jc w:val="left"/>
            </w:pPr>
            <w:r>
              <w:rPr>
                <w:rFonts w:ascii="Arial" w:hAnsi="Arial"/>
                <w:color w:val="1F2937"/>
                <w:sz w:val="18"/>
              </w:rPr>
              <w:t>BIGINT</w:t>
            </w:r>
          </w:p>
        </w:tc>
        <w:tc>
          <w:tcPr>
            <w:tcW w:type="dxa" w:w="2340"/>
            <w:shd w:fill="F3F4F6"/>
            <w:tcMar>
              <w:top w:w="120" w:type="dxa"/>
              <w:bottom w:w="120" w:type="dxa"/>
              <w:left w:w="180" w:type="dxa"/>
              <w:right w:w="180" w:type="dxa"/>
            </w:tcMar>
          </w:tcPr>
          <w:p>
            <w:pPr>
              <w:jc w:val="left"/>
            </w:pPr>
            <w:r>
              <w:rPr>
                <w:rFonts w:ascii="Arial" w:hAnsi="Arial"/>
                <w:color w:val="1F2937"/>
                <w:sz w:val="18"/>
              </w:rPr>
              <w:t>FK -&gt; item_evaluacion(id)</w:t>
            </w:r>
          </w:p>
        </w:tc>
        <w:tc>
          <w:tcPr>
            <w:tcW w:type="dxa" w:w="2340"/>
            <w:shd w:fill="F3F4F6"/>
            <w:tcMar>
              <w:top w:w="120" w:type="dxa"/>
              <w:bottom w:w="120" w:type="dxa"/>
              <w:left w:w="180" w:type="dxa"/>
              <w:right w:w="180" w:type="dxa"/>
            </w:tcMar>
          </w:tcPr>
          <w:p>
            <w:pPr>
              <w:jc w:val="left"/>
            </w:pPr>
            <w:r>
              <w:rPr>
                <w:rFonts w:ascii="Arial" w:hAnsi="Arial"/>
                <w:color w:val="1F2937"/>
                <w:sz w:val="18"/>
              </w:rPr>
              <w:t>Relación con el aspecto o ítem calificado.</w:t>
            </w:r>
          </w:p>
        </w:tc>
      </w:tr>
      <w:tr>
        <w:tc>
          <w:tcPr>
            <w:tcW w:type="dxa" w:w="2340"/>
            <w:shd w:fill="FFFFFF"/>
            <w:tcMar>
              <w:top w:w="120" w:type="dxa"/>
              <w:bottom w:w="120" w:type="dxa"/>
              <w:left w:w="180" w:type="dxa"/>
              <w:right w:w="180" w:type="dxa"/>
            </w:tcMar>
          </w:tcPr>
          <w:p>
            <w:pPr>
              <w:jc w:val="left"/>
            </w:pPr>
            <w:r>
              <w:rPr>
                <w:rFonts w:ascii="Arial" w:hAnsi="Arial"/>
                <w:color w:val="1F2937"/>
                <w:sz w:val="18"/>
              </w:rPr>
              <w:t>fecha</w:t>
            </w:r>
          </w:p>
        </w:tc>
        <w:tc>
          <w:tcPr>
            <w:tcW w:type="dxa" w:w="2340"/>
            <w:shd w:fill="FFFFFF"/>
            <w:tcMar>
              <w:top w:w="120" w:type="dxa"/>
              <w:bottom w:w="120" w:type="dxa"/>
              <w:left w:w="180" w:type="dxa"/>
              <w:right w:w="180" w:type="dxa"/>
            </w:tcMar>
          </w:tcPr>
          <w:p>
            <w:pPr>
              <w:jc w:val="left"/>
            </w:pPr>
            <w:r>
              <w:rPr>
                <w:rFonts w:ascii="Arial" w:hAnsi="Arial"/>
                <w:color w:val="1F2937"/>
                <w:sz w:val="18"/>
              </w:rPr>
              <w:t>DATE</w:t>
            </w:r>
          </w:p>
        </w:tc>
        <w:tc>
          <w:tcPr>
            <w:tcW w:type="dxa" w:w="2340"/>
            <w:shd w:fill="FFFFFF"/>
            <w:tcMar>
              <w:top w:w="120" w:type="dxa"/>
              <w:bottom w:w="120" w:type="dxa"/>
              <w:left w:w="180" w:type="dxa"/>
              <w:right w:w="180" w:type="dxa"/>
            </w:tcMar>
          </w:tcPr>
          <w:p>
            <w:pPr>
              <w:jc w:val="left"/>
            </w:pPr>
            <w:r>
              <w:rPr>
                <w:rFonts w:ascii="Arial" w:hAnsi="Arial"/>
                <w:color w:val="1F2937"/>
                <w:sz w:val="18"/>
              </w:rPr>
              <w:t>Not Null</w:t>
            </w:r>
          </w:p>
        </w:tc>
        <w:tc>
          <w:tcPr>
            <w:tcW w:type="dxa" w:w="2340"/>
            <w:shd w:fill="FFFFFF"/>
            <w:tcMar>
              <w:top w:w="120" w:type="dxa"/>
              <w:bottom w:w="120" w:type="dxa"/>
              <w:left w:w="180" w:type="dxa"/>
              <w:right w:w="180" w:type="dxa"/>
            </w:tcMar>
          </w:tcPr>
          <w:p>
            <w:pPr>
              <w:jc w:val="left"/>
            </w:pPr>
            <w:r>
              <w:rPr>
                <w:rFonts w:ascii="Arial" w:hAnsi="Arial"/>
                <w:color w:val="1F2937"/>
                <w:sz w:val="18"/>
              </w:rPr>
              <w:t>Fecha de corte de la evaluación general.</w:t>
            </w:r>
          </w:p>
        </w:tc>
      </w:tr>
      <w:tr>
        <w:tc>
          <w:tcPr>
            <w:tcW w:type="dxa" w:w="2340"/>
            <w:shd w:fill="F3F4F6"/>
            <w:tcMar>
              <w:top w:w="120" w:type="dxa"/>
              <w:bottom w:w="120" w:type="dxa"/>
              <w:left w:w="180" w:type="dxa"/>
              <w:right w:w="180" w:type="dxa"/>
            </w:tcMar>
          </w:tcPr>
          <w:p>
            <w:pPr>
              <w:jc w:val="left"/>
            </w:pPr>
            <w:r>
              <w:rPr>
                <w:rFonts w:ascii="Arial" w:hAnsi="Arial"/>
                <w:color w:val="1F2937"/>
                <w:sz w:val="18"/>
              </w:rPr>
              <w:t>estado</w:t>
            </w:r>
          </w:p>
        </w:tc>
        <w:tc>
          <w:tcPr>
            <w:tcW w:type="dxa" w:w="2340"/>
            <w:shd w:fill="F3F4F6"/>
            <w:tcMar>
              <w:top w:w="120" w:type="dxa"/>
              <w:bottom w:w="120" w:type="dxa"/>
              <w:left w:w="180" w:type="dxa"/>
              <w:right w:w="180" w:type="dxa"/>
            </w:tcMar>
          </w:tcPr>
          <w:p>
            <w:pPr>
              <w:jc w:val="left"/>
            </w:pPr>
            <w:r>
              <w:rPr>
                <w:rFonts w:ascii="Arial" w:hAnsi="Arial"/>
                <w:color w:val="1F2937"/>
                <w:sz w:val="18"/>
              </w:rPr>
              <w:t>BOOLEAN</w:t>
            </w:r>
          </w:p>
        </w:tc>
        <w:tc>
          <w:tcPr>
            <w:tcW w:type="dxa" w:w="2340"/>
            <w:shd w:fill="F3F4F6"/>
            <w:tcMar>
              <w:top w:w="120" w:type="dxa"/>
              <w:bottom w:w="120" w:type="dxa"/>
              <w:left w:w="180" w:type="dxa"/>
              <w:right w:w="180" w:type="dxa"/>
            </w:tcMar>
          </w:tcPr>
          <w:p>
            <w:pPr>
              <w:jc w:val="left"/>
            </w:pPr>
            <w:r>
              <w:rPr>
                <w:rFonts w:ascii="Arial" w:hAnsi="Arial"/>
                <w:color w:val="1F2937"/>
                <w:sz w:val="18"/>
              </w:rPr>
              <w:t>Default false</w:t>
            </w:r>
          </w:p>
        </w:tc>
        <w:tc>
          <w:tcPr>
            <w:tcW w:type="dxa" w:w="2340"/>
            <w:shd w:fill="F3F4F6"/>
            <w:tcMar>
              <w:top w:w="120" w:type="dxa"/>
              <w:bottom w:w="120" w:type="dxa"/>
              <w:left w:w="180" w:type="dxa"/>
              <w:right w:w="180" w:type="dxa"/>
            </w:tcMar>
          </w:tcPr>
          <w:p>
            <w:pPr>
              <w:jc w:val="left"/>
            </w:pPr>
            <w:r>
              <w:rPr>
                <w:rFonts w:ascii="Arial" w:hAnsi="Arial"/>
                <w:color w:val="1F2937"/>
                <w:sz w:val="18"/>
              </w:rPr>
              <w:t>Estado de la evaluación: true (Cerrada/No editable), false (Abierta).</w:t>
            </w:r>
          </w:p>
        </w:tc>
      </w:tr>
      <w:tr>
        <w:tc>
          <w:tcPr>
            <w:tcW w:type="dxa" w:w="2340"/>
            <w:shd w:fill="FFFFFF"/>
            <w:tcMar>
              <w:top w:w="120" w:type="dxa"/>
              <w:bottom w:w="120" w:type="dxa"/>
              <w:left w:w="180" w:type="dxa"/>
              <w:right w:w="180" w:type="dxa"/>
            </w:tcMar>
          </w:tcPr>
          <w:p>
            <w:pPr>
              <w:jc w:val="left"/>
            </w:pPr>
            <w:r>
              <w:rPr>
                <w:rFonts w:ascii="Arial" w:hAnsi="Arial"/>
                <w:color w:val="1F2937"/>
                <w:sz w:val="18"/>
              </w:rPr>
              <w:t>evaluacion</w:t>
            </w:r>
          </w:p>
        </w:tc>
        <w:tc>
          <w:tcPr>
            <w:tcW w:type="dxa" w:w="2340"/>
            <w:shd w:fill="FFFFFF"/>
            <w:tcMar>
              <w:top w:w="120" w:type="dxa"/>
              <w:bottom w:w="120" w:type="dxa"/>
              <w:left w:w="180" w:type="dxa"/>
              <w:right w:w="180" w:type="dxa"/>
            </w:tcMar>
          </w:tcPr>
          <w:p>
            <w:pPr>
              <w:jc w:val="left"/>
            </w:pPr>
            <w:r>
              <w:rPr>
                <w:rFonts w:ascii="Arial" w:hAnsi="Arial"/>
                <w:color w:val="1F2937"/>
                <w:sz w:val="18"/>
              </w:rPr>
              <w:t>TEXT (JSON)</w:t>
            </w:r>
          </w:p>
        </w:tc>
        <w:tc>
          <w:tcPr>
            <w:tcW w:type="dxa" w:w="2340"/>
            <w:shd w:fill="FFFFFF"/>
            <w:tcMar>
              <w:top w:w="120" w:type="dxa"/>
              <w:bottom w:w="120" w:type="dxa"/>
              <w:left w:w="180" w:type="dxa"/>
              <w:right w:w="180" w:type="dxa"/>
            </w:tcMar>
          </w:tcPr>
          <w:p>
            <w:pPr>
              <w:jc w:val="left"/>
            </w:pPr>
            <w:r>
              <w:rPr>
                <w:rFonts w:ascii="Arial" w:hAnsi="Arial"/>
                <w:color w:val="1F2937"/>
                <w:sz w:val="18"/>
              </w:rPr>
              <w:t>Not Null</w:t>
            </w:r>
          </w:p>
        </w:tc>
        <w:tc>
          <w:tcPr>
            <w:tcW w:type="dxa" w:w="2340"/>
            <w:shd w:fill="FFFFFF"/>
            <w:tcMar>
              <w:top w:w="120" w:type="dxa"/>
              <w:bottom w:w="120" w:type="dxa"/>
              <w:left w:w="180" w:type="dxa"/>
              <w:right w:w="180" w:type="dxa"/>
            </w:tcMar>
          </w:tcPr>
          <w:p>
            <w:pPr>
              <w:jc w:val="left"/>
            </w:pPr>
            <w:r>
              <w:rPr>
                <w:rFonts w:ascii="Arial" w:hAnsi="Arial"/>
                <w:color w:val="1F2937"/>
                <w:sz w:val="18"/>
              </w:rPr>
              <w:t>Contenido en formato JSON stringify: { trabajador_id: number, valor: string }.</w:t>
            </w:r>
          </w:p>
        </w:tc>
      </w:tr>
      <w:tr>
        <w:tc>
          <w:tcPr>
            <w:tcW w:type="dxa" w:w="2340"/>
            <w:shd w:fill="F3F4F6"/>
            <w:tcMar>
              <w:top w:w="120" w:type="dxa"/>
              <w:bottom w:w="120" w:type="dxa"/>
              <w:left w:w="180" w:type="dxa"/>
              <w:right w:w="180" w:type="dxa"/>
            </w:tcMar>
          </w:tcPr>
          <w:p>
            <w:pPr>
              <w:jc w:val="left"/>
            </w:pPr>
            <w:r>
              <w:rPr>
                <w:rFonts w:ascii="Arial" w:hAnsi="Arial"/>
                <w:color w:val="1F2937"/>
                <w:sz w:val="18"/>
              </w:rPr>
              <w:t>created_at</w:t>
            </w:r>
          </w:p>
        </w:tc>
        <w:tc>
          <w:tcPr>
            <w:tcW w:type="dxa" w:w="2340"/>
            <w:shd w:fill="F3F4F6"/>
            <w:tcMar>
              <w:top w:w="120" w:type="dxa"/>
              <w:bottom w:w="120" w:type="dxa"/>
              <w:left w:w="180" w:type="dxa"/>
              <w:right w:w="180" w:type="dxa"/>
            </w:tcMar>
          </w:tcPr>
          <w:p>
            <w:pPr>
              <w:jc w:val="left"/>
            </w:pPr>
            <w:r>
              <w:rPr>
                <w:rFonts w:ascii="Arial" w:hAnsi="Arial"/>
                <w:color w:val="1F2937"/>
                <w:sz w:val="18"/>
              </w:rPr>
              <w:t>TIMESTAMP</w:t>
            </w:r>
          </w:p>
        </w:tc>
        <w:tc>
          <w:tcPr>
            <w:tcW w:type="dxa" w:w="2340"/>
            <w:shd w:fill="F3F4F6"/>
            <w:tcMar>
              <w:top w:w="120" w:type="dxa"/>
              <w:bottom w:w="120" w:type="dxa"/>
              <w:left w:w="180" w:type="dxa"/>
              <w:right w:w="180" w:type="dxa"/>
            </w:tcMar>
          </w:tcPr>
          <w:p>
            <w:pPr>
              <w:jc w:val="left"/>
            </w:pPr>
            <w:r>
              <w:rPr>
                <w:rFonts w:ascii="Arial" w:hAnsi="Arial"/>
                <w:color w:val="1F2937"/>
                <w:sz w:val="18"/>
              </w:rPr>
              <w:t>Default now()</w:t>
            </w:r>
          </w:p>
        </w:tc>
        <w:tc>
          <w:tcPr>
            <w:tcW w:type="dxa" w:w="2340"/>
            <w:shd w:fill="F3F4F6"/>
            <w:tcMar>
              <w:top w:w="120" w:type="dxa"/>
              <w:bottom w:w="120" w:type="dxa"/>
              <w:left w:w="180" w:type="dxa"/>
              <w:right w:w="180" w:type="dxa"/>
            </w:tcMar>
          </w:tcPr>
          <w:p>
            <w:pPr>
              <w:jc w:val="left"/>
            </w:pPr>
            <w:r>
              <w:rPr>
                <w:rFonts w:ascii="Arial" w:hAnsi="Arial"/>
                <w:color w:val="1F2937"/>
                <w:sz w:val="18"/>
              </w:rPr>
              <w:t>Registro de tiempo de inserción de la calificación.</w:t>
            </w:r>
          </w:p>
        </w:tc>
      </w:tr>
    </w:tbl>
    <w:p/>
    <w:p>
      <w:pPr>
        <w:keepNext/>
        <w:spacing w:before="320" w:after="120"/>
      </w:pPr>
      <w:r>
        <w:rPr>
          <w:rFonts w:ascii="Arial" w:hAnsi="Arial"/>
          <w:b/>
          <w:color w:val="374151"/>
          <w:sz w:val="28"/>
        </w:rPr>
        <w:t>3.5. Tabla: fecha_eval</w:t>
      </w:r>
    </w:p>
    <w:p>
      <w:pPr>
        <w:spacing w:after="160" w:line="276" w:lineRule="auto"/>
        <w:jc w:val="left"/>
      </w:pPr>
      <w:r>
        <w:rPr>
          <w:rFonts w:ascii="Arial" w:hAnsi="Arial"/>
          <w:color w:val="1F2937"/>
          <w:sz w:val="21"/>
        </w:rPr>
        <w:t>Contiene el listado de fechas habilitadas oficialmente por la administración de la Corporación BEL para llevar a cabo los procesos de evaluación de desempeño.</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15803D"/>
            <w:tcMar>
              <w:top w:w="120" w:type="dxa"/>
              <w:bottom w:w="120" w:type="dxa"/>
              <w:left w:w="180" w:type="dxa"/>
              <w:right w:w="180" w:type="dxa"/>
            </w:tcMar>
          </w:tcPr>
          <w:p>
            <w:pPr>
              <w:jc w:val="left"/>
            </w:pPr>
            <w:r>
              <w:rPr>
                <w:rFonts w:ascii="Arial" w:hAnsi="Arial"/>
                <w:b/>
                <w:color w:val="FFFFFF"/>
                <w:sz w:val="19"/>
              </w:rPr>
              <w:t>Columna</w:t>
            </w:r>
          </w:p>
        </w:tc>
        <w:tc>
          <w:tcPr>
            <w:tcW w:type="dxa" w:w="2340"/>
            <w:shd w:fill="15803D"/>
            <w:tcMar>
              <w:top w:w="120" w:type="dxa"/>
              <w:bottom w:w="120" w:type="dxa"/>
              <w:left w:w="180" w:type="dxa"/>
              <w:right w:w="180" w:type="dxa"/>
            </w:tcMar>
          </w:tcPr>
          <w:p>
            <w:pPr>
              <w:jc w:val="left"/>
            </w:pPr>
            <w:r>
              <w:rPr>
                <w:rFonts w:ascii="Arial" w:hAnsi="Arial"/>
                <w:b/>
                <w:color w:val="FFFFFF"/>
                <w:sz w:val="19"/>
              </w:rPr>
              <w:t>Tipo de Datos</w:t>
            </w:r>
          </w:p>
        </w:tc>
        <w:tc>
          <w:tcPr>
            <w:tcW w:type="dxa" w:w="2340"/>
            <w:shd w:fill="15803D"/>
            <w:tcMar>
              <w:top w:w="120" w:type="dxa"/>
              <w:bottom w:w="120" w:type="dxa"/>
              <w:left w:w="180" w:type="dxa"/>
              <w:right w:w="180" w:type="dxa"/>
            </w:tcMar>
          </w:tcPr>
          <w:p>
            <w:pPr>
              <w:jc w:val="left"/>
            </w:pPr>
            <w:r>
              <w:rPr>
                <w:rFonts w:ascii="Arial" w:hAnsi="Arial"/>
                <w:b/>
                <w:color w:val="FFFFFF"/>
                <w:sz w:val="19"/>
              </w:rPr>
              <w:t>Restricción</w:t>
            </w:r>
          </w:p>
        </w:tc>
        <w:tc>
          <w:tcPr>
            <w:tcW w:type="dxa" w:w="2340"/>
            <w:shd w:fill="15803D"/>
            <w:tcMar>
              <w:top w:w="120" w:type="dxa"/>
              <w:bottom w:w="120" w:type="dxa"/>
              <w:left w:w="180" w:type="dxa"/>
              <w:right w:w="180" w:type="dxa"/>
            </w:tcMar>
          </w:tcPr>
          <w:p>
            <w:pPr>
              <w:jc w:val="left"/>
            </w:pPr>
            <w:r>
              <w:rPr>
                <w:rFonts w:ascii="Arial" w:hAnsi="Arial"/>
                <w:b/>
                <w:color w:val="FFFFFF"/>
                <w:sz w:val="19"/>
              </w:rPr>
              <w:t>Descripción</w:t>
            </w:r>
          </w:p>
        </w:tc>
      </w:tr>
      <w:tr>
        <w:tc>
          <w:tcPr>
            <w:tcW w:type="dxa" w:w="2340"/>
            <w:shd w:fill="F3F4F6"/>
            <w:tcMar>
              <w:top w:w="120" w:type="dxa"/>
              <w:bottom w:w="120" w:type="dxa"/>
              <w:left w:w="180" w:type="dxa"/>
              <w:right w:w="180" w:type="dxa"/>
            </w:tcMar>
          </w:tcPr>
          <w:p>
            <w:pPr>
              <w:jc w:val="left"/>
            </w:pPr>
            <w:r>
              <w:rPr>
                <w:rFonts w:ascii="Arial" w:hAnsi="Arial"/>
                <w:color w:val="1F2937"/>
                <w:sz w:val="18"/>
              </w:rPr>
              <w:t>id</w:t>
            </w:r>
          </w:p>
        </w:tc>
        <w:tc>
          <w:tcPr>
            <w:tcW w:type="dxa" w:w="2340"/>
            <w:shd w:fill="F3F4F6"/>
            <w:tcMar>
              <w:top w:w="120" w:type="dxa"/>
              <w:bottom w:w="120" w:type="dxa"/>
              <w:left w:w="180" w:type="dxa"/>
              <w:right w:w="180" w:type="dxa"/>
            </w:tcMar>
          </w:tcPr>
          <w:p>
            <w:pPr>
              <w:jc w:val="left"/>
            </w:pPr>
            <w:r>
              <w:rPr>
                <w:rFonts w:ascii="Arial" w:hAnsi="Arial"/>
                <w:color w:val="1F2937"/>
                <w:sz w:val="18"/>
              </w:rPr>
              <w:t>BIGINT</w:t>
            </w:r>
          </w:p>
        </w:tc>
        <w:tc>
          <w:tcPr>
            <w:tcW w:type="dxa" w:w="2340"/>
            <w:shd w:fill="F3F4F6"/>
            <w:tcMar>
              <w:top w:w="120" w:type="dxa"/>
              <w:bottom w:w="120" w:type="dxa"/>
              <w:left w:w="180" w:type="dxa"/>
              <w:right w:w="180" w:type="dxa"/>
            </w:tcMar>
          </w:tcPr>
          <w:p>
            <w:pPr>
              <w:jc w:val="left"/>
            </w:pPr>
            <w:r>
              <w:rPr>
                <w:rFonts w:ascii="Arial" w:hAnsi="Arial"/>
                <w:color w:val="1F2937"/>
                <w:sz w:val="18"/>
              </w:rPr>
              <w:t>PK, Serial</w:t>
            </w:r>
          </w:p>
        </w:tc>
        <w:tc>
          <w:tcPr>
            <w:tcW w:type="dxa" w:w="2340"/>
            <w:shd w:fill="F3F4F6"/>
            <w:tcMar>
              <w:top w:w="120" w:type="dxa"/>
              <w:bottom w:w="120" w:type="dxa"/>
              <w:left w:w="180" w:type="dxa"/>
              <w:right w:w="180" w:type="dxa"/>
            </w:tcMar>
          </w:tcPr>
          <w:p>
            <w:pPr>
              <w:jc w:val="left"/>
            </w:pPr>
            <w:r>
              <w:rPr>
                <w:rFonts w:ascii="Arial" w:hAnsi="Arial"/>
                <w:color w:val="1F2937"/>
                <w:sz w:val="18"/>
              </w:rPr>
              <w:t>ID autoincremental de la fecha de evaluación.</w:t>
            </w:r>
          </w:p>
        </w:tc>
      </w:tr>
      <w:tr>
        <w:tc>
          <w:tcPr>
            <w:tcW w:type="dxa" w:w="2340"/>
            <w:shd w:fill="FFFFFF"/>
            <w:tcMar>
              <w:top w:w="120" w:type="dxa"/>
              <w:bottom w:w="120" w:type="dxa"/>
              <w:left w:w="180" w:type="dxa"/>
              <w:right w:w="180" w:type="dxa"/>
            </w:tcMar>
          </w:tcPr>
          <w:p>
            <w:pPr>
              <w:jc w:val="left"/>
            </w:pPr>
            <w:r>
              <w:rPr>
                <w:rFonts w:ascii="Arial" w:hAnsi="Arial"/>
                <w:color w:val="1F2937"/>
                <w:sz w:val="18"/>
              </w:rPr>
              <w:t>fecha</w:t>
            </w:r>
          </w:p>
        </w:tc>
        <w:tc>
          <w:tcPr>
            <w:tcW w:type="dxa" w:w="2340"/>
            <w:shd w:fill="FFFFFF"/>
            <w:tcMar>
              <w:top w:w="120" w:type="dxa"/>
              <w:bottom w:w="120" w:type="dxa"/>
              <w:left w:w="180" w:type="dxa"/>
              <w:right w:w="180" w:type="dxa"/>
            </w:tcMar>
          </w:tcPr>
          <w:p>
            <w:pPr>
              <w:jc w:val="left"/>
            </w:pPr>
            <w:r>
              <w:rPr>
                <w:rFonts w:ascii="Arial" w:hAnsi="Arial"/>
                <w:color w:val="1F2937"/>
                <w:sz w:val="18"/>
              </w:rPr>
              <w:t>DATE</w:t>
            </w:r>
          </w:p>
        </w:tc>
        <w:tc>
          <w:tcPr>
            <w:tcW w:type="dxa" w:w="2340"/>
            <w:shd w:fill="FFFFFF"/>
            <w:tcMar>
              <w:top w:w="120" w:type="dxa"/>
              <w:bottom w:w="120" w:type="dxa"/>
              <w:left w:w="180" w:type="dxa"/>
              <w:right w:w="180" w:type="dxa"/>
            </w:tcMar>
          </w:tcPr>
          <w:p>
            <w:pPr>
              <w:jc w:val="left"/>
            </w:pPr>
            <w:r>
              <w:rPr>
                <w:rFonts w:ascii="Arial" w:hAnsi="Arial"/>
                <w:color w:val="1F2937"/>
                <w:sz w:val="18"/>
              </w:rPr>
              <w:t>Unique, Not Null</w:t>
            </w:r>
          </w:p>
        </w:tc>
        <w:tc>
          <w:tcPr>
            <w:tcW w:type="dxa" w:w="2340"/>
            <w:shd w:fill="FFFFFF"/>
            <w:tcMar>
              <w:top w:w="120" w:type="dxa"/>
              <w:bottom w:w="120" w:type="dxa"/>
              <w:left w:w="180" w:type="dxa"/>
              <w:right w:w="180" w:type="dxa"/>
            </w:tcMar>
          </w:tcPr>
          <w:p>
            <w:pPr>
              <w:jc w:val="left"/>
            </w:pPr>
            <w:r>
              <w:rPr>
                <w:rFonts w:ascii="Arial" w:hAnsi="Arial"/>
                <w:color w:val="1F2937"/>
                <w:sz w:val="18"/>
              </w:rPr>
              <w:t>Fecha específica de evaluación habilitada para los supervisores.</w:t>
            </w:r>
          </w:p>
        </w:tc>
      </w:tr>
      <w:tr>
        <w:tc>
          <w:tcPr>
            <w:tcW w:type="dxa" w:w="2340"/>
            <w:shd w:fill="F3F4F6"/>
            <w:tcMar>
              <w:top w:w="120" w:type="dxa"/>
              <w:bottom w:w="120" w:type="dxa"/>
              <w:left w:w="180" w:type="dxa"/>
              <w:right w:w="180" w:type="dxa"/>
            </w:tcMar>
          </w:tcPr>
          <w:p>
            <w:pPr>
              <w:jc w:val="left"/>
            </w:pPr>
            <w:r>
              <w:rPr>
                <w:rFonts w:ascii="Arial" w:hAnsi="Arial"/>
                <w:color w:val="1F2937"/>
                <w:sz w:val="18"/>
              </w:rPr>
              <w:t>created_at</w:t>
            </w:r>
          </w:p>
        </w:tc>
        <w:tc>
          <w:tcPr>
            <w:tcW w:type="dxa" w:w="2340"/>
            <w:shd w:fill="F3F4F6"/>
            <w:tcMar>
              <w:top w:w="120" w:type="dxa"/>
              <w:bottom w:w="120" w:type="dxa"/>
              <w:left w:w="180" w:type="dxa"/>
              <w:right w:w="180" w:type="dxa"/>
            </w:tcMar>
          </w:tcPr>
          <w:p>
            <w:pPr>
              <w:jc w:val="left"/>
            </w:pPr>
            <w:r>
              <w:rPr>
                <w:rFonts w:ascii="Arial" w:hAnsi="Arial"/>
                <w:color w:val="1F2937"/>
                <w:sz w:val="18"/>
              </w:rPr>
              <w:t>TIMESTAMP</w:t>
            </w:r>
          </w:p>
        </w:tc>
        <w:tc>
          <w:tcPr>
            <w:tcW w:type="dxa" w:w="2340"/>
            <w:shd w:fill="F3F4F6"/>
            <w:tcMar>
              <w:top w:w="120" w:type="dxa"/>
              <w:bottom w:w="120" w:type="dxa"/>
              <w:left w:w="180" w:type="dxa"/>
              <w:right w:w="180" w:type="dxa"/>
            </w:tcMar>
          </w:tcPr>
          <w:p>
            <w:pPr>
              <w:jc w:val="left"/>
            </w:pPr>
            <w:r>
              <w:rPr>
                <w:rFonts w:ascii="Arial" w:hAnsi="Arial"/>
                <w:color w:val="1F2937"/>
                <w:sz w:val="18"/>
              </w:rPr>
              <w:t>Default now()</w:t>
            </w:r>
          </w:p>
        </w:tc>
        <w:tc>
          <w:tcPr>
            <w:tcW w:type="dxa" w:w="2340"/>
            <w:shd w:fill="F3F4F6"/>
            <w:tcMar>
              <w:top w:w="120" w:type="dxa"/>
              <w:bottom w:w="120" w:type="dxa"/>
              <w:left w:w="180" w:type="dxa"/>
              <w:right w:w="180" w:type="dxa"/>
            </w:tcMar>
          </w:tcPr>
          <w:p>
            <w:pPr>
              <w:jc w:val="left"/>
            </w:pPr>
            <w:r>
              <w:rPr>
                <w:rFonts w:ascii="Arial" w:hAnsi="Arial"/>
                <w:color w:val="1F2937"/>
                <w:sz w:val="18"/>
              </w:rPr>
              <w:t>Registro de la fecha en que se insertó.</w:t>
            </w:r>
          </w:p>
        </w:tc>
      </w:tr>
    </w:tbl>
    <w:p/>
    <w:p>
      <w:pPr>
        <w:keepNext/>
        <w:spacing w:before="480" w:after="160"/>
      </w:pPr>
      <w:r>
        <w:rPr>
          <w:rFonts w:ascii="Arial" w:hAnsi="Arial"/>
          <w:b/>
          <w:color w:val="15803D"/>
          <w:sz w:val="36"/>
        </w:rPr>
        <w:t>4. Modalidades de Conexión y Flujos de Carga</w:t>
      </w:r>
    </w:p>
    <w:p>
      <w:pPr>
        <w:spacing w:after="160" w:line="276" w:lineRule="auto"/>
        <w:jc w:val="left"/>
      </w:pPr>
      <w:r>
        <w:rPr>
          <w:rFonts w:ascii="Arial" w:hAnsi="Arial"/>
          <w:color w:val="1F2937"/>
          <w:sz w:val="21"/>
        </w:rPr>
        <w:t>La aplicación web interactúa con Supabase de forma asíncrona a través de una arquitectura orientada a eventos e implementa mecanismos de caché local para mitigar la latencia de red, reducir peticiones innecesarias y optimizar el rendimiento.</w:t>
      </w:r>
    </w:p>
    <w:p>
      <w:pPr>
        <w:keepNext/>
        <w:spacing w:before="320" w:after="120"/>
      </w:pPr>
      <w:r>
        <w:rPr>
          <w:rFonts w:ascii="Arial" w:hAnsi="Arial"/>
          <w:b/>
          <w:color w:val="374151"/>
          <w:sz w:val="28"/>
        </w:rPr>
        <w:t>4.1. Estrategia de Carga de Datos en Memoria (Caché)</w:t>
      </w:r>
    </w:p>
    <w:p>
      <w:pPr>
        <w:spacing w:after="160" w:line="276" w:lineRule="auto"/>
        <w:jc w:val="left"/>
      </w:pPr>
      <w:r>
        <w:rPr>
          <w:rFonts w:ascii="Arial" w:hAnsi="Arial"/>
          <w:color w:val="1F2937"/>
          <w:sz w:val="21"/>
        </w:rPr>
        <w:t>Al iniciar la sesión un usuario (o al recargar la página), el sistema ejecuta el procedimiento asíncrono 'loadCaches()' el cual descarga los catálogos y datos transaccionales básicos en el estado en memoria de la sesión (js/state.js). Esta caché incluye a todos los trabajadores registrados, las competencias vigentes, los aspectos de evaluación, las calificaciones registradas y las fechas autorizadas.</w:t>
      </w:r>
    </w:p>
    <w:p>
      <w:pPr>
        <w:spacing w:after="160" w:line="276" w:lineRule="auto"/>
        <w:jc w:val="left"/>
      </w:pPr>
      <w:r>
        <w:rPr>
          <w:rFonts w:ascii="Arial" w:hAnsi="Arial"/>
          <w:color w:val="1F2937"/>
          <w:sz w:val="21"/>
        </w:rPr>
        <w:t>Los filtros de subordinados directos y visualización de datos se resuelven de manera inmediata a nivel del cliente en base a esta caché local, acelerando drásticamente el cambio entre vistas del sistema.</w:t>
      </w:r>
    </w:p>
    <w:p>
      <w:pPr>
        <w:keepNext/>
        <w:spacing w:before="320" w:after="120"/>
      </w:pPr>
      <w:r>
        <w:rPr>
          <w:rFonts w:ascii="Arial" w:hAnsi="Arial"/>
          <w:b/>
          <w:color w:val="374151"/>
          <w:sz w:val="28"/>
        </w:rPr>
        <w:t>4.2. Paginación de Datos en el Cliente y Servidor</w:t>
      </w:r>
    </w:p>
    <w:p>
      <w:pPr>
        <w:spacing w:after="160" w:line="276" w:lineRule="auto"/>
        <w:jc w:val="left"/>
      </w:pPr>
      <w:r>
        <w:rPr>
          <w:rFonts w:ascii="Arial" w:hAnsi="Arial"/>
          <w:color w:val="1F2937"/>
          <w:sz w:val="21"/>
        </w:rPr>
        <w:t>Para contrarrestar el límite por defecto de 1000 filas que impone el API de Supabase, la función de carga en memoria aplica un bucle de paginación recursivo mediante rangos (.range(from, to)) en la lectura de la tabla de trabajadores. De esta manera, la aplicación asegura el correcto procesamiento de miles de trabajadores.</w:t>
      </w:r>
    </w:p>
    <w:p>
      <w:pPr>
        <w:spacing w:after="160" w:line="276" w:lineRule="auto"/>
        <w:jc w:val="left"/>
      </w:pPr>
      <w:r>
        <w:rPr>
          <w:rFonts w:ascii="Arial" w:hAnsi="Arial"/>
          <w:color w:val="1F2937"/>
          <w:sz w:val="21"/>
        </w:rPr>
        <w:t>En el Panel Administrativo, la tabla de trabajadores también implementa paginación local visual (mediante variables de estado workersCurrentPage y workersPerPage) para mantener un DOM compacto y ágil de cara al usuario.</w:t>
      </w:r>
    </w:p>
    <w:p>
      <w:pPr>
        <w:keepNext/>
        <w:spacing w:before="480" w:after="160"/>
      </w:pPr>
      <w:r>
        <w:rPr>
          <w:rFonts w:ascii="Arial" w:hAnsi="Arial"/>
          <w:b/>
          <w:color w:val="15803D"/>
          <w:sz w:val="36"/>
        </w:rPr>
        <w:t>5. Detalle de Módulos, Funciones y Procedimientos</w:t>
      </w:r>
    </w:p>
    <w:p>
      <w:pPr>
        <w:spacing w:after="160" w:line="276" w:lineRule="auto"/>
        <w:jc w:val="left"/>
      </w:pPr>
      <w:r>
        <w:rPr>
          <w:rFonts w:ascii="Arial" w:hAnsi="Arial"/>
          <w:color w:val="1F2937"/>
          <w:sz w:val="21"/>
        </w:rPr>
        <w:t>El código Javascript del cliente está estructurado modularmente (ES6) bajo responsabilidades específicas de archivos. A continuación se documenta el comportamiento de las funciones clave en cada uno de los módulos.</w:t>
      </w:r>
    </w:p>
    <w:p>
      <w:pPr>
        <w:keepNext/>
        <w:spacing w:before="320" w:after="120"/>
      </w:pPr>
      <w:r>
        <w:rPr>
          <w:rFonts w:ascii="Arial" w:hAnsi="Arial"/>
          <w:b/>
          <w:color w:val="374151"/>
          <w:sz w:val="28"/>
        </w:rPr>
        <w:t>5.1. Módulo: js/state.js</w:t>
      </w:r>
    </w:p>
    <w:p>
      <w:pPr>
        <w:spacing w:after="160" w:line="276" w:lineRule="auto"/>
        <w:jc w:val="left"/>
      </w:pPr>
      <w:r>
        <w:rPr>
          <w:rFonts w:ascii="Arial" w:hAnsi="Arial"/>
          <w:color w:val="1F2937"/>
          <w:sz w:val="21"/>
        </w:rPr>
        <w:t>Define el estado centralizado (Single Source of Truth) de la aplicación de manera reactiva en memoria.</w:t>
      </w:r>
    </w:p>
    <w:p>
      <w:pPr>
        <w:pStyle w:val="ListBullet"/>
        <w:spacing w:after="80" w:line="276" w:lineRule="auto"/>
      </w:pPr>
      <w:r>
        <w:rPr>
          <w:rFonts w:ascii="Arial" w:hAnsi="Arial"/>
          <w:color w:val="1F2937"/>
          <w:sz w:val="21"/>
        </w:rPr>
        <w:t>state.currentUser: Objeto del usuario autenticado (datos del trabajador y su rol).</w:t>
      </w:r>
    </w:p>
    <w:p>
      <w:pPr>
        <w:pStyle w:val="ListBullet"/>
        <w:spacing w:after="80" w:line="276" w:lineRule="auto"/>
      </w:pPr>
      <w:r>
        <w:rPr>
          <w:rFonts w:ascii="Arial" w:hAnsi="Arial"/>
          <w:color w:val="1F2937"/>
          <w:sz w:val="21"/>
        </w:rPr>
        <w:t>state.activeView: Identificador de la vista SPA seleccionada.</w:t>
      </w:r>
    </w:p>
    <w:p>
      <w:pPr>
        <w:pStyle w:val="ListBullet"/>
        <w:spacing w:after="80" w:line="276" w:lineRule="auto"/>
      </w:pPr>
      <w:r>
        <w:rPr>
          <w:rFonts w:ascii="Arial" w:hAnsi="Arial"/>
          <w:color w:val="1F2937"/>
          <w:sz w:val="21"/>
        </w:rPr>
        <w:t>state.workersCache: Arreglo de objetos con todos los trabajadores indexados.</w:t>
      </w:r>
    </w:p>
    <w:p>
      <w:pPr>
        <w:pStyle w:val="ListBullet"/>
        <w:spacing w:after="80" w:line="276" w:lineRule="auto"/>
      </w:pPr>
      <w:r>
        <w:rPr>
          <w:rFonts w:ascii="Arial" w:hAnsi="Arial"/>
          <w:color w:val="1F2937"/>
          <w:sz w:val="21"/>
        </w:rPr>
        <w:t>state.evaluationsCache: Caché general de las evaluaciones de desempeño.</w:t>
      </w:r>
    </w:p>
    <w:p>
      <w:pPr>
        <w:pStyle w:val="ListBullet"/>
        <w:spacing w:after="80" w:line="276" w:lineRule="auto"/>
      </w:pPr>
      <w:r>
        <w:rPr>
          <w:rFonts w:ascii="Arial" w:hAnsi="Arial"/>
          <w:color w:val="1F2937"/>
          <w:sz w:val="21"/>
        </w:rPr>
        <w:t>state.fechaEvalCache: Caché con las fechas autorizadas en 'fecha_eval'.</w:t>
      </w:r>
    </w:p>
    <w:p>
      <w:pPr>
        <w:keepNext/>
        <w:spacing w:before="320" w:after="120"/>
      </w:pPr>
      <w:r>
        <w:rPr>
          <w:rFonts w:ascii="Arial" w:hAnsi="Arial"/>
          <w:b/>
          <w:color w:val="374151"/>
          <w:sz w:val="28"/>
        </w:rPr>
        <w:t>5.2. Módulo: js/supabase.js</w:t>
      </w:r>
    </w:p>
    <w:p>
      <w:pPr>
        <w:spacing w:after="160" w:line="276" w:lineRule="auto"/>
        <w:jc w:val="left"/>
      </w:pPr>
      <w:r>
        <w:rPr>
          <w:rFonts w:ascii="Arial" w:hAnsi="Arial"/>
          <w:color w:val="1F2937"/>
          <w:sz w:val="21"/>
        </w:rPr>
        <w:t>Gestiona la integración y carga de los catálogos del servidor de base de datos.</w:t>
      </w:r>
    </w:p>
    <w:p>
      <w:pPr>
        <w:pStyle w:val="ListBullet"/>
        <w:spacing w:after="80" w:line="276" w:lineRule="auto"/>
      </w:pPr>
      <w:r>
        <w:rPr>
          <w:rFonts w:ascii="Arial" w:hAnsi="Arial"/>
          <w:b/>
          <w:color w:val="1F2937"/>
          <w:sz w:val="21"/>
        </w:rPr>
        <w:t xml:space="preserve">initSupabase(): </w:t>
      </w:r>
      <w:r>
        <w:rPr>
          <w:rFonts w:ascii="Arial" w:hAnsi="Arial"/>
          <w:color w:val="1F2937"/>
          <w:sz w:val="21"/>
        </w:rPr>
        <w:t>Inicializa la conexión con el servidor Supabase.</w:t>
      </w:r>
    </w:p>
    <w:p>
      <w:pPr>
        <w:pStyle w:val="ListBullet"/>
        <w:spacing w:after="80" w:line="276" w:lineRule="auto"/>
      </w:pPr>
      <w:r>
        <w:rPr>
          <w:rFonts w:ascii="Arial" w:hAnsi="Arial"/>
          <w:b/>
          <w:color w:val="1F2937"/>
          <w:sz w:val="21"/>
        </w:rPr>
        <w:t xml:space="preserve">loadCaches(): </w:t>
      </w:r>
      <w:r>
        <w:rPr>
          <w:rFonts w:ascii="Arial" w:hAnsi="Arial"/>
          <w:color w:val="1F2937"/>
          <w:sz w:val="21"/>
        </w:rPr>
        <w:t>Carga en paralelo todos los registros de trabajadores, competencias (clases), aspectos, evaluaciones y fechas habilitadas, mapeándolos en el objeto global de estado.</w:t>
      </w:r>
    </w:p>
    <w:p>
      <w:pPr>
        <w:keepNext/>
        <w:spacing w:before="320" w:after="120"/>
      </w:pPr>
      <w:r>
        <w:rPr>
          <w:rFonts w:ascii="Arial" w:hAnsi="Arial"/>
          <w:b/>
          <w:color w:val="374151"/>
          <w:sz w:val="28"/>
        </w:rPr>
        <w:t>5.3. Módulo: js/utils.js</w:t>
      </w:r>
    </w:p>
    <w:p>
      <w:pPr>
        <w:spacing w:after="160" w:line="276" w:lineRule="auto"/>
        <w:jc w:val="left"/>
      </w:pPr>
      <w:r>
        <w:rPr>
          <w:rFonts w:ascii="Arial" w:hAnsi="Arial"/>
          <w:color w:val="1F2937"/>
          <w:sz w:val="21"/>
        </w:rPr>
        <w:t>Funciones auxiliares transversales del sistema.</w:t>
      </w:r>
    </w:p>
    <w:p>
      <w:pPr>
        <w:pStyle w:val="ListBullet"/>
        <w:spacing w:after="80" w:line="276" w:lineRule="auto"/>
      </w:pPr>
      <w:r>
        <w:rPr>
          <w:rFonts w:ascii="Arial" w:hAnsi="Arial"/>
          <w:b/>
          <w:color w:val="1F2937"/>
          <w:sz w:val="21"/>
        </w:rPr>
        <w:t xml:space="preserve">safeParseJSON(field): </w:t>
      </w:r>
      <w:r>
        <w:rPr>
          <w:rFonts w:ascii="Arial" w:hAnsi="Arial"/>
          <w:color w:val="1F2937"/>
          <w:sz w:val="21"/>
        </w:rPr>
        <w:t>Parseador seguro de cadenas JSON que retorna un objeto o null en caso de error.</w:t>
      </w:r>
    </w:p>
    <w:p>
      <w:pPr>
        <w:pStyle w:val="ListBullet"/>
        <w:spacing w:after="80" w:line="276" w:lineRule="auto"/>
      </w:pPr>
      <w:r>
        <w:rPr>
          <w:rFonts w:ascii="Arial" w:hAnsi="Arial"/>
          <w:b/>
          <w:color w:val="1F2937"/>
          <w:sz w:val="21"/>
        </w:rPr>
        <w:t xml:space="preserve">showToast(message, type): </w:t>
      </w:r>
      <w:r>
        <w:rPr>
          <w:rFonts w:ascii="Arial" w:hAnsi="Arial"/>
          <w:color w:val="1F2937"/>
          <w:sz w:val="21"/>
        </w:rPr>
        <w:t>Sistema dinámico de notificaciones flotantes temporales (toasts).</w:t>
      </w:r>
    </w:p>
    <w:p>
      <w:pPr>
        <w:pStyle w:val="ListBullet"/>
        <w:spacing w:after="80" w:line="276" w:lineRule="auto"/>
      </w:pPr>
      <w:r>
        <w:rPr>
          <w:rFonts w:ascii="Arial" w:hAnsi="Arial"/>
          <w:b/>
          <w:color w:val="1F2937"/>
          <w:sz w:val="21"/>
        </w:rPr>
        <w:t xml:space="preserve">handleRlsError(err): </w:t>
      </w:r>
      <w:r>
        <w:rPr>
          <w:rFonts w:ascii="Arial" w:hAnsi="Arial"/>
          <w:color w:val="1F2937"/>
          <w:sz w:val="21"/>
        </w:rPr>
        <w:t>Determina si el error retornado por la BD proviene de políticas RLS y despliega una advertencia orientativa.</w:t>
      </w:r>
    </w:p>
    <w:p>
      <w:pPr>
        <w:pStyle w:val="ListBullet"/>
        <w:spacing w:after="80" w:line="276" w:lineRule="auto"/>
      </w:pPr>
      <w:r>
        <w:rPr>
          <w:rFonts w:ascii="Arial" w:hAnsi="Arial"/>
          <w:b/>
          <w:color w:val="1F2937"/>
          <w:sz w:val="21"/>
        </w:rPr>
        <w:t xml:space="preserve">ensureTemplateLoaded(id, filepath, parentId): </w:t>
      </w:r>
      <w:r>
        <w:rPr>
          <w:rFonts w:ascii="Arial" w:hAnsi="Arial"/>
          <w:color w:val="1F2937"/>
          <w:sz w:val="21"/>
        </w:rPr>
        <w:t>Carga asíncrona perezosa (Lazy-loading) de archivos HTML externos (vistas/modales) agregando un parámetro temporal (?_=[timestamp]) para invalidar la caché del navegador.</w:t>
      </w:r>
    </w:p>
    <w:p>
      <w:pPr>
        <w:pStyle w:val="ListBullet"/>
        <w:spacing w:after="80" w:line="276" w:lineRule="auto"/>
      </w:pPr>
      <w:r>
        <w:rPr>
          <w:rFonts w:ascii="Arial" w:hAnsi="Arial"/>
          <w:b/>
          <w:color w:val="1F2937"/>
          <w:sz w:val="21"/>
        </w:rPr>
        <w:t xml:space="preserve">openModal(modalId): </w:t>
      </w:r>
      <w:r>
        <w:rPr>
          <w:rFonts w:ascii="Arial" w:hAnsi="Arial"/>
          <w:color w:val="1F2937"/>
          <w:sz w:val="21"/>
        </w:rPr>
        <w:t>Garantiza la carga del modal correspondiente y modifica sus atributos en el DOM para desplegarlo.</w:t>
      </w:r>
    </w:p>
    <w:p>
      <w:pPr>
        <w:keepNext/>
        <w:spacing w:before="320" w:after="120"/>
      </w:pPr>
      <w:r>
        <w:rPr>
          <w:rFonts w:ascii="Arial" w:hAnsi="Arial"/>
          <w:b/>
          <w:color w:val="374151"/>
          <w:sz w:val="28"/>
        </w:rPr>
        <w:t>5.4. Módulo: js/auth.js</w:t>
      </w:r>
    </w:p>
    <w:p>
      <w:pPr>
        <w:spacing w:after="160" w:line="276" w:lineRule="auto"/>
        <w:jc w:val="left"/>
      </w:pPr>
      <w:r>
        <w:rPr>
          <w:rFonts w:ascii="Arial" w:hAnsi="Arial"/>
          <w:color w:val="1F2937"/>
          <w:sz w:val="21"/>
        </w:rPr>
        <w:t>Lógica de seguridad, control de sesiones persistentes y autenticación.</w:t>
      </w:r>
    </w:p>
    <w:p>
      <w:pPr>
        <w:pStyle w:val="ListBullet"/>
        <w:spacing w:after="80" w:line="276" w:lineRule="auto"/>
      </w:pPr>
      <w:r>
        <w:rPr>
          <w:rFonts w:ascii="Arial" w:hAnsi="Arial"/>
          <w:b/>
          <w:color w:val="1F2937"/>
          <w:sz w:val="21"/>
        </w:rPr>
        <w:t xml:space="preserve">checkSession(): </w:t>
      </w:r>
      <w:r>
        <w:rPr>
          <w:rFonts w:ascii="Arial" w:hAnsi="Arial"/>
          <w:color w:val="1F2937"/>
          <w:sz w:val="21"/>
        </w:rPr>
        <w:t>Verifica en localStorage o sessionStorage la existencia de una sesión de usuario válida.</w:t>
      </w:r>
    </w:p>
    <w:p>
      <w:pPr>
        <w:pStyle w:val="ListBullet"/>
        <w:spacing w:after="80" w:line="276" w:lineRule="auto"/>
      </w:pPr>
      <w:r>
        <w:rPr>
          <w:rFonts w:ascii="Arial" w:hAnsi="Arial"/>
          <w:b/>
          <w:color w:val="1F2937"/>
          <w:sz w:val="21"/>
        </w:rPr>
        <w:t xml:space="preserve">handleLogin(event): </w:t>
      </w:r>
      <w:r>
        <w:rPr>
          <w:rFonts w:ascii="Arial" w:hAnsi="Arial"/>
          <w:color w:val="1F2937"/>
          <w:sz w:val="21"/>
        </w:rPr>
        <w:t>Valida las credenciales contra la base de datos (cédula o usuario + clave).</w:t>
      </w:r>
    </w:p>
    <w:p>
      <w:pPr>
        <w:pStyle w:val="ListBullet"/>
        <w:spacing w:after="80" w:line="276" w:lineRule="auto"/>
      </w:pPr>
      <w:r>
        <w:rPr>
          <w:rFonts w:ascii="Arial" w:hAnsi="Arial"/>
          <w:b/>
          <w:color w:val="1F2937"/>
          <w:sz w:val="21"/>
        </w:rPr>
        <w:t xml:space="preserve">loginSuccess(user): </w:t>
      </w:r>
      <w:r>
        <w:rPr>
          <w:rFonts w:ascii="Arial" w:hAnsi="Arial"/>
          <w:color w:val="1F2937"/>
          <w:sz w:val="21"/>
        </w:rPr>
        <w:t>Prepara la interfaz del sistema ajustando los permisos visibles según el rol del usuario ('admin' o 'user').</w:t>
      </w:r>
    </w:p>
    <w:p>
      <w:pPr>
        <w:pStyle w:val="ListBullet"/>
        <w:spacing w:after="80" w:line="276" w:lineRule="auto"/>
      </w:pPr>
      <w:r>
        <w:rPr>
          <w:rFonts w:ascii="Arial" w:hAnsi="Arial"/>
          <w:b/>
          <w:color w:val="1F2937"/>
          <w:sz w:val="21"/>
        </w:rPr>
        <w:t xml:space="preserve">handleLogout(): </w:t>
      </w:r>
      <w:r>
        <w:rPr>
          <w:rFonts w:ascii="Arial" w:hAnsi="Arial"/>
          <w:color w:val="1F2937"/>
          <w:sz w:val="21"/>
        </w:rPr>
        <w:t>Limpia la caché de sesión y redirige al formulario de inicio de sesión.</w:t>
      </w:r>
    </w:p>
    <w:p>
      <w:pPr>
        <w:pStyle w:val="ListBullet"/>
        <w:spacing w:after="80" w:line="276" w:lineRule="auto"/>
      </w:pPr>
      <w:r>
        <w:rPr>
          <w:rFonts w:ascii="Arial" w:hAnsi="Arial"/>
          <w:b/>
          <w:color w:val="1F2937"/>
          <w:sz w:val="21"/>
        </w:rPr>
        <w:t xml:space="preserve">saveNewPassword(event): </w:t>
      </w:r>
      <w:r>
        <w:rPr>
          <w:rFonts w:ascii="Arial" w:hAnsi="Arial"/>
          <w:color w:val="1F2937"/>
          <w:sz w:val="21"/>
        </w:rPr>
        <w:t>Valida y actualiza la contraseña del usuario actual en Supabase.</w:t>
      </w:r>
    </w:p>
    <w:p>
      <w:pPr>
        <w:keepNext/>
        <w:spacing w:before="320" w:after="120"/>
      </w:pPr>
      <w:r>
        <w:rPr>
          <w:rFonts w:ascii="Arial" w:hAnsi="Arial"/>
          <w:b/>
          <w:color w:val="374151"/>
          <w:sz w:val="28"/>
        </w:rPr>
        <w:t>5.5. Módulo: js/views.js</w:t>
      </w:r>
    </w:p>
    <w:p>
      <w:pPr>
        <w:spacing w:after="160" w:line="276" w:lineRule="auto"/>
        <w:jc w:val="left"/>
      </w:pPr>
      <w:r>
        <w:rPr>
          <w:rFonts w:ascii="Arial" w:hAnsi="Arial"/>
          <w:color w:val="1F2937"/>
          <w:sz w:val="21"/>
        </w:rPr>
        <w:t>Enrutador interno (SPA Router), control de temas oscuros/claros y menús.</w:t>
      </w:r>
    </w:p>
    <w:p>
      <w:pPr>
        <w:pStyle w:val="ListBullet"/>
        <w:spacing w:after="80" w:line="276" w:lineRule="auto"/>
      </w:pPr>
      <w:r>
        <w:rPr>
          <w:rFonts w:ascii="Arial" w:hAnsi="Arial"/>
          <w:b/>
          <w:color w:val="1F2937"/>
          <w:sz w:val="21"/>
        </w:rPr>
        <w:t xml:space="preserve">switchView(viewName): </w:t>
      </w:r>
      <w:r>
        <w:rPr>
          <w:rFonts w:ascii="Arial" w:hAnsi="Arial"/>
          <w:color w:val="1F2937"/>
          <w:sz w:val="21"/>
        </w:rPr>
        <w:t>Carga asíncronamente la vista seleccionada en el contenedor de la aplicación y dispara su función de renderizado asociada.</w:t>
      </w:r>
    </w:p>
    <w:p>
      <w:pPr>
        <w:pStyle w:val="ListBullet"/>
        <w:spacing w:after="80" w:line="276" w:lineRule="auto"/>
      </w:pPr>
      <w:r>
        <w:rPr>
          <w:rFonts w:ascii="Arial" w:hAnsi="Arial"/>
          <w:b/>
          <w:color w:val="1F2937"/>
          <w:sz w:val="21"/>
        </w:rPr>
        <w:t xml:space="preserve">switchAdminTab(tabName): </w:t>
      </w:r>
      <w:r>
        <w:rPr>
          <w:rFonts w:ascii="Arial" w:hAnsi="Arial"/>
          <w:color w:val="1F2937"/>
          <w:sz w:val="21"/>
        </w:rPr>
        <w:t>Intercambia los tabuladores visibles del Panel Administrativo de forma reactiva en el DOM.</w:t>
      </w:r>
    </w:p>
    <w:p>
      <w:pPr>
        <w:pStyle w:val="ListBullet"/>
        <w:spacing w:after="80" w:line="276" w:lineRule="auto"/>
      </w:pPr>
      <w:r>
        <w:rPr>
          <w:rFonts w:ascii="Arial" w:hAnsi="Arial"/>
          <w:b/>
          <w:color w:val="1F2937"/>
          <w:sz w:val="21"/>
        </w:rPr>
        <w:t xml:space="preserve">toggleTheme(): </w:t>
      </w:r>
      <w:r>
        <w:rPr>
          <w:rFonts w:ascii="Arial" w:hAnsi="Arial"/>
          <w:color w:val="1F2937"/>
          <w:sz w:val="21"/>
        </w:rPr>
        <w:t>Alterna las variables del data-theme de HTML entre 'light' y 'dark' almacenando la preferencia.</w:t>
      </w:r>
    </w:p>
    <w:p>
      <w:pPr>
        <w:keepNext/>
        <w:spacing w:before="320" w:after="120"/>
      </w:pPr>
      <w:r>
        <w:rPr>
          <w:rFonts w:ascii="Arial" w:hAnsi="Arial"/>
          <w:b/>
          <w:color w:val="374151"/>
          <w:sz w:val="28"/>
        </w:rPr>
        <w:t>5.6. Módulo: js/evaluations.js</w:t>
      </w:r>
    </w:p>
    <w:p>
      <w:pPr>
        <w:spacing w:after="160" w:line="276" w:lineRule="auto"/>
        <w:jc w:val="left"/>
      </w:pPr>
      <w:r>
        <w:rPr>
          <w:rFonts w:ascii="Arial" w:hAnsi="Arial"/>
          <w:color w:val="1F2937"/>
          <w:sz w:val="21"/>
        </w:rPr>
        <w:t>Maneja el flujo completo de evaluación de los trabajadores.</w:t>
      </w:r>
    </w:p>
    <w:p>
      <w:pPr>
        <w:pStyle w:val="ListBullet"/>
        <w:spacing w:after="80" w:line="276" w:lineRule="auto"/>
      </w:pPr>
      <w:r>
        <w:rPr>
          <w:rFonts w:ascii="Arial" w:hAnsi="Arial"/>
          <w:b/>
          <w:color w:val="1F2937"/>
          <w:sz w:val="21"/>
        </w:rPr>
        <w:t xml:space="preserve">renderSubordinados(): </w:t>
      </w:r>
      <w:r>
        <w:rPr>
          <w:rFonts w:ascii="Arial" w:hAnsi="Arial"/>
          <w:color w:val="1F2937"/>
          <w:sz w:val="21"/>
        </w:rPr>
        <w:t>Construye la lista de trabajadores. Si el usuario logueado posee el rol de 'admin', muestra a todo el personal del sistema. Si posee rol ordinario, filtra únicamente a sus subordinados directos. Actualiza los títulos y las etiquetas de la vista según corresponda.</w:t>
      </w:r>
    </w:p>
    <w:p>
      <w:pPr>
        <w:pStyle w:val="ListBullet"/>
        <w:spacing w:after="80" w:line="276" w:lineRule="auto"/>
      </w:pPr>
      <w:r>
        <w:rPr>
          <w:rFonts w:ascii="Arial" w:hAnsi="Arial"/>
          <w:b/>
          <w:color w:val="1F2937"/>
          <w:sz w:val="21"/>
        </w:rPr>
        <w:t xml:space="preserve">startEvaluation(trabajadorId): </w:t>
      </w:r>
      <w:r>
        <w:rPr>
          <w:rFonts w:ascii="Arial" w:hAnsi="Arial"/>
          <w:color w:val="1F2937"/>
          <w:sz w:val="21"/>
        </w:rPr>
        <w:t>Abre el formulario de evaluación para el trabajador seleccionado. Inicializa el menú desplegable de fechas de evaluación y preselecciona la última fecha disponible. Llama a la validación de registro único.</w:t>
      </w:r>
    </w:p>
    <w:p>
      <w:pPr>
        <w:pStyle w:val="ListBullet"/>
        <w:spacing w:after="80" w:line="276" w:lineRule="auto"/>
      </w:pPr>
      <w:r>
        <w:rPr>
          <w:rFonts w:ascii="Arial" w:hAnsi="Arial"/>
          <w:b/>
          <w:color w:val="1F2937"/>
          <w:sz w:val="21"/>
        </w:rPr>
        <w:t xml:space="preserve">checkEvaluationDateUnique(): </w:t>
      </w:r>
      <w:r>
        <w:rPr>
          <w:rFonts w:ascii="Arial" w:hAnsi="Arial"/>
          <w:color w:val="1F2937"/>
          <w:sz w:val="21"/>
        </w:rPr>
        <w:t>Consulta en evaluationsCache si existe un registro de evaluación guardado para el trabajador y fecha seleccionada. Si existe, inhabilita el formulario (modo lectura) si la evaluación está en estado cerrado, o la carga en modo edición si sigue abierta. Si no existe, inicializa un formulario vacío.</w:t>
      </w:r>
    </w:p>
    <w:p>
      <w:pPr>
        <w:pStyle w:val="ListBullet"/>
        <w:spacing w:after="80" w:line="276" w:lineRule="auto"/>
      </w:pPr>
      <w:r>
        <w:rPr>
          <w:rFonts w:ascii="Arial" w:hAnsi="Arial"/>
          <w:b/>
          <w:color w:val="1F2937"/>
          <w:sz w:val="21"/>
        </w:rPr>
        <w:t xml:space="preserve">saveEvaluation(event): </w:t>
      </w:r>
      <w:r>
        <w:rPr>
          <w:rFonts w:ascii="Arial" w:hAnsi="Arial"/>
          <w:color w:val="1F2937"/>
          <w:sz w:val="21"/>
        </w:rPr>
        <w:t>Recopila las calificaciones introducidas en el formulario y realiza un UPSERT asíncrono masivo por aspectos contra la base de datos Supabase, recargando las cachés al finalizar.</w:t>
      </w:r>
    </w:p>
    <w:p>
      <w:pPr>
        <w:keepNext/>
        <w:spacing w:before="320" w:after="120"/>
      </w:pPr>
      <w:r>
        <w:rPr>
          <w:rFonts w:ascii="Arial" w:hAnsi="Arial"/>
          <w:b/>
          <w:color w:val="374151"/>
          <w:sz w:val="28"/>
        </w:rPr>
        <w:t>5.7. Módulo: js/reports.js</w:t>
      </w:r>
    </w:p>
    <w:p>
      <w:pPr>
        <w:spacing w:after="160" w:line="276" w:lineRule="auto"/>
        <w:jc w:val="left"/>
      </w:pPr>
      <w:r>
        <w:rPr>
          <w:rFonts w:ascii="Arial" w:hAnsi="Arial"/>
          <w:color w:val="1F2937"/>
          <w:sz w:val="21"/>
        </w:rPr>
        <w:t>Gestiona los indicadores del cuadro de mando (Dashboard) y reportes de impresión.</w:t>
      </w:r>
    </w:p>
    <w:p>
      <w:pPr>
        <w:pStyle w:val="ListBullet"/>
        <w:spacing w:after="80" w:line="276" w:lineRule="auto"/>
      </w:pPr>
      <w:r>
        <w:rPr>
          <w:rFonts w:ascii="Arial" w:hAnsi="Arial"/>
          <w:b/>
          <w:color w:val="1F2937"/>
          <w:sz w:val="21"/>
        </w:rPr>
        <w:t xml:space="preserve">renderIndicadoresGenerales(): </w:t>
      </w:r>
      <w:r>
        <w:rPr>
          <w:rFonts w:ascii="Arial" w:hAnsi="Arial"/>
          <w:color w:val="1F2937"/>
          <w:sz w:val="21"/>
        </w:rPr>
        <w:t>Procesa las calificaciones agregadas en la caché para mostrar el total de evaluaciones realizadas, promedios generales y consolidados gráficos por competencias.</w:t>
      </w:r>
    </w:p>
    <w:p>
      <w:pPr>
        <w:pStyle w:val="ListBullet"/>
        <w:spacing w:after="80" w:line="276" w:lineRule="auto"/>
      </w:pPr>
      <w:r>
        <w:rPr>
          <w:rFonts w:ascii="Arial" w:hAnsi="Arial"/>
          <w:b/>
          <w:color w:val="1F2937"/>
          <w:sz w:val="21"/>
        </w:rPr>
        <w:t xml:space="preserve">renderReporteSubordinados(): </w:t>
      </w:r>
      <w:r>
        <w:rPr>
          <w:rFonts w:ascii="Arial" w:hAnsi="Arial"/>
          <w:color w:val="1F2937"/>
          <w:sz w:val="21"/>
        </w:rPr>
        <w:t>Construye y renderiza el informe individual de desempeño para un trabajador o equipo, indicando el supervisor (o administrador) emisor, el estatus cualitativo ('Excelente', 'Bueno', etc.) y cálculos de promedios ponderados.</w:t>
      </w:r>
    </w:p>
    <w:p>
      <w:pPr>
        <w:pStyle w:val="ListBullet"/>
        <w:spacing w:after="80" w:line="276" w:lineRule="auto"/>
      </w:pPr>
      <w:r>
        <w:rPr>
          <w:rFonts w:ascii="Arial" w:hAnsi="Arial"/>
          <w:b/>
          <w:color w:val="1F2937"/>
          <w:sz w:val="21"/>
        </w:rPr>
        <w:t xml:space="preserve">showWorkerChartModal(trabajadorId): </w:t>
      </w:r>
      <w:r>
        <w:rPr>
          <w:rFonts w:ascii="Arial" w:hAnsi="Arial"/>
          <w:color w:val="1F2937"/>
          <w:sz w:val="21"/>
        </w:rPr>
        <w:t>Construye dinámicamente un gráfico de líneas/radar interactivo sobre el histórico de calificaciones de un empleado utilizando la librería Chart.js.</w:t>
      </w:r>
    </w:p>
    <w:p>
      <w:pPr>
        <w:keepNext/>
        <w:spacing w:before="320" w:after="120"/>
      </w:pPr>
      <w:r>
        <w:rPr>
          <w:rFonts w:ascii="Arial" w:hAnsi="Arial"/>
          <w:b/>
          <w:color w:val="374151"/>
          <w:sz w:val="28"/>
        </w:rPr>
        <w:t>5.8. Módulo: js/admin.js</w:t>
      </w:r>
    </w:p>
    <w:p>
      <w:pPr>
        <w:spacing w:after="160" w:line="276" w:lineRule="auto"/>
        <w:jc w:val="left"/>
      </w:pPr>
      <w:r>
        <w:rPr>
          <w:rFonts w:ascii="Arial" w:hAnsi="Arial"/>
          <w:color w:val="1F2937"/>
          <w:sz w:val="21"/>
        </w:rPr>
        <w:t>Módulo que unifica los procesos CRUD para la administración del sistema.</w:t>
      </w:r>
    </w:p>
    <w:p>
      <w:pPr>
        <w:pStyle w:val="ListBullet"/>
        <w:spacing w:after="80" w:line="276" w:lineRule="auto"/>
      </w:pPr>
      <w:r>
        <w:rPr>
          <w:rFonts w:ascii="Arial" w:hAnsi="Arial"/>
          <w:b/>
          <w:color w:val="1F2937"/>
          <w:sz w:val="21"/>
        </w:rPr>
        <w:t xml:space="preserve">renderTrabajadoresCrud(): </w:t>
      </w:r>
      <w:r>
        <w:rPr>
          <w:rFonts w:ascii="Arial" w:hAnsi="Arial"/>
          <w:color w:val="1F2937"/>
          <w:sz w:val="21"/>
        </w:rPr>
        <w:t>Carga y renderiza en una tabla paginada a los trabajadores del sistema, incluyendo su supervisor directo asignado.</w:t>
      </w:r>
    </w:p>
    <w:p>
      <w:pPr>
        <w:pStyle w:val="ListBullet"/>
        <w:spacing w:after="80" w:line="276" w:lineRule="auto"/>
      </w:pPr>
      <w:r>
        <w:rPr>
          <w:rFonts w:ascii="Arial" w:hAnsi="Arial"/>
          <w:b/>
          <w:color w:val="1F2937"/>
          <w:sz w:val="21"/>
        </w:rPr>
        <w:t xml:space="preserve">saveTrabajador(event): </w:t>
      </w:r>
      <w:r>
        <w:rPr>
          <w:rFonts w:ascii="Arial" w:hAnsi="Arial"/>
          <w:color w:val="1F2937"/>
          <w:sz w:val="21"/>
        </w:rPr>
        <w:t>Inserta o actualiza un registro en la tabla 'trabajador'.</w:t>
      </w:r>
    </w:p>
    <w:p>
      <w:pPr>
        <w:pStyle w:val="ListBullet"/>
        <w:spacing w:after="80" w:line="276" w:lineRule="auto"/>
      </w:pPr>
      <w:r>
        <w:rPr>
          <w:rFonts w:ascii="Arial" w:hAnsi="Arial"/>
          <w:b/>
          <w:color w:val="1F2937"/>
          <w:sz w:val="21"/>
        </w:rPr>
        <w:t xml:space="preserve">deleteTrabajador(id): </w:t>
      </w:r>
      <w:r>
        <w:rPr>
          <w:rFonts w:ascii="Arial" w:hAnsi="Arial"/>
          <w:color w:val="1F2937"/>
          <w:sz w:val="21"/>
        </w:rPr>
        <w:t>Elimina un empleado previa confirmación visual.</w:t>
      </w:r>
    </w:p>
    <w:p>
      <w:pPr>
        <w:pStyle w:val="ListBullet"/>
        <w:spacing w:after="80" w:line="276" w:lineRule="auto"/>
      </w:pPr>
      <w:r>
        <w:rPr>
          <w:rFonts w:ascii="Arial" w:hAnsi="Arial"/>
          <w:b/>
          <w:color w:val="1F2937"/>
          <w:sz w:val="21"/>
        </w:rPr>
        <w:t xml:space="preserve">toggleEvaluationStatus(trabajadorId, fecha, closeStatus): </w:t>
      </w:r>
      <w:r>
        <w:rPr>
          <w:rFonts w:ascii="Arial" w:hAnsi="Arial"/>
          <w:color w:val="1F2937"/>
          <w:sz w:val="21"/>
        </w:rPr>
        <w:t>Permite a un administrador reabrir (hacer editable) o cerrar (hacer lectura única) de forma masiva evaluaciones completadas por los supervisores.</w:t>
      </w:r>
    </w:p>
    <w:p>
      <w:pPr>
        <w:pStyle w:val="ListBullet"/>
        <w:spacing w:after="80" w:line="276" w:lineRule="auto"/>
      </w:pPr>
      <w:r>
        <w:rPr>
          <w:rFonts w:ascii="Arial" w:hAnsi="Arial"/>
          <w:b/>
          <w:color w:val="1F2937"/>
          <w:sz w:val="21"/>
        </w:rPr>
        <w:t xml:space="preserve">renderFechasEvalCrud(): </w:t>
      </w:r>
      <w:r>
        <w:rPr>
          <w:rFonts w:ascii="Arial" w:hAnsi="Arial"/>
          <w:color w:val="1F2937"/>
          <w:sz w:val="21"/>
        </w:rPr>
        <w:t>Lista en la tabla administrativa los registros de la tabla 'fecha_eval'. Valida si cada fecha cuenta con evaluaciones realizadas para inhabilitar sus botones de modificar y eliminar.</w:t>
      </w:r>
    </w:p>
    <w:p>
      <w:pPr>
        <w:pStyle w:val="ListBullet"/>
        <w:spacing w:after="80" w:line="276" w:lineRule="auto"/>
      </w:pPr>
      <w:r>
        <w:rPr>
          <w:rFonts w:ascii="Arial" w:hAnsi="Arial"/>
          <w:b/>
          <w:color w:val="1F2937"/>
          <w:sz w:val="21"/>
        </w:rPr>
        <w:t xml:space="preserve">saveFechaEval(event): </w:t>
      </w:r>
      <w:r>
        <w:rPr>
          <w:rFonts w:ascii="Arial" w:hAnsi="Arial"/>
          <w:color w:val="1F2937"/>
          <w:sz w:val="21"/>
        </w:rPr>
        <w:t>Registra o actualiza una fecha en 'fecha_eval', validando previamente que no existan duplicados y que no se modifique una fecha que ya posea calificaciones.</w:t>
      </w:r>
    </w:p>
    <w:p>
      <w:pPr>
        <w:pStyle w:val="ListBullet"/>
        <w:spacing w:after="80" w:line="276" w:lineRule="auto"/>
      </w:pPr>
      <w:r>
        <w:rPr>
          <w:rFonts w:ascii="Arial" w:hAnsi="Arial"/>
          <w:b/>
          <w:color w:val="1F2937"/>
          <w:sz w:val="21"/>
        </w:rPr>
        <w:t xml:space="preserve">deleteFechaEval(id): </w:t>
      </w:r>
      <w:r>
        <w:rPr>
          <w:rFonts w:ascii="Arial" w:hAnsi="Arial"/>
          <w:color w:val="1F2937"/>
          <w:sz w:val="21"/>
        </w:rPr>
        <w:t>Elimina una fecha del catálogo físico previo chequeo de evaluaciones existentes asociadas.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