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0" w:after="160"/>
        <w:jc w:val="center"/>
      </w:pPr>
      <w:r>
        <w:rPr>
          <w:rFonts w:ascii="Calibri" w:cs="Calibri" w:eastAsia="Calibri" w:hAnsi="Calibri"/>
          <w:b/>
          <w:bCs/>
          <w:color w:val="1A3A5C"/>
          <w:sz w:val="52"/>
          <w:szCs w:val="52"/>
        </w:rPr>
        <w:t xml:space="preserve">YouTube Long-Form Engagement</w:t>
      </w:r>
    </w:p>
    <w:p>
      <w:pPr>
        <w:spacing w:before="0" w:after="160"/>
        <w:jc w:val="center"/>
      </w:pPr>
      <w:r>
        <w:rPr>
          <w:rFonts w:ascii="Calibri" w:cs="Calibri" w:eastAsia="Calibri" w:hAnsi="Calibri"/>
          <w:b/>
          <w:bCs/>
          <w:color w:val="0E7C7B"/>
          <w:sz w:val="36"/>
          <w:szCs w:val="36"/>
        </w:rPr>
        <w:t xml:space="preserve">Hypothesis Framework &amp; Evidential Analysis</w:t>
      </w:r>
    </w:p>
    <w:p>
      <w:pPr>
        <w:spacing w:before="0" w:after="400"/>
        <w:jc w:val="center"/>
      </w:pPr>
      <w:r>
        <w:rPr>
          <w:rFonts w:ascii="Calibri" w:cs="Calibri" w:eastAsia="Calibri" w:hAnsi="Calibri"/>
          <w:i/>
          <w:iCs/>
          <w:color w:val="4A5568"/>
          <w:sz w:val="22"/>
          <w:szCs w:val="22"/>
        </w:rPr>
        <w:t xml:space="preserve">Case Study — Problem Space Research  |  February 2026</w:t>
      </w:r>
    </w:p>
    <w:p>
      <w:pPr>
        <w:pBdr>
          <w:bottom w:val="single" w:color="1A3A5C" w:sz="6" w:space="1"/>
        </w:pBdr>
        <w:spacing w:before="240" w:after="240"/>
      </w:pPr>
    </w:p>
    <w:p>
      <w:pPr>
        <w:spacing w:before="60" w:after="60"/>
      </w:pPr>
    </w:p>
    <w:p>
      <w:pPr>
        <w:jc w:val="center"/>
      </w:pPr>
      <w:r>
        <w:rPr>
          <w:rFonts w:ascii="Calibri" w:cs="Calibri" w:eastAsia="Calibri" w:hAnsi="Calibri"/>
          <w:b/>
          <w:bCs/>
          <w:color w:val="1A3A5C"/>
          <w:sz w:val="24"/>
          <w:szCs w:val="24"/>
        </w:rPr>
        <w:t xml:space="preserve">Structure at a Glance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Hypothesis</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Source Hypotheses</w:t>
            </w:r>
          </w:p>
        </w:tc>
      </w:tr>
      <w:t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r>
              <w:rPr>
                <w:rFonts w:ascii="Calibri" w:cs="Calibri" w:eastAsia="Calibri" w:hAnsi="Calibri"/>
                <w:b/>
                <w:bCs/>
                <w:color w:val="1A3A5C"/>
                <w:sz w:val="19"/>
                <w:szCs w:val="19"/>
              </w:rPr>
              <w:t xml:space="preserve">Section 0 — Foundations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19"/>
                <w:szCs w:val="19"/>
              </w:rPr>
              <w:t xml:space="preserve">Metric definitions, exact problem, business case, current and future user behaviour, AI context, implementation challenges, user pain points, and market landscape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color w:val="4A5568"/>
                <w:sz w:val="19"/>
                <w:szCs w:val="19"/>
              </w:rPr>
              <w:t xml:space="preserve">Prerequisite context — read first</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alibri" w:cs="Calibri" w:eastAsia="Calibri" w:hAnsi="Calibri"/>
                <w:b/>
                <w:bCs/>
                <w:color w:val="1B5E20"/>
                <w:sz w:val="19"/>
                <w:szCs w:val="19"/>
              </w:rPr>
              <w:t xml:space="preserve">Supporting H1</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19"/>
                <w:szCs w:val="19"/>
              </w:rPr>
              <w:t xml:space="preserve">The Attention Economy Has Wired Users Away From Depth — But Correlation Is Not Causation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color w:val="4A5568"/>
                <w:sz w:val="19"/>
                <w:szCs w:val="19"/>
              </w:rPr>
              <w:t xml:space="preserve">Psychological conditioning and AI content flood as context, not root cause</w:t>
            </w:r>
          </w:p>
        </w:tc>
      </w:tr>
      <w:tr>
        <w:tc>
          <w:tcPr>
            <w:tcW w:type="dxa" w:w="2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Calibri" w:cs="Calibri" w:eastAsia="Calibri" w:hAnsi="Calibri"/>
                <w:b/>
                <w:bCs/>
                <w:color w:val="BF6900"/>
                <w:sz w:val="19"/>
                <w:szCs w:val="19"/>
              </w:rPr>
              <w:t xml:space="preserve">Compounding Factor</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19"/>
                <w:szCs w:val="19"/>
              </w:rPr>
              <w:t xml:space="preserve">AI-Generated Content Is Poisoning the Discovery Signal That Any Bridge Would Rely 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color w:val="4A5568"/>
                <w:sz w:val="19"/>
                <w:szCs w:val="19"/>
              </w:rPr>
              <w:t xml:space="preserve">Why the problem accelerates and why the solution window is narrowing</w:t>
            </w:r>
          </w:p>
        </w:tc>
      </w:tr>
      <w:tr>
        <w:tc>
          <w:tcPr>
            <w:tcW w:type="dxa" w:w="20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Supporting H2</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19"/>
                <w:szCs w:val="19"/>
              </w:rPr>
              <w:t xml:space="preserve">Premium Users Are the Control Group: Reducing Friction Proves the Initiation Barrier Is Product-Solvable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color w:val="4A5568"/>
                <w:sz w:val="19"/>
                <w:szCs w:val="19"/>
              </w:rPr>
              <w:t xml:space="preserve">Proof that appetite exists across all users — and that friction, not disinterest, is the suppression mechanism</w:t>
            </w:r>
          </w:p>
        </w:tc>
      </w:tr>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19"/>
                <w:szCs w:val="19"/>
              </w:rPr>
              <w:t xml:space="preserve">Main Hypothesis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sz w:val="19"/>
                <w:szCs w:val="19"/>
              </w:rPr>
              <w:t xml:space="preserve">The Discovery Gap: Interest Signals Exist but the Platform Has No Mechanism to Act on Them</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color w:val="4A5568"/>
                <w:sz w:val="19"/>
                <w:szCs w:val="19"/>
              </w:rPr>
              <w:t xml:space="preserve">The broken bridge — decision fatigue, no discovery path, no mechanism to convert interest into engagement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r>
              <w:rPr>
                <w:rFonts w:ascii="Calibri" w:cs="Calibri" w:eastAsia="Calibri" w:hAnsi="Calibri"/>
                <w:b/>
                <w:bCs/>
                <w:color w:val="FFFFFF"/>
                <w:sz w:val="30"/>
                <w:szCs w:val="30"/>
              </w:rPr>
              <w:t xml:space="preserve">SECTION 0 — FOUNDATIONS</w:t>
            </w:r>
          </w:p>
        </w:tc>
      </w:tr>
    </w:tbl>
    <w:p>
      <w:pPr>
        <w:spacing w:before="60" w:after="60"/>
      </w:pPr>
    </w:p>
    <w:p>
      <w:pPr>
        <w:spacing w:before="80" w:after="80"/>
      </w:pPr>
      <w:r>
        <w:rPr>
          <w:rFonts w:ascii="Calibri" w:cs="Calibri" w:eastAsia="Calibri" w:hAnsi="Calibri"/>
          <w:i/>
          <w:iCs/>
          <w:color w:val="4A5568"/>
          <w:sz w:val="20"/>
          <w:szCs w:val="20"/>
        </w:rPr>
        <w:t xml:space="preserve">This section establishes the definitional and contextual groundwork required before the hypotheses are read. It defines the engagement metrics used throughout this document, articulates the exact problem statement in discovery terms, sets out the business case for solving it, characterises current and future user behaviour, frames AI's role in both the problem and the solution, identifies implementation challenges, maps user pain points from both the viewer and creator perspective, and positions YouTube within its competitive market.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0.1 — Engagement Metrics: Definitions Used in This Document</w:t>
            </w:r>
          </w:p>
        </w:tc>
      </w:tr>
    </w:tbl>
    <w:p>
      <w:pPr>
        <w:spacing w:before="60" w:after="60"/>
      </w:pPr>
    </w:p>
    <w:p>
      <w:pPr>
        <w:spacing w:before="80" w:after="80"/>
      </w:pPr>
      <w:r>
        <w:rPr>
          <w:rFonts w:ascii="Calibri" w:cs="Calibri" w:eastAsia="Calibri" w:hAnsi="Calibri"/>
          <w:i/>
          <w:iCs/>
          <w:color w:val="4A5568"/>
          <w:sz w:val="20"/>
          <w:szCs w:val="20"/>
        </w:rPr>
        <w:t xml:space="preserve">The term 'engagement' is used loosely in most YouTube commentary. This document uses four distinct metrics, each measuring a different layer of user behaviour. Where a data point or hypothesis references engagement, the specific metric is identified below.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What It Measures</w:t>
            </w:r>
          </w:p>
        </w:tc>
        <w:tc>
          <w:tcPr>
            <w:tcW w:type="dxa" w:w="36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Why It Matters Here</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Watch Time</w:t>
            </w:r>
          </w:p>
        </w:tc>
        <w:tc>
          <w:tcPr>
            <w:tcW w:type="dxa" w:w="3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Total minutes a user spends watching a video in one sitting. YouTube's primary internal metric for long-form content health and the basis of its ad revenue model for videos over 10 minutes. A 30-minute video with 50% retention generates 15 minutes of watch time per view.</w:t>
            </w:r>
          </w:p>
        </w:tc>
        <w:tc>
          <w:tcPr>
            <w:tcW w:type="dxa" w:w="3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i/>
                <w:iCs/>
                <w:sz w:val="19"/>
                <w:szCs w:val="19"/>
              </w:rPr>
              <w:t xml:space="preserve">This is the PRIMARY metric for this case study. When we say long-form engagement is declining, we mean watch time per long-form video is falling — fewer minutes consumed per view, fewer views completed. This directly determines creator revenue and YouTube's long-form ad inventory value.</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Session Depth</w:t>
            </w:r>
          </w:p>
        </w:tc>
        <w:tc>
          <w:tcPr>
            <w:tcW w:type="dxa" w:w="3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The number of videos a user watches in a single platform visit and the total time spent in that session. A high-session-depth user opens YouTube, watches 3–4 videos, and stays for 40+ minutes. A low-session-depth user watches one short clip and leaves. Session depth is distinct from watch time: a user can have high watch time on one video but very low session depth overall.</w:t>
            </w:r>
          </w:p>
        </w:tc>
        <w:tc>
          <w:tcPr>
            <w:tcW w:type="dxa" w:w="3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i/>
                <w:iCs/>
                <w:sz w:val="19"/>
                <w:szCs w:val="19"/>
              </w:rPr>
              <w:t xml:space="preserve">Session depth measures whether YouTube retains users beyond the first piece of content — whether the platform pulls them deeper. Long-form content is the primary driver of high session depth because a single 20-minute video anchors a session. Shorts are anti-session-depth: they generate dozens of short interactions but users exit more quickly. Declining session depth is the mechanism through which long-form decline hurts overall platform engagement.</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View-Through Rate (VTR)</w:t>
            </w:r>
          </w:p>
        </w:tc>
        <w:tc>
          <w:tcPr>
            <w:tcW w:type="dxa" w:w="3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The percentage of a video that a viewer watches before exiting. A 10-minute video with a 60% VTR means the average viewer watches 6 minutes. YouTube's algorithm uses VTR as a signal of content quality and relevance for long-form recommendations.</w:t>
            </w:r>
          </w:p>
        </w:tc>
        <w:tc>
          <w:tcPr>
            <w:tcW w:type="dxa" w:w="3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i/>
                <w:iCs/>
                <w:sz w:val="19"/>
                <w:szCs w:val="19"/>
              </w:rPr>
              <w:t xml:space="preserve">VTR is the secondary metric used in this document. We use it to measure the quality of long-form engagement — not just whether someone clicked, but whether they stayed. A declining VTR on long-form content (even without falling view counts) indicates a degrading experience, which compounds the watch time decline.</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Shorts Conversion Rate</w:t>
            </w:r>
          </w:p>
        </w:tc>
        <w:tc>
          <w:tcPr>
            <w:tcW w:type="dxa" w:w="3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The percentage of Shorts viewers who then watch a long-form video from the same channel or on the same topic within the same session or within 7 days. This metric is not publicly disclosed by YouTube — it is inferred from subscriber-to-view ratios and creator-reported data.</w:t>
            </w:r>
          </w:p>
        </w:tc>
        <w:tc>
          <w:tcPr>
            <w:tcW w:type="dxa" w:w="3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i/>
                <w:iCs/>
                <w:sz w:val="19"/>
                <w:szCs w:val="19"/>
              </w:rPr>
              <w:t xml:space="preserve">This is the diagnostic metric central to the Main Hypothesis. It measures the health of the Shorts-to-long-form funnel. Low conversion rate = interest signal evaporating. High conversion rate = platform effectively turning discovery into depth. The argument is that this rate is extremely low today and is not being actively managed.</w:t>
            </w:r>
          </w:p>
        </w:tc>
      </w:tr>
    </w:tbl>
    <w:p>
      <w:pPr>
        <w:spacing w:before="60" w:after="60"/>
      </w:pPr>
    </w:p>
    <w:p>
      <w:pPr>
        <w:spacing w:before="80" w:after="80"/>
      </w:pPr>
      <w:r>
        <w:rPr>
          <w:rFonts w:ascii="Calibri" w:cs="Calibri" w:eastAsia="Calibri" w:hAnsi="Calibri"/>
          <w:b/>
          <w:bCs/>
          <w:color w:val="1A3A5C"/>
          <w:sz w:val="20"/>
          <w:szCs w:val="20"/>
        </w:rPr>
        <w:t xml:space="preserve">Throughout this document, 'engagement' means Watch Time unless otherwise stated. Where session depth, VTR, or Shorts Conversion Rate are the relevant metric, this is explicitly noted.</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0.2 — What Is the Exact Problem?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Problem Statement</w:t>
            </w:r>
          </w:p>
        </w:tc>
        <w:tc>
          <w:tcPr>
            <w:tcW w:type="dxa" w:w="7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60" w:after="60"/>
            </w:pPr>
            <w:r>
              <w:rPr>
                <w:rFonts w:ascii="Calibri" w:cs="Calibri" w:eastAsia="Calibri" w:hAnsi="Calibri"/>
                <w:sz w:val="20"/>
                <w:szCs w:val="20"/>
              </w:rPr>
              <w:t xml:space="preserve">YouTube's long-form content discovery and engagement system is broken for a specific, measurable reason: users cannot reliably find long-form content that matches their demonstrated interests, and when they do find it, the platform provides no low-friction path from the discovery moment to the start of a long viewing session.</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This is a discovery problem at its root. It has two interlocking layers:</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Layer 1 — Discovery Failure: The YouTube home feed and Shorts feed are optimised for watch time within their respective formats. A user who watches 10 Shorts about astrophysics has demonstrated clear topic interest. Yet the algorithm does not use that signal to surface a long-form astrophysics documentary or lecture in the same session or on the TV screen that evening. The interest signal is captured but not converted. Discovery of long-form content is largely driven by active search — meaning it relies on the user already knowing what they want — rather than by algorithmic surfacing of relevant depth content.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Layer 2 — Initiation Barrier: Even when a long-form video is discovered, the commitment required to start it — clicking on a 45-minute video from a cold feed — is neurologically and contextually much higher than swiping to the next Short. The platform offers no 'try before commit' mechanism: no content preview, no chapter summary, no contextual prompt that makes starting the video feel like a low-stakes decision. The result is high abandonment at the point of discovery even when the content is relevant.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Together these two layers create a compounding problem: users who would genuinely benefit from and enjoy long-form content are not finding it, and those who find it are not starting it. Watch time on long-form videos is declining not because the content is worse or the audience has disappeared — it is declining because the product is failing to connect supply with demand.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0.3 — Why Are We Solving It? The Business Case.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Stakeholder</w:t>
            </w:r>
          </w:p>
        </w:tc>
        <w:tc>
          <w:tcPr>
            <w:tcW w:type="dxa" w:w="69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Why This Problem Costs Them</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YouTube / Alphabet</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Long-form video commands significantly higher CPM (cost per thousand impressions) than Shorts. Advertisers pay premium rates for mid-roll placements in 10–30 minute videos because viewers are more engaged and attentive. A platform where users consume more Shorts and fewer long-form videos earns less ad revenue per user per hour. YouTube's TV strategy — positioning the platform as a living-room entertainment destination to compete with Netflix and streaming services — depends entirely on growing long-form watch time on large screens. If long-form engagement continues to decline, this strategy fails commercially.</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Creators</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YouTube's Partner Program pays creators based primarily on ad revenue from long-form watch time. Shorts monetisation exists but pays a fraction of long-form rates. Creators who invested heavily in long-form content — tutorials, documentaries, podcasts, essays — are experiencing declining income as their long-form videos receive less algorithmic distribution. Over 70% of YouTube channels now post Shorts, partly as a defensive move, diverting production resources away from the long-form content that actually generates meaningful revenue. If creators cannot sustain long-form production financially, YouTube's content depth erodes.</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Advertisers</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Brand advertisers — the highest-paying segment of YouTube's ad market — specifically target long-form content because it offers contextual relevance, higher viewer attention, and brand-safe placement adjacent to intentional content. As long-form watch time declines, brand advertisers shift spend to other platforms, depressing CPMs across YouTube's premium inventory.</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Users</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Users who want substantive, in-depth content — education, documentary, commentary, analysis — are increasingly underserved. The platform that built its reputation on long-form depth is progressively optimising away from it. This is a trust and utility problem: users who came to YouTube for depth are finding it harder to discover and are migrating to alternatives such as Nebula, podcasting platforms, and Netflix documentaries.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0.4 — What Are Current User Behaviours?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Viewer Behaviour</w:t>
            </w:r>
          </w:p>
        </w:tc>
        <w:tc>
          <w:tcPr>
            <w:tcW w:type="dxa" w:w="7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60" w:after="60"/>
            </w:pPr>
            <w:r>
              <w:rPr>
                <w:rFonts w:ascii="Calibri" w:cs="Calibri" w:eastAsia="Calibri" w:hAnsi="Calibri"/>
                <w:sz w:val="20"/>
                <w:szCs w:val="20"/>
              </w:rPr>
              <w:t xml:space="preserve">The typical YouTube user in 2025–26 exhibits a split-context consumption pattern. On mobile — primarily during commuting, breaks, and casual scrolling — they consume Shorts, spending an average session of 15–20 minutes watching dozens of videos passively. On TV, typically in evenings or weekends, the same user watches long-form videos of 20 minutes or more in a more intentional, lean-back mode.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Critically, users do self-bridge between formats — but only by active effort. After watching Shorts on a topic, a user who wants to go deeper must manually search for long-form content on that topic. The algorithm does not prompt this transition. Discovery of new long-form creators happens primarily through search, word of mouth, and creator cross-promotion — not through algorithmic surfacing.</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Retention on long-form videos averages approximately 52%, meaning the typical viewer exits a 30-minute video around the 15-minute mark. This indicates that even when users start a long-form video, the platform does not successfully hold them through completion — compounding the watch time decline.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Creator Behaviour</w:t>
            </w:r>
          </w:p>
        </w:tc>
        <w:tc>
          <w:tcPr>
            <w:tcW w:type="dxa" w:w="7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60" w:after="60"/>
            </w:pPr>
            <w:r>
              <w:rPr>
                <w:rFonts w:ascii="Calibri" w:cs="Calibri" w:eastAsia="Calibri" w:hAnsi="Calibri"/>
                <w:sz w:val="20"/>
                <w:szCs w:val="20"/>
              </w:rPr>
              <w:t xml:space="preserve">Creators are responding to algorithmic signals by shifting production toward Shorts. Over 70% of active channels now post Shorts monthly. However, most creators have not abandoned long-form — they are maintaining both formats in a 'post Shorts to grow subscribers, publish long-form to earn revenue' strategy.</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A growing segment of creators is abandoning long-form entirely after experiencing the subscriber-to-viewership disconnect: gaining hundreds of thousands of Shorts subscribers who never watch their long-form content. This is not a creator quality problem — it is a funnel problem. Creators who manually build bridges (pinned comments, end-screen links, community posts directing Shorts viewers to long-form content) see 41% faster overall channel growth than those who do not.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0.5 — What Do We Think User Behaviour Will Change to in the Future?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Trend</w:t>
            </w:r>
          </w:p>
        </w:tc>
        <w:tc>
          <w:tcPr>
            <w:tcW w:type="dxa" w:w="69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Projected Behaviour Change</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TV-First Consumption Growth</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YouTube's TV viewership is growing faster than any other device segment. As connected TV penetration increases globally, an increasing proportion of total YouTube watch time will come from TV screens — an environment naturally suited to long-form content. If the platform successfully bridges Shorts discovery to TV-based long-form delivery, this trend creates a significant positive feedback loop. If it fails to do so, the TV audience will migrate to Netflix, Prime, and other streaming alternatives that already own the lean-back long-form experience.</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Generational Bifurcation</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Users aged 13–24 are deepening their short-form conditioning. Unless the platform intervenes with deliberate bridge mechanics, this cohort will likely remain low long-form consumers as they age — representing a structural erosion of the long-form audience over the next decade. Users aged 35+ are currently the most reliable long-form viewers, but this segment will not grow fast enough to offset declining engagement in younger cohorts without active product investment.</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Creator Format Evolution</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If long-form monetisation continues to underperform relative to the effort required, the highest-quality long-form creators will continue migrating to Patreon, Nebula, Substack video, and podcast platforms where direct subscription revenue is available. YouTube risks becoming a short-form platform by default — not by design — if it does not actively invest in long-form discovery infrastructure.</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AI-Assisted Content Flood</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The volume of AI-generated content on YouTube is growing rapidly. By 2027, a majority of Shorts uploaded are projected to be AI-assisted or AI-generated. This will increase noise in the Shorts feed and further degrade the signal quality that any Shorts-to-long-form algorithm would rely on. The window to build a clean conversion mechanism before the signal degrades further is narrowing.</w:t>
            </w:r>
          </w:p>
        </w:tc>
      </w:tr>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Attention Span Trajectory</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Based on current trends, average digital attention span will continue declining among under-35 users over the next 3–5 years unless there is a meaningful societal intervention (e.g., regulation, school policy, consumer behaviour change). This means the neurological barrier to long-form initiation will increase — making the case for platform-assisted bridge mechanics more urgent, not less, as time passes.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0.6 — What Does AI Do in the Context of This Problem?</w:t>
            </w:r>
          </w:p>
        </w:tc>
      </w:tr>
    </w:tbl>
    <w:p>
      <w:pPr>
        <w:spacing w:before="60" w:after="60"/>
      </w:pPr>
    </w:p>
    <w:p>
      <w:pPr>
        <w:spacing w:before="80" w:after="80"/>
      </w:pPr>
      <w:r>
        <w:rPr>
          <w:rFonts w:ascii="Calibri" w:cs="Calibri" w:eastAsia="Calibri" w:hAnsi="Calibri"/>
          <w:b/>
          <w:bCs/>
          <w:color w:val="1A3A5C"/>
          <w:sz w:val="20"/>
          <w:szCs w:val="20"/>
        </w:rPr>
        <w:t xml:space="preserve">AI plays roles on both sides of this problem — as a contributing cause and as the most powerful potential solution.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AI as Part of the Problem</w:t>
            </w:r>
          </w:p>
        </w:tc>
        <w:tc>
          <w:tcPr>
            <w:tcW w:type="dxa" w:w="7560"/>
            <w:tcBorders>
              <w:top w:val="single" w:color="CCCCCC" w:sz="1"/>
              <w:left w:val="single" w:color="CCCCCC" w:sz="1"/>
              <w:bottom w:val="single" w:color="CCCCCC" w:sz="1"/>
              <w:right w:val="single" w:color="CCCCCC" w:sz="1"/>
            </w:tcBorders>
            <w:shd w:fill="FFF8F8" w:val="clear"/>
            <w:tcMar>
              <w:top w:type="dxa" w:w="100"/>
              <w:left w:type="dxa" w:w="140"/>
              <w:bottom w:type="dxa" w:w="100"/>
              <w:right w:type="dxa" w:w="140"/>
            </w:tcMar>
          </w:tcPr>
          <w:p>
            <w:pPr>
              <w:spacing w:before="60" w:after="60"/>
            </w:pPr>
            <w:r>
              <w:rPr>
                <w:rFonts w:ascii="Calibri" w:cs="Calibri" w:eastAsia="Calibri" w:hAnsi="Calibri"/>
                <w:sz w:val="20"/>
                <w:szCs w:val="20"/>
              </w:rPr>
              <w:t xml:space="preserve">Content Noise: AI tools have dramatically lowered the production barrier for Shorts. An estimated 42% of creators now use AI-assisted tools for scripting, voiceover, or video generation. The result is 12 million+ Shorts uploaded daily, a large and growing proportion of which are templated, faceless, or algorithmically gamed. This floods the Shorts feed with low-quality content that degrades the interest signals the feed generates — making it harder, not easier, to use Shorts watching behaviour as a reliable proxy for genuine topic interest.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Engagement Signal Pollution: YouTube's recommendation algorithm relies on engagement signals — watch time, likes, swipe-through rate — to assess content quality. AI-generated content optimised for these signals (e.g., videos that use dramatic thumbnails, misleading titles, or manufactured engagement) introduces noise into the signal ecosystem. When these signals are polluted, any AI-assisted bridge mechanism attempting to infer genuine user interest from Shorts behaviour becomes less reliable.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Attention Competition: As AI generates more content across all platforms, the total supply of video content available to users is increasing exponentially. More supply increases the opportunity cost of committing to any single piece of long-form content — why watch a 30-minute documentary when there are 10 more interesting-looking Shorts in the feed? AI is accelerating the content abundance problem that makes long-form initiation harder.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AI as the Solution</w:t>
            </w:r>
          </w:p>
        </w:tc>
        <w:tc>
          <w:tcPr>
            <w:tcW w:type="dxa" w:w="7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60" w:after="60"/>
            </w:pPr>
            <w:r>
              <w:rPr>
                <w:rFonts w:ascii="Calibri" w:cs="Calibri" w:eastAsia="Calibri" w:hAnsi="Calibri"/>
                <w:sz w:val="20"/>
                <w:szCs w:val="20"/>
              </w:rPr>
              <w:t xml:space="preserve">Cross-Format Interest Inference: The most powerful near-term AI application is using machine learning to build a unified interest graph across Shorts viewing and long-form search/viewing behaviour. Today these two algorithmic systems run independently. An AI model trained on cross-format behaviour patterns could identify 'Shorts viewers who converted to long-form on a given topic' and use that pattern to predict which current Shorts viewers are most likely to convert — then surface long-form content proactively.</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Personalised Entry Points: AI could generate dynamic, personalised chapter summaries or topic previews for long-form videos — displayed in the Shorts feed or home feed as a 'here is what this 45-minute video is about in 90 seconds' moment. This lowers the initiation barrier without requiring the user to commit before understanding what they're committing to.</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Context-Aware Feed Switching: An AI model trained on device, time-of-day, and session length signals could predict when a user is transitioning from mobile Shorts mode to lean-back long-form mode — and proactively shift the recommended content type. For example: when a user connects to their TV after 6pm, the first content surfaced could be long-form continuations of Shorts topics watched earlier that day.</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Creator Bridge Tools: AI could automatically generate Shorts from long-form videos (extracting key moments, adding context overlays) and link those Shorts algorithmically to the source video — creating a systematic, creator-effort-free Shorts-to-long-form bridge for every piece of long-form content published.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0.7 — What Challenges Will Come When Using AI for Implementation?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Challenge</w:t>
            </w:r>
          </w:p>
        </w:tc>
        <w:tc>
          <w:tcPr>
            <w:tcW w:type="dxa" w:w="69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Why It Is Difficult and What It Means for the PM</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Calibri" w:cs="Calibri" w:eastAsia="Calibri" w:hAnsi="Calibri"/>
                <w:b/>
                <w:bCs/>
                <w:color w:val="BF6900"/>
                <w:sz w:val="19"/>
                <w:szCs w:val="19"/>
              </w:rPr>
              <w:t xml:space="preserve">Cold Start Problem</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Any AI model built to predict Shorts-to-long-form conversion needs historical cross-format behaviour data to train on. For new users and new creators without a history of cross-format engagement, the model has no signal to act on. The bridge will work well for established users and channels but may systematically fail to serve new entrants — the exact users and creators who need discovery support most.</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Calibri" w:cs="Calibri" w:eastAsia="Calibri" w:hAnsi="Calibri"/>
                <w:b/>
                <w:bCs/>
                <w:color w:val="BF6900"/>
                <w:sz w:val="19"/>
                <w:szCs w:val="19"/>
              </w:rPr>
              <w:t xml:space="preserve">Adversarial Optimisation (Goodhart's Law)</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If YouTube builds an AI system that rewards Shorts-to-long-form conversion, creators will rapidly learn to optimise for it. This could mean artificially engineering Shorts that exist only to funnel viewers into long-form, regardless of genuine topic coherence — degrading the quality of both formats and gaming the metric the system is designed to improve.</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Calibri" w:cs="Calibri" w:eastAsia="Calibri" w:hAnsi="Calibri"/>
                <w:b/>
                <w:bCs/>
                <w:color w:val="BF6900"/>
                <w:sz w:val="19"/>
                <w:szCs w:val="19"/>
              </w:rPr>
              <w:t xml:space="preserve">Engagement vs. Satisfaction Misalignment</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AI recommendation systems trained on engagement metrics (watch time, clicks, completions) optimise for what users consume, not what makes them feel good about consuming. There is growing evidence that users who spend more time on algorithmically optimised feeds report lower satisfaction than users who choose content deliberately. An AI bridge that successfully increases long-form watch time may not increase user satisfaction — measuring and optimising for the right outcome variable is a significant design and data challenge.</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Calibri" w:cs="Calibri" w:eastAsia="Calibri" w:hAnsi="Calibri"/>
                <w:b/>
                <w:bCs/>
                <w:color w:val="BF6900"/>
                <w:sz w:val="19"/>
                <w:szCs w:val="19"/>
              </w:rPr>
              <w:t xml:space="preserve">Transparency and User Trust</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If users perceive that the platform is using their Shorts viewing history to make inferences about their long-form preferences — particularly if this involves cross-device tracking (mobile Shorts → TV feed) — there are meaningful privacy and trust concerns. Regulators in the EU and increasingly in North America are scrutinising behavioural AI in consumer platforms. Any cross-format AI system must be designed with explainability and user consent in mind from the start.</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Calibri" w:cs="Calibri" w:eastAsia="Calibri" w:hAnsi="Calibri"/>
                <w:b/>
                <w:bCs/>
                <w:color w:val="BF6900"/>
                <w:sz w:val="19"/>
                <w:szCs w:val="19"/>
              </w:rPr>
              <w:t xml:space="preserve">Cannibalisation Risk</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An AI system that successfully moves users from Shorts to long-form may reduce overall Shorts view volume and the ad revenue associated with it. Short-form and long-form have different CPM structures. Internally, the team owning Shorts revenue and the team owning long-form revenue will have conflicting incentives when evaluating whether the bridge is 'working.' The PM must define success metrics that account for total revenue per user, not format-siloed metrics.</w:t>
            </w:r>
          </w:p>
        </w:tc>
      </w:tr>
      <w:tr>
        <w:tc>
          <w:tcPr>
            <w:tcW w:type="dxa" w:w="24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tcPr>
          <w:p>
            <w:r>
              <w:rPr>
                <w:rFonts w:ascii="Calibri" w:cs="Calibri" w:eastAsia="Calibri" w:hAnsi="Calibri"/>
                <w:b/>
                <w:bCs/>
                <w:color w:val="BF6900"/>
                <w:sz w:val="19"/>
                <w:szCs w:val="19"/>
              </w:rPr>
              <w:t xml:space="preserve">Latency and Infrastructure</w:t>
            </w:r>
          </w:p>
        </w:tc>
        <w:tc>
          <w:tcPr>
            <w:tcW w:type="dxa" w:w="6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19"/>
                <w:szCs w:val="19"/>
              </w:rPr>
              <w:t xml:space="preserve">Cross-format interest inference requires real-time or near-real-time signal processing at YouTube's scale — billions of events per day across devices. The infrastructure required to connect mobile Shorts behaviour to TV feed recommendations within a session is non-trivial and represents a significant engineering dependency that must be scoped and sequenced before any product feature can ship.</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0.8 — User Pain Points: Both Sides of the Platform</w:t>
            </w:r>
          </w:p>
        </w:tc>
      </w:tr>
    </w:tbl>
    <w:p>
      <w:pPr>
        <w:spacing w:before="60" w:after="60"/>
      </w:pPr>
    </w:p>
    <w:p>
      <w:pPr>
        <w:spacing w:before="80" w:after="80"/>
      </w:pPr>
      <w:r>
        <w:rPr>
          <w:rFonts w:ascii="Calibri" w:cs="Calibri" w:eastAsia="Calibri" w:hAnsi="Calibri"/>
          <w:i/>
          <w:iCs/>
          <w:color w:val="4A5568"/>
          <w:sz w:val="20"/>
          <w:szCs w:val="20"/>
        </w:rPr>
        <w:t xml:space="preserve">YouTube is a two-sided platform. The pain is felt differently by viewers (the consumption side) and creators (the supply side). Both matter — the problem cannot be solved by addressing only one.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Viewer Pain Points</w:t>
            </w:r>
          </w:p>
        </w:tc>
        <w:tc>
          <w:tcPr>
            <w:tcW w:type="dxa" w:w="7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60" w:after="60"/>
            </w:pPr>
            <w:r>
              <w:rPr>
                <w:rFonts w:ascii="Calibri" w:cs="Calibri" w:eastAsia="Calibri" w:hAnsi="Calibri"/>
                <w:sz w:val="20"/>
                <w:szCs w:val="20"/>
              </w:rPr>
              <w:t xml:space="preserve">1. Cannot find long-form content that matches interests without actively searching. The home feed and Shorts feed do not surface long-form content based on demonstrated interest patterns — discovery is largely search-dependent, requiring the user to already know what they want.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2. High commitment cost with no preview. Clicking on a 45-minute video from a cold feed requires a large upfront decision. There is no way to sample the content's depth, quality, or relevance before committing. Users default to staying in Shorts because the cost of a wrong guess is zero — the cost of starting a bad long-form video is 15 minutes.</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3. Ad interruption destroys immersion. Long-form videos contain 5–7 mid-roll ads in 2025, up from 2–3 in 2020. Each ad interruption breaks the flow state that makes long-form content valuable and rewarding. This is a direct friction cost that does not exist for Shorts. Premium subscribers see 32% longer watch sessions — confirming ads as the primary UX degradation factor.</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4. No continuity across sessions. YouTube does not remember where a user was in a creator's long-form catalogue or connect it to their Shorts watching patterns. Each session starts cold. Users who watched three episodes of a docuseries last week have no cue to continue — unlike Netflix, which places 'Continue Watching' at the top of every session.</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5. Shorts feed is uncontrollable. Users report that once they enter the Shorts feed, they lose significant time to passive scrolling without intention. There is no easy way to exit the Shorts feed and return to intentional long-form browsing — the platform is designed to keep users in Shorts mode once they enter it.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Creator Pain Points</w:t>
            </w:r>
          </w:p>
        </w:tc>
        <w:tc>
          <w:tcPr>
            <w:tcW w:type="dxa" w:w="7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60" w:after="60"/>
            </w:pPr>
            <w:r>
              <w:rPr>
                <w:rFonts w:ascii="Calibri" w:cs="Calibri" w:eastAsia="Calibri" w:hAnsi="Calibri"/>
                <w:sz w:val="20"/>
                <w:szCs w:val="20"/>
              </w:rPr>
              <w:t xml:space="preserve">1. Shorts subscribers do not watch long-form. Creators building an audience through Shorts find that the subscribers gained do not translate to long-form viewership. A creator with 500,000 Shorts subscribers may see fewer than 5,000 views on a new long-form video — a conversion rate that makes the long-form investment economically irrational.</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2. Algorithm penalises format switching. Creators who shift from long-form to Shorts (or vice versa) experience significant algorithmic disruption. The recommendation systems for each format appear to have separate audience models, and creators who 'confuse' the algorithm by posting in both formats report lower distribution across both.</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3. Long-form revenue is declining without a clear reason. Creators posting the same long-form content quality as in prior years are experiencing 20–30% drops in impressions and watch time, attributed to the home feed changes documented by PPC Land and other creator economy researchers. The lack of transparency about why recommendations have changed makes it impossible for creators to adapt intelligently.</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4. Manual bridging is unsustainable. The 41% channel growth uplift from manually bridging Shorts and long-form requires significant additional production effort — creating linking Shorts, writing community posts, setting up end screens and cards. This is viable for large creator teams but not for individual or small creators, who represent the majority of YouTube's long-form content library.</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5. No metric clarity. YouTube's analytics do not clearly show creators how their Shorts viewers are or are not converting to long-form. Without visibility into the conversion rate, creators cannot diagnose the problem or test solutions. The data exists inside YouTube's systems — it is simply not surfaced to creators.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2"/>
                <w:szCs w:val="22"/>
              </w:rPr>
              <w:t xml:space="preserve">0.9 — What Market Does YouTube Operate In?</w:t>
            </w:r>
          </w:p>
        </w:tc>
      </w:tr>
    </w:tbl>
    <w:p>
      <w:pPr>
        <w:spacing w:before="60" w:after="60"/>
      </w:pPr>
    </w:p>
    <w:p>
      <w:pPr>
        <w:spacing w:before="80" w:after="80"/>
      </w:pPr>
      <w:r>
        <w:rPr>
          <w:rFonts w:ascii="Calibri" w:cs="Calibri" w:eastAsia="Calibri" w:hAnsi="Calibri"/>
          <w:i/>
          <w:iCs/>
          <w:color w:val="4A5568"/>
          <w:sz w:val="20"/>
          <w:szCs w:val="20"/>
        </w:rPr>
        <w:t xml:space="preserve">YouTube does not operate in a single market. It competes across three overlapping segments simultaneously — and the long-form engagement problem affects its competitive position differently in each.</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468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Market Segment</w:t>
            </w:r>
          </w:p>
        </w:tc>
        <w:tc>
          <w:tcPr>
            <w:tcW w:type="dxa" w:w="24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Primary Competitors</w:t>
            </w:r>
          </w:p>
        </w:tc>
        <w:tc>
          <w:tcPr>
            <w:tcW w:type="dxa" w:w="46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Calibri" w:cs="Calibri" w:eastAsia="Calibri" w:hAnsi="Calibri"/>
                <w:b/>
                <w:bCs/>
                <w:color w:val="FFFFFF"/>
                <w:sz w:val="20"/>
                <w:szCs w:val="20"/>
              </w:rPr>
              <w:t xml:space="preserve">YouTube's Competitive Position</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Short-Form Social Video</w:t>
            </w:r>
          </w:p>
        </w:tc>
        <w:tc>
          <w:tcPr>
            <w:tcW w:type="dxa" w:w="2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i/>
                <w:iCs/>
                <w:sz w:val="19"/>
                <w:szCs w:val="19"/>
              </w:rPr>
              <w:t xml:space="preserve">TikTok, Instagram Reels, Snapchat Spotlight</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sz w:val="19"/>
                <w:szCs w:val="19"/>
              </w:rPr>
              <w:t xml:space="preserve">YouTube Shorts competes on volume and reach but is structurally disadvantaged by TikTok's more refined short-form algorithm and Instagram's social graph integration. YouTube's unique advantage in this segment is the cross-format opportunity — something TikTok cannot offer as it has no credible long-form surface. If YouTube fails to exploit this advantage through a Shorts-to-long-form bridge, it is competing in short-form on terms set by TikTok, which it is unlikely to win.</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Long-Form Streaming (TV)</w:t>
            </w:r>
          </w:p>
        </w:tc>
        <w:tc>
          <w:tcPr>
            <w:tcW w:type="dxa" w:w="2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i/>
                <w:iCs/>
                <w:sz w:val="19"/>
                <w:szCs w:val="19"/>
              </w:rPr>
              <w:t xml:space="preserve">Netflix, Amazon Prime, Disney+, Apple TV+</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sz w:val="19"/>
                <w:szCs w:val="19"/>
              </w:rPr>
              <w:t xml:space="preserve">YouTube is the #1 app on US TV screens by time spent, ahead of Netflix. This is a remarkable competitive position that is genuinely at risk if long-form engagement continues to erode. Netflix's content moat (exclusive originals) is formidable, but YouTube's breadth of creator content — particularly in education, commentary, and documentary — is unmatched. The risk is not that Netflix beats YouTube on content quality but that YouTube fails to deliver its content to users who want it, driving passive TV viewing toward Netflix by default.</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Creator Economy / Subscription Video</w:t>
            </w:r>
          </w:p>
        </w:tc>
        <w:tc>
          <w:tcPr>
            <w:tcW w:type="dxa" w:w="2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i/>
                <w:iCs/>
                <w:sz w:val="19"/>
                <w:szCs w:val="19"/>
              </w:rPr>
              <w:t xml:space="preserve">Patreon, Nebula, Substack Video, Spotify (podcasts)</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sz w:val="19"/>
                <w:szCs w:val="19"/>
              </w:rPr>
              <w:t xml:space="preserve">The highest-value long-form creators — those producing education, documentary, and in-depth commentary — are increasingly distributing on multiple platforms and treating YouTube as a discovery layer rather than their primary home. Nebula in particular has attracted a significant cohort of premium educational creators who find YouTube's recommendation decline unsustainable. If YouTube does not fix long-form discovery, it risks losing the creators who produce the content that differentiates it from pure short-form platforms.</w:t>
            </w:r>
          </w:p>
        </w:tc>
      </w:tr>
      <w:tr>
        <w:tc>
          <w:tcPr>
            <w:tcW w:type="dxa" w:w="22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Calibri" w:cs="Calibri" w:eastAsia="Calibri" w:hAnsi="Calibri"/>
                <w:b/>
                <w:bCs/>
                <w:color w:val="1A3A5C"/>
                <w:sz w:val="19"/>
                <w:szCs w:val="19"/>
              </w:rPr>
              <w:t xml:space="preserve">Digital Advertising</w:t>
            </w:r>
          </w:p>
        </w:tc>
        <w:tc>
          <w:tcPr>
            <w:tcW w:type="dxa" w:w="2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i/>
                <w:iCs/>
                <w:sz w:val="19"/>
                <w:szCs w:val="19"/>
              </w:rPr>
              <w:t xml:space="preserve">Meta (Facebook/Instagram), Google Search, TikTok Ads, CTV platforms</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Calibri" w:cs="Calibri" w:eastAsia="Calibri" w:hAnsi="Calibri"/>
                <w:sz w:val="19"/>
                <w:szCs w:val="19"/>
              </w:rPr>
              <w:t xml:space="preserve">YouTube's ad revenue is directly tied to watch time, particularly on long-form content where mid-roll placements command premium CPMs. The rise of Connected TV advertising is creating a new premium market that YouTube is well-positioned to dominate — but only if it can demonstrate high-quality, high-attention long-form viewing environments. Declining long-form engagement directly undermines YouTube's CTV advertising pitch to brands.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Market Insight</w:t>
            </w:r>
          </w:p>
        </w:tc>
        <w:tc>
          <w:tcPr>
            <w:tcW w:type="dxa" w:w="7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60" w:after="60"/>
            </w:pPr>
            <w:r>
              <w:rPr>
                <w:rFonts w:ascii="Calibri" w:cs="Calibri" w:eastAsia="Calibri" w:hAnsi="Calibri"/>
                <w:sz w:val="20"/>
                <w:szCs w:val="20"/>
              </w:rPr>
              <w:t xml:space="preserve">YouTube's most defensible competitive advantage is the combination of short-form discovery and long-form depth within a single platform — something no competitor currently offers. TikTok has only short-form. Netflix has only long-form. YouTube has both. The long-form engagement problem is therefore not just a product issue — it is a strategic risk to YouTube's most differentiated competitive position. Solving it is not incremental product improvement; it is protecting and activating the platform's core competitive moat.</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A5568" w:val="clear"/>
            <w:tcMar>
              <w:top w:type="dxa" w:w="160"/>
              <w:left w:type="dxa" w:w="200"/>
              <w:bottom w:type="dxa" w:w="160"/>
              <w:right w:type="dxa" w:w="200"/>
            </w:tcMar>
          </w:tcPr>
          <w:p>
            <w:r>
              <w:rPr>
                <w:rFonts w:ascii="Calibri" w:cs="Calibri" w:eastAsia="Calibri" w:hAnsi="Calibri"/>
                <w:b/>
                <w:bCs/>
                <w:color w:val="FFFFFF"/>
                <w:sz w:val="22"/>
                <w:szCs w:val="22"/>
              </w:rPr>
              <w:t xml:space="preserve">HOW TO READ THIS DOCUMENT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A5568"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The Argument</w:t>
            </w:r>
          </w:p>
        </w:tc>
        <w:tc>
          <w:tcPr>
            <w:tcW w:type="dxa" w:w="7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60" w:after="60"/>
            </w:pPr>
            <w:r>
              <w:rPr>
                <w:rFonts w:ascii="Calibri" w:cs="Calibri" w:eastAsia="Calibri" w:hAnsi="Calibri"/>
                <w:sz w:val="20"/>
                <w:szCs w:val="20"/>
              </w:rPr>
              <w:t xml:space="preserve">This document builds a case in four movements. It does not start with the conclusion.</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Supporting H1 sets the context: short-form consumption is rising and psychological conditioning is real. But we explicitly resist the obvious conclusion — that this alone explains long-form decline. Correlation is not causation, and the data does not cleanly support it as a root cause.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The Compounding Factor then adds a second layer: AI-generated content is flooding the Shorts feed and degrading the very discovery signals that any bridge between formats would need to rely on. This is not a standalone hypothesis — it is the mechanism making the problem worse over time.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Supporting H2 is the pivot. Premium users on the exact same platform, watching the exact same content, show dramatically stronger long-form engagement. This is the control group. It isolates the variable: it is not the content, not the audience, and not the attention span. It is the free user experience that is broken. The demand for long-form is intact — it is being suppressed.</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The Main Hypothesis is where the argument lands. If Premium data proves the appetite exists, then the real failure is that free users have no discoverable path from interest to engagement. The bridge is broken — or more precisely, it was never built. Decision fatigue, absent discovery signals, and a platform that treats every session as a fresh start combine to make long-form engagement feel impossible for the user who might genuinely want it.</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160"/>
              <w:left w:type="dxa" w:w="200"/>
              <w:bottom w:type="dxa" w:w="160"/>
              <w:right w:type="dxa" w:w="200"/>
            </w:tcMar>
          </w:tcPr>
          <w:p>
            <w:r>
              <w:rPr>
                <w:rFonts w:ascii="Calibri" w:cs="Calibri" w:eastAsia="Calibri" w:hAnsi="Calibri"/>
                <w:b/>
                <w:bCs/>
                <w:color w:val="FFFFFF"/>
                <w:sz w:val="28"/>
                <w:szCs w:val="28"/>
              </w:rPr>
              <w:t xml:space="preserve">SUPPORTING HYPOTHESIS 1</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r>
              <w:rPr>
                <w:rFonts w:ascii="Calibri" w:cs="Calibri" w:eastAsia="Calibri" w:hAnsi="Calibri"/>
                <w:b/>
                <w:bCs/>
                <w:color w:val="1B5E20"/>
                <w:sz w:val="24"/>
                <w:szCs w:val="24"/>
              </w:rPr>
              <w:t xml:space="preserve">The Attention Economy Has Wired Users Away From Depth — But Correlation Is Not Causation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00"/>
              <w:left w:type="dxa" w:w="140"/>
              <w:bottom w:type="dxa" w:w="100"/>
              <w:right w:type="dxa" w:w="140"/>
            </w:tcMar>
          </w:tcPr>
          <w:p>
            <w:r>
              <w:rPr>
                <w:rFonts w:ascii="Calibri" w:cs="Calibri" w:eastAsia="Calibri" w:hAnsi="Calibri"/>
                <w:b/>
                <w:bCs/>
                <w:color w:val="5B3FA6"/>
                <w:sz w:val="21"/>
                <w:szCs w:val="21"/>
              </w:rPr>
              <w:t xml:space="preserve">Persona: Dr. Leila Nouri (Cognitive Neuroscientist) &amp; Priya Sharma (Behavioural Data Scientist)</w:t>
            </w:r>
          </w:p>
          <w:p>
            <w:r>
              <w:rPr>
                <w:rFonts w:ascii="Calibri" w:cs="Calibri" w:eastAsia="Calibri" w:hAnsi="Calibri"/>
                <w:i/>
                <w:iCs/>
                <w:color w:val="4A5568"/>
                <w:sz w:val="19"/>
                <w:szCs w:val="19"/>
              </w:rPr>
              <w:t xml:space="preserve">Role: Neuroscience of digital attention + quantitative platform behaviour analysis</w:t>
            </w:r>
          </w:p>
          <w:p>
            <w:r>
              <w:rPr>
                <w:rFonts w:ascii="Calibri" w:cs="Calibri" w:eastAsia="Calibri" w:hAnsi="Calibri"/>
                <w:color w:val="4A5568"/>
                <w:sz w:val="19"/>
                <w:szCs w:val="19"/>
              </w:rPr>
              <w:t xml:space="preserve">Leila's position is that years of short-form consumption have genuinely altered dopamine reward expectations in measurable ways — making long-form feel cognitively expensive at the point of initiation. Priya agrees the data is real but pushes back on the causal claim: if attention conditioning were the root cause of long-form decline, Premium users would show the same pattern. They don't. This hypothesis therefore sets the scene — it explains a real headwind — but it is deliberately positioned as context, not cause.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Core Claim</w:t>
            </w:r>
          </w:p>
        </w:tc>
        <w:tc>
          <w:tcPr>
            <w:tcW w:type="dxa" w:w="756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pPr>
              <w:spacing w:before="60" w:after="60"/>
            </w:pPr>
            <w:r>
              <w:rPr>
                <w:rFonts w:ascii="Calibri" w:cs="Calibri" w:eastAsia="Calibri" w:hAnsi="Calibri"/>
                <w:sz w:val="20"/>
                <w:szCs w:val="20"/>
              </w:rPr>
              <w:t xml:space="preserve">Short-form content consumption has genuinely conditioned a large segment of YouTube's user base — particularly those aged 13–34 on mobile — to expect rapid novelty, immediate reward, and frictionless transitions between content. This conditioning raises the psychological cost of initiating a long-form video. The dopamine loop of Shorts is not merely a preference — for heavy short-form users it is a recalibrated reward expectation.</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This is real, it is measurable, and it is a genuine headwind for long-form engagement. However, it is explicitly not the root cause of the problem this document argues for. The reason: if psychological conditioning were the primary driver of long-form decline, we would expect to see it uniformly across all user segments on the platform. We do not. Premium users — watching the same content, on the same platform, often in the same demographic cohorts — show significantly stronger long-form engagement. Attention span does not reset when a user pays for Premium. Something else changes. That something is addressed in Supporting H2.</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This hypothesis therefore serves as important context: it explains why the bridge between short-form and long-form is harder to cross than it might otherwise be, and why the solution cannot simply be 'show users long-form content.' The initiation barrier is real. But removing the barrier requires fixing the product, not fixing the audience.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The Correlation Caveat</w:t>
            </w:r>
          </w:p>
        </w:tc>
        <w:tc>
          <w:tcPr>
            <w:tcW w:type="dxa" w:w="7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before="60" w:after="60"/>
            </w:pPr>
            <w:r>
              <w:rPr>
                <w:rFonts w:ascii="Calibri" w:cs="Calibri" w:eastAsia="Calibri" w:hAnsi="Calibri"/>
                <w:sz w:val="20"/>
                <w:szCs w:val="20"/>
              </w:rPr>
              <w:t xml:space="preserve">The rise of short-form consumption and the decline of long-form engagement are correlated. They are not proven to be causally related by any publicly available data. The mechanism — attention conditioning — is biologically plausible and supported by adjacent research. But the alternative explanation — that the free user experience is simply too hostile for sustained long-form viewing — is equally consistent with the observable data and, as Supporting H2 will demonstrate, more directly supported by the Premium control group evidence.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We present this hypothesis honestly: it is a real contributing factor, not the root cause.</w:t>
            </w:r>
          </w:p>
        </w:tc>
      </w:tr>
    </w:tbl>
    <w:p>
      <w:pPr>
        <w:spacing w:before="60" w:after="60"/>
      </w:pPr>
    </w:p>
    <w:p>
      <w:pPr>
        <w:spacing w:before="200" w:after="80"/>
      </w:pPr>
      <w:r>
        <w:rPr>
          <w:rFonts w:ascii="Calibri" w:cs="Calibri" w:eastAsia="Calibri" w:hAnsi="Calibri"/>
          <w:b/>
          <w:bCs/>
          <w:color w:val="1B5E20"/>
          <w:sz w:val="22"/>
          <w:szCs w:val="22"/>
        </w:rPr>
        <w:t xml:space="preserve">Supporting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1</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The average human attention span on a digital screen fell from approximately 150 seconds in 2004 to 47 seconds in 2024 — a decline of nearly 70% in two decades, concentrated among heavy digital and short-form media users. This is not simply a generational shift. It reflects measurable neurological adaptation to high-frequency content switching.</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Mark, Gloria. Attention Span: A Groundbreaking Way to Restore Balance, Happiness and Productivity. Hanover Square Press, 2023. Cited in Swiss German University. "The Decline of Attention Span in the Digital Era." sgu.ac.id, February 2026. https://sgu.ac.id/the-decline-of-attention-span-in-the-digital-era/</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2</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A 2025 study across Singapore and Australia surveying 583 young people aged 13–25 found 68% reported difficulty focusing, with many struggling to engage with content lasting more than one minute. The lead researcher described the pattern as mirroring addiction: the brain trained to seek constant novelty and instant rewards through dopamine feedback loops, reducing its ability to engage in sustained thinking.</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Calvert, Gemma et al. "Social Media Use Linked to Declining Focus and Emotional Strain in Youth." News-Medical.net, July 18, 2025. https://www.news-medical.net/news/20250718/Social-media-use-linked-to-declining-focus-and-emotional-strain-in-youth.aspx</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3</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A large meta-analysis of nearly 100,000 participants found that frequent short-form video users scored lower in attention, inhibitory control, and working memory — the precise cognitive capacities required to initiate and sustain a 10 to 30-minute long-form video. The effect size was moderate but consistent across age groups above 18.</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Revere Health. "Brain Rot: How Short-Form Videos Are Changing Our Brains and Attention Spans." reverehealth.com, December 22, 2025. https://reverehealth.com/live-better/short-form-videos-brain-rot/</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4</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Short-form platforms are engineered around variable reward schedules — the same psychological mechanism used in slot machines. The unpredictability of the next video triggers dopamine release and creates a compulsive checking loop. Over time, this recalibrates the brain's baseline reward threshold, making the slower, deeper satisfaction of long-form content feel comparatively unrewarding at the precise moment the user must decide whether to click.</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Swiss German University. "The Decline of Attention Span in the Digital Era." sgu.ac.id, February 2026. Citing Lustig, Robert. The Hacking of the American Mind. Avery, 2017. https://sgu.ac.id/the-decline-of-attention-span-in-the-digital-era/</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5</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Despite neurological headwinds, TV-based long-form YouTube consumption is growing. YouTube now accounts for 12.5% of all US TV viewing — its largest-ever share. This is the critical counter-evidence that prevents this hypothesis from being treated as a root cause: if attention span conditioning were uniform and irreversible, lean-back long-form engagement on TV would not be growing. The brain can and does re-engage with long-form under the right contextual conditions. The conditioning is real but context-dependent — not permanent.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Teleprompter.com. "2025 YouTube Statistics: Global Overview and Key Trends." teleprompter.com, 2025. https://www.teleprompter.com/blog/2025-youtube-statistics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6</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75% of Gen Z identify short-form vertical content as their most-watched content type. The 25-34 age group makes up the largest share of Shorts viewers. Yet these same demographics show significant long-form engagement on TV and in Premium tiers — confirming that the format preference is not fixed but heavily context-dependent. Short-form dominance on mobile does not equal long-form abandonment as a category.</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EMARKETER. "Streaming Dominates, but Mobile Owns Short-Form Video." EMARKETER Briefings, May 29, 2025. https://www.emarketer.com/content/streaming-dominates-mobile-owns-short-form-video</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Calibri" w:cs="Calibri" w:eastAsia="Calibri" w:hAnsi="Calibri"/>
                <w:b/>
                <w:bCs/>
                <w:color w:val="8B1A1A"/>
                <w:sz w:val="20"/>
                <w:szCs w:val="20"/>
              </w:rPr>
              <w:t xml:space="preserve">Critique</w:t>
            </w:r>
          </w:p>
        </w:tc>
        <w:tc>
          <w:tcPr>
            <w:tcW w:type="dxa" w:w="7560"/>
            <w:tcBorders>
              <w:top w:val="single" w:color="CCCCCC" w:sz="1"/>
              <w:left w:val="single" w:color="CCCCCC" w:sz="1"/>
              <w:bottom w:val="single" w:color="CCCCCC" w:sz="1"/>
              <w:right w:val="single" w:color="CCCCCC" w:sz="1"/>
            </w:tcBorders>
            <w:shd w:fill="FFF8F8" w:val="clear"/>
            <w:tcMar>
              <w:top w:type="dxa" w:w="100"/>
              <w:left w:type="dxa" w:w="140"/>
              <w:bottom w:type="dxa" w:w="100"/>
              <w:right w:type="dxa" w:w="140"/>
            </w:tcMar>
          </w:tcPr>
          <w:p>
            <w:r>
              <w:rPr>
                <w:rFonts w:ascii="Calibri" w:cs="Calibri" w:eastAsia="Calibri" w:hAnsi="Calibri"/>
                <w:sz w:val="20"/>
                <w:szCs w:val="20"/>
              </w:rPr>
              <w:t xml:space="preserve">The evidence for attention conditioning is real but the causal claim — that this alone explains long-form engagement decline — does not hold under scrutiny. TV long-form is growing on YouTube. Premium users show strong long-form engagement. These patterns are inconsistent with a simple 'attention spans are broken' narrative. This hypothesis is best read as explaining the initiation barrier — why starting a long-form video feels costly — not why the appetite for long-form has disappeared. The appetite has not disappeared. The barrier has grown. That distinction drives the solution direction.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alibri" w:cs="Calibri" w:eastAsia="Calibri" w:hAnsi="Calibri"/>
                <w:b/>
                <w:bCs/>
                <w:color w:val="1B5E20"/>
                <w:sz w:val="20"/>
                <w:szCs w:val="20"/>
              </w:rPr>
              <w:t xml:space="preserve">Strength</w:t>
            </w:r>
          </w:p>
        </w:tc>
        <w:tc>
          <w:tcPr>
            <w:tcW w:type="dxa" w:w="756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r>
              <w:rPr>
                <w:rFonts w:ascii="Calibri" w:cs="Calibri" w:eastAsia="Calibri" w:hAnsi="Calibri"/>
                <w:b/>
                <w:bCs/>
                <w:color w:val="B8860B"/>
                <w:sz w:val="22"/>
                <w:szCs w:val="22"/>
              </w:rPr>
              <w:t xml:space="preserve">★★★☆☆  </w:t>
            </w:r>
            <w:r>
              <w:rPr>
                <w:rFonts w:ascii="Calibri" w:cs="Calibri" w:eastAsia="Calibri" w:hAnsi="Calibri"/>
                <w:color w:val="4A5568"/>
                <w:sz w:val="20"/>
                <w:szCs w:val="20"/>
              </w:rPr>
              <w:t xml:space="preserve">Strong as contextual framing. Deliberately limited as a causal claim. Its role in this document is to establish the headwind the solution must account for — not to explain the decline on its own.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F6900" w:val="clear"/>
            <w:tcMar>
              <w:top w:type="dxa" w:w="160"/>
              <w:left w:type="dxa" w:w="200"/>
              <w:bottom w:type="dxa" w:w="160"/>
              <w:right w:type="dxa" w:w="200"/>
            </w:tcMar>
          </w:tcPr>
          <w:p>
            <w:r>
              <w:rPr>
                <w:rFonts w:ascii="Calibri" w:cs="Calibri" w:eastAsia="Calibri" w:hAnsi="Calibri"/>
                <w:b/>
                <w:bCs/>
                <w:color w:val="FFFFFF"/>
                <w:sz w:val="28"/>
                <w:szCs w:val="28"/>
              </w:rPr>
              <w:t xml:space="preserve">COMPOUNDING FACTOR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60"/>
              <w:left w:type="dxa" w:w="200"/>
              <w:bottom w:type="dxa" w:w="160"/>
              <w:right w:type="dxa" w:w="200"/>
            </w:tcMar>
          </w:tcPr>
          <w:p>
            <w:r>
              <w:rPr>
                <w:rFonts w:ascii="Calibri" w:cs="Calibri" w:eastAsia="Calibri" w:hAnsi="Calibri"/>
                <w:b/>
                <w:bCs/>
                <w:color w:val="7B3F00"/>
                <w:sz w:val="24"/>
                <w:szCs w:val="24"/>
              </w:rPr>
              <w:t xml:space="preserve">AI-Generated Content Is Poisoning the Discovery Signal That Any Bridge Would Rely 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00"/>
              <w:left w:type="dxa" w:w="140"/>
              <w:bottom w:type="dxa" w:w="100"/>
              <w:right w:type="dxa" w:w="140"/>
            </w:tcMar>
          </w:tcPr>
          <w:p>
            <w:r>
              <w:rPr>
                <w:rFonts w:ascii="Calibri" w:cs="Calibri" w:eastAsia="Calibri" w:hAnsi="Calibri"/>
                <w:b/>
                <w:bCs/>
                <w:color w:val="5B3FA6"/>
                <w:sz w:val="21"/>
                <w:szCs w:val="21"/>
              </w:rPr>
              <w:t xml:space="preserve">Persona: Priya Sharma (Behavioural Data Scientist)</w:t>
            </w:r>
          </w:p>
          <w:p>
            <w:r>
              <w:rPr>
                <w:rFonts w:ascii="Calibri" w:cs="Calibri" w:eastAsia="Calibri" w:hAnsi="Calibri"/>
                <w:i/>
                <w:iCs/>
                <w:color w:val="4A5568"/>
                <w:sz w:val="19"/>
                <w:szCs w:val="19"/>
              </w:rPr>
              <w:t xml:space="preserve">Role: Quantitative platform signal analysis</w:t>
            </w:r>
          </w:p>
          <w:p>
            <w:r>
              <w:rPr>
                <w:rFonts w:ascii="Calibri" w:cs="Calibri" w:eastAsia="Calibri" w:hAnsi="Calibri"/>
                <w:color w:val="4A5568"/>
                <w:sz w:val="19"/>
                <w:szCs w:val="19"/>
              </w:rPr>
              <w:t xml:space="preserve">Priya's concern is not with AI content as a creative or ethical issue — it is a data quality issue. Any mechanism that attempts to bridge Shorts interest signals to long-form recommendations depends on the Shorts feed generating reliable signals of genuine user interest. As AI-generated volume floods the feed, the signal-to-noise ratio degrades. The bridge becomes harder to build precisely when the need for it is greatest.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BF6900"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Why This Is a Compounding Factor, Not a Root Cause</w:t>
            </w:r>
          </w:p>
        </w:tc>
        <w:tc>
          <w:tcPr>
            <w:tcW w:type="dxa" w:w="75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pPr>
              <w:spacing w:before="60" w:after="60"/>
            </w:pPr>
            <w:r>
              <w:rPr>
                <w:rFonts w:ascii="Calibri" w:cs="Calibri" w:eastAsia="Calibri" w:hAnsi="Calibri"/>
                <w:sz w:val="20"/>
                <w:szCs w:val="20"/>
              </w:rPr>
              <w:t xml:space="preserve">AI-generated content flooding YouTube Shorts is not independently causing long-form engagement to decline. The causal chain is more specific and more damaging: it is degrading the quality of the interest signals that the Shorts feed generates, which makes any platform-level attempt to use those signals to surface relevant long-form content increasingly unreliable.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If YouTube were to build the discovery bridge described in the Main Hypothesis today, it would rely heavily on understanding what a user is genuinely interested in based on their Shorts behaviour. But if 21 to 33% of what that user sees in Shorts is AI-generated content optimised for engagement metrics rather than genuine value, the signals produced by their viewing behaviour become corrupted. A user who passively watches AI slop about personal finance is not expressing genuine interest in personal finance — they are being served content designed to exploit scrolling behaviour. Using that signal to recommend a 40-minute investment documentary would be a category error.</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This factor matters because it means the window for building a reliable discovery bridge is narrowing. The longer the AI content flood continues unchecked, the more degraded the signal environment becomes, and the harder any algorithmic bridge becomes to build accurately.</w:t>
            </w:r>
          </w:p>
        </w:tc>
      </w:tr>
    </w:tbl>
    <w:p>
      <w:pPr>
        <w:spacing w:before="60" w:after="60"/>
      </w:pPr>
    </w:p>
    <w:p>
      <w:pPr>
        <w:spacing w:before="200" w:after="80"/>
      </w:pPr>
      <w:r>
        <w:rPr>
          <w:rFonts w:ascii="Calibri" w:cs="Calibri" w:eastAsia="Calibri" w:hAnsi="Calibri"/>
          <w:b/>
          <w:bCs/>
          <w:color w:val="BF6900"/>
          <w:sz w:val="22"/>
          <w:szCs w:val="22"/>
        </w:rPr>
        <w:t xml:space="preserve">Supporting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1</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A Kapwing study that created a fresh YouTube account and reviewed the first 500 Shorts shown in the feed found that 21% were outright AI-generated slop — low-quality content designed to farm views — while 33% qualified as brainrot, including AI slop and other low-value algorithmically-optimised content. For a new user, one in three pieces of content in their Shorts feed is effectively noise.</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Kapwing. "AI Slop Report: The Global Rise of Low-Quality AI Videos." Cited in: Irish Examiner. "More than 20% of videos shown to new YouTube users are AI slop." irishexaminer.com, December 28, 2025. https://www.irishexaminer.com/news/arid-41766416.html</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2</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Kapwing identified 278 channels dedicated entirely to AI-generated content among the top 100 trending channels in each country. Together these channels have amassed over 63 billion views and 221 million subscribers, generating an estimated 117 million dollars annually in ad revenue. This is not a fringe phenomenon — it is an industrial-scale operation that has penetrated the top tier of YouTube's trending content.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Kapwing. "AI Slop Report: The Global Rise of Low-Quality AI Videos." December 2025. Cited in: MediaNama. "AI Slop Videos Make Up 33% of YouTube Feed, Says Study." medianama.com, December 29, 2025. https://www.medianama.com/2025/12/223-ai-slop-videos-youtube-algorithmic-recommendations/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3</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Over 42% of creators now use AI tools to edit or generate Shorts content. The Shorts format is structurally suited to AI production — short duration, high upload frequency, low production cost — creating a supply dynamic where AI-generated content can scale faster than any quality enforcement mechanism. The Guardian's analysis found nearly one in ten of the world's fastest-growing YouTube channels publish exclusively AI-generated content.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Zebracat. "100+ YouTube Shorts Statistics: 2025 List." zebracat.ai, March 20, 2025. https://www.zebracat.ai/post/youtube-shorts-statistics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4</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YouTube's algorithm interprets high engagement rates as quality signals regardless of whether that engagement stems from genuine interest or from exploitative content design. AI-generated content optimised for swipe-through rate, dramatic thumbnails, and scroll-stopping hooks can achieve strong engagement metrics while delivering no real value. This means the algorithm promotes AI slop not by accident but by design — it cannot currently distinguish between authentic engagement and gamed engagement.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Gadget Hacks. "YouTube AI Fails: Wrong Creators Banned, Bad Content Thrives." android.gadgethacks.com, January 2026. https://android.gadgethacks.com/news/youtube-ai-fails-wrong-creators-banned-bad-content-thrives/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5</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Shorts rely on algorithmic recommendations rather than subscriber-based feeds, which means high-volume publishers — including AI content factories — gain exposure regardless of prior audience relationships or content quality. This structural feature of the Shorts distribution model makes it disproportionately vulnerable to AI content flooding compared to the long-form feed, which retains stronger subscriber-signal weighting.</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MediaNama. "AI Slop Videos Make Up 33% of YouTube Feed, Says Study." medianama.com, December 29, 2025. https://www.medianama.com/2025/12/223-ai-slop-videos-youtube-algorithmic-recommendations/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6</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YouTube introduced mandatory AI content disclosure requirements in May 2025 and implemented monetisation policy changes in July 2025 requiring content to be significantly original and authentic to remain eligible for the YouTube Partner Program. Despite these interventions, the Kapwing data — collected in October 2025, after these policy changes — shows AI slop still constitutes 21% of new user Shorts feeds. Enforcement is lagging the supply curve significantly.</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Onewrk. "YouTube's AI Disclosure Requirements: The Complete 2025 Guide." onewrk.com, September 2025. https://onewrk.com/youtubes-ai-disclosure-requirements-the-complete-2025-guide/</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Calibri" w:cs="Calibri" w:eastAsia="Calibri" w:hAnsi="Calibri"/>
                <w:b/>
                <w:bCs/>
                <w:color w:val="8B1A1A"/>
                <w:sz w:val="20"/>
                <w:szCs w:val="20"/>
              </w:rPr>
              <w:t xml:space="preserve">Critique</w:t>
            </w:r>
          </w:p>
        </w:tc>
        <w:tc>
          <w:tcPr>
            <w:tcW w:type="dxa" w:w="7560"/>
            <w:tcBorders>
              <w:top w:val="single" w:color="CCCCCC" w:sz="1"/>
              <w:left w:val="single" w:color="CCCCCC" w:sz="1"/>
              <w:bottom w:val="single" w:color="CCCCCC" w:sz="1"/>
              <w:right w:val="single" w:color="CCCCCC" w:sz="1"/>
            </w:tcBorders>
            <w:shd w:fill="FFF8F8" w:val="clear"/>
            <w:tcMar>
              <w:top w:type="dxa" w:w="100"/>
              <w:left w:type="dxa" w:w="140"/>
              <w:bottom w:type="dxa" w:w="100"/>
              <w:right w:type="dxa" w:w="140"/>
            </w:tcMar>
          </w:tcPr>
          <w:p>
            <w:r>
              <w:rPr>
                <w:rFonts w:ascii="Calibri" w:cs="Calibri" w:eastAsia="Calibri" w:hAnsi="Calibri"/>
                <w:sz w:val="20"/>
                <w:szCs w:val="20"/>
              </w:rPr>
              <w:t xml:space="preserve">The causal chain argued here — AI flooding corrupts Shorts signals which degrades any potential discovery bridge — is logically coherent but not empirically proven end-to-end from public data. No published study directly measures the degradation of Shorts-to-long-form recommendation accuracy as a function of AI content volume. The argument is built from plausible mechanism, not measured outcome. A PM making this case internally would need YouTube's internal data on recommendation relevance scores over time to close the evidential gap. The compounding factor framing is therefore appropriately cautious — it identifies a real and accelerating risk to the solution, without overclaiming a measured causal effect on long-form engagement today.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alibri" w:cs="Calibri" w:eastAsia="Calibri" w:hAnsi="Calibri"/>
                <w:b/>
                <w:bCs/>
                <w:color w:val="1B5E20"/>
                <w:sz w:val="20"/>
                <w:szCs w:val="20"/>
              </w:rPr>
              <w:t xml:space="preserve">Strength</w:t>
            </w:r>
          </w:p>
        </w:tc>
        <w:tc>
          <w:tcPr>
            <w:tcW w:type="dxa" w:w="756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r>
              <w:rPr>
                <w:rFonts w:ascii="Calibri" w:cs="Calibri" w:eastAsia="Calibri" w:hAnsi="Calibri"/>
                <w:b/>
                <w:bCs/>
                <w:color w:val="B8860B"/>
                <w:sz w:val="22"/>
                <w:szCs w:val="22"/>
              </w:rPr>
              <w:t xml:space="preserve">★★★★☆  </w:t>
            </w:r>
            <w:r>
              <w:rPr>
                <w:rFonts w:ascii="Calibri" w:cs="Calibri" w:eastAsia="Calibri" w:hAnsi="Calibri"/>
                <w:color w:val="4A5568"/>
                <w:sz w:val="20"/>
                <w:szCs w:val="20"/>
              </w:rPr>
              <w:t xml:space="preserve">Compelling as a compounding risk factor. Supported by strong volume data. The causal chain to long-form engagement specifically relies on inferred mechanism rather than direct measurement — appropriately labelled as such.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r>
              <w:rPr>
                <w:rFonts w:ascii="Calibri" w:cs="Calibri" w:eastAsia="Calibri" w:hAnsi="Calibri"/>
                <w:b/>
                <w:bCs/>
                <w:color w:val="FFFFFF"/>
                <w:sz w:val="28"/>
                <w:szCs w:val="28"/>
              </w:rPr>
              <w:t xml:space="preserve">SUPPORTING HYPOTHESIS 2</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00"/>
              <w:bottom w:type="dxa" w:w="160"/>
              <w:right w:type="dxa" w:w="200"/>
            </w:tcMar>
          </w:tcPr>
          <w:p>
            <w:r>
              <w:rPr>
                <w:rFonts w:ascii="Calibri" w:cs="Calibri" w:eastAsia="Calibri" w:hAnsi="Calibri"/>
                <w:b/>
                <w:bCs/>
                <w:color w:val="1A3A5C"/>
                <w:sz w:val="24"/>
                <w:szCs w:val="24"/>
              </w:rPr>
              <w:t xml:space="preserve">Premium Users Are the Control Group: Reducing Friction Proves the Initiation Barrier Is Product-Solvable — For Any User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00"/>
              <w:left w:type="dxa" w:w="140"/>
              <w:bottom w:type="dxa" w:w="100"/>
              <w:right w:type="dxa" w:w="140"/>
            </w:tcMar>
          </w:tcPr>
          <w:p>
            <w:r>
              <w:rPr>
                <w:rFonts w:ascii="Calibri" w:cs="Calibri" w:eastAsia="Calibri" w:hAnsi="Calibri"/>
                <w:b/>
                <w:bCs/>
                <w:color w:val="5B3FA6"/>
                <w:sz w:val="21"/>
                <w:szCs w:val="21"/>
              </w:rPr>
              <w:t xml:space="preserve">Persona: Rohan Mehta (Platform Monetisation Strategist) &amp; Priya Sharma (Behavioural Data Scientist)</w:t>
            </w:r>
          </w:p>
          <w:p>
            <w:r>
              <w:rPr>
                <w:rFonts w:ascii="Calibri" w:cs="Calibri" w:eastAsia="Calibri" w:hAnsi="Calibri"/>
                <w:i/>
                <w:iCs/>
                <w:color w:val="4A5568"/>
                <w:sz w:val="19"/>
                <w:szCs w:val="19"/>
              </w:rPr>
              <w:t xml:space="preserve">Role: Ex-Google Ads strategy + quantitative engagement analysis</w:t>
            </w:r>
          </w:p>
          <w:p>
            <w:r>
              <w:rPr>
                <w:rFonts w:ascii="Calibri" w:cs="Calibri" w:eastAsia="Calibri" w:hAnsi="Calibri"/>
                <w:color w:val="4A5568"/>
                <w:sz w:val="19"/>
                <w:szCs w:val="19"/>
              </w:rPr>
              <w:t xml:space="preserve">Rohan's argument is structured as a controlled experiment that YouTube has inadvertently run on itself. Premium users and free users share the same platform, the same content catalogue, and the same recommendation algorithm. The single variable that differs is ad friction. The engagement difference between these two populations is therefore the most direct available measure of how much friction is suppressing long-form engagement — independent of content quality, attention span, or short-form conditioning. Critically, this is not a free-versus-premium story. The discovery gap exists for both populations equally. What Premium reveals is that once a user gets into a long-form session, removing friction keeps them there. The appetite and the session capacity are intact across all users. What is missing for everyone is the mechanism that gets them into the session in the first place.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Core Claim</w:t>
            </w:r>
          </w:p>
        </w:tc>
        <w:tc>
          <w:tcPr>
            <w:tcW w:type="dxa" w:w="7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60" w:after="60"/>
            </w:pPr>
            <w:r>
              <w:rPr>
                <w:rFonts w:ascii="Calibri" w:cs="Calibri" w:eastAsia="Calibri" w:hAnsi="Calibri"/>
                <w:sz w:val="20"/>
                <w:szCs w:val="20"/>
              </w:rPr>
              <w:t xml:space="preserve">Supporting H1 established that psychological conditioning is a real but insufficient explanation for long-form decline. This hypothesis provides critical additional evidence — but it must be read with precision about what it proves and what it does not.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Premium users — who share the same platform, the same content, and the same recommendation algorithm as free users — watch significantly more long-form content per session and complete videos at 3.5 times the rate of free users. This gap cannot be explained by content quality, demographic difference, or attention span. The single variable that differs is friction. When ads are removed, session depth improves measurably.</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What this proves: the initiation and completion barrier for long-form is a product-level variable, not an audience-level constant. It is solvable. For any user — free or Premium — reducing the friction of a long-form session produces stronger engagement with it.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What this does not prove: that the discovery gap is a free-user problem. It is not. Premium users discover long-form content through the same broken mechanism as free users — manual search, creator links, word of mouth. The recommendation algorithm does not surface long-form based on Shorts interest for Premium subscribers any more than it does for free users. The bridge is absent for everyone. Premium simply means that once a user finds a long-form video and starts watching, they are more likely to finish it.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The two problems are therefore distinct and must be solved separately. The friction problem — addressed partly by Premium, but solvable through product design for all users — suppresses session depth once a video has been started. The discovery problem — universal and unaddressed by any current YouTube product — means the right video never gets found in the first place. Supporting H2 proves the first is product-solvable. The Main Hypothesis addresses the second.</w:t>
            </w:r>
          </w:p>
        </w:tc>
      </w:tr>
    </w:tbl>
    <w:p>
      <w:pPr>
        <w:spacing w:before="60" w:after="60"/>
      </w:pPr>
    </w:p>
    <w:p>
      <w:pPr>
        <w:spacing w:before="200" w:after="80"/>
      </w:pPr>
      <w:r>
        <w:rPr>
          <w:rFonts w:ascii="Calibri" w:cs="Calibri" w:eastAsia="Calibri" w:hAnsi="Calibri"/>
          <w:b/>
          <w:bCs/>
          <w:color w:val="1A3A5C"/>
          <w:sz w:val="22"/>
          <w:szCs w:val="22"/>
        </w:rPr>
        <w:t xml:space="preserve">Supporting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1</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YouTube Premium users watch on average 32% longer per session than free users on comparable content. This gap is not attributable to content quality or demographic differences — both groups access the same library. It is attributable to the friction variable: ad interruptions that pull users out of immersive sessions. Critically, Premium does not give users a better discovery mechanism — it simply means that when they do find a long-form video and start watching, fewer friction events prompt them to stop.</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AIR Media-Tech. "YouTube Premium Is Growing — Here's What That Means for Creators." air.io, October 1, 2025. https://air.io/en/youtube-hacks/youtube-premium-is-growing-heres-what-that-means-for-creators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2</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73% of creator revenue generated through the YouTube Premium pool comes from long-form content — videos over 10 minutes. This is disproportionate to long-form's share of total Shorts views, and it confirms that Premium users are not simply watching more of everything. They are watching proportionally more long-form content specifically. Ad-free environments change what users choose to watch, not just how long they watch it.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AIR Media-Tech. "YouTube Premium Is Growing — Here's What That Means for Creators." air.io, October 1, 2025. https://air.io/en/youtube-hacks/youtube-premium-is-growing-heres-what-that-means-for-creators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3</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36% of Premium subscribers report that the primary reason they use YouTube more than before upgrading is the absence of ad interruptions — not exclusive content, not offline downloads, not background play. The friction of ads is so dominant as a behaviour-shaping force that its removal alone accounts for a significant uplift in platform usage time.</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SEO Sandwitch. "YouTube Premium Statistics: Top User Trends." seosandwitch.com, August 1, 2025. https://seosandwitch.com/youtube-premium-statistics/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4</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Mid-roll completion rates on long-form videos fell from 82% to 57% when ad length increased above 20 seconds. This is a direct causal measurement — not a correlation. The same video, the same viewer, a longer ad: the completion rate drops 25 percentage points. Each ad is a structural exit prompt. Shorts carry minimal ad load by comparison, creating an asymmetric friction environment that makes long-form feel costlier to sustain — regardless of the viewer's subscription status.</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Brisk Tech Solutions. "Why YouTube Ads Are Getting Worse in 2025." brisktechsol.com, May 8, 2025. https://brisktechsol.com/youtube-ads-are-getting-worse/</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5</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Ad blocker usage among YouTube users has risen from 27% in 2020 to 47% in 2025. Nearly half of YouTube's user base is now actively working around the platform's monetisation model. This is the most direct available signal that the free ad experience has crossed a tolerance threshold. Users who cannot or do not pay for Premium are not passively accepting the ad experience — they are rejecting it at scale.</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Brisk Tech Solutions. "Why YouTube Ads Are Getting Worse in 2025." brisktechsol.com, May 8, 2025. https://brisktechsol.com/youtube-ads-are-getting-worse/</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6</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YouTube Premium subscribers are 3.5 times more likely to finish a long-form video than free users watching the same content. This is the clearest available signal that session completion is a product-level variable. It is not that Premium users have longer attention spans — it is that their session is not punctuated by exit prompts. The same user, given an uninterrupted environment, is dramatically more likely to complete what they started. This applies regardless of how they discovered the content.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SEO Sandwitch. "YouTube Premium Statistics: Top User Trends." seosandwitch.com, August 1, 2025. https://seosandwitch.com/youtube-premium-statistics/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7</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In 2020 most YouTube videos carried 2 to 3 ads. By 2025 that number had risen to 5 to 7 ads per video including longer unskippable formats. Each additional ad is an additional exit prompt and an additional moment of decision fatigue for any user on the free tier. The progressive increase in ad density has made every long-form session on the free tier more fragile over time — compounding the session completion problem that Premium data isolates.</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Brisk Tech Solutions. "Why YouTube Ads Are Getting Worse in 2025." brisktechsol.com, May 8, 2025. https://brisktechsol.com/youtube-ads-are-getting-worse/</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Calibri" w:cs="Calibri" w:eastAsia="Calibri" w:hAnsi="Calibri"/>
                <w:b/>
                <w:bCs/>
                <w:color w:val="8B1A1A"/>
                <w:sz w:val="20"/>
                <w:szCs w:val="20"/>
              </w:rPr>
              <w:t xml:space="preserve">Critique</w:t>
            </w:r>
          </w:p>
        </w:tc>
        <w:tc>
          <w:tcPr>
            <w:tcW w:type="dxa" w:w="7560"/>
            <w:tcBorders>
              <w:top w:val="single" w:color="CCCCCC" w:sz="1"/>
              <w:left w:val="single" w:color="CCCCCC" w:sz="1"/>
              <w:bottom w:val="single" w:color="CCCCCC" w:sz="1"/>
              <w:right w:val="single" w:color="CCCCCC" w:sz="1"/>
            </w:tcBorders>
            <w:shd w:fill="FFF8F8" w:val="clear"/>
            <w:tcMar>
              <w:top w:type="dxa" w:w="100"/>
              <w:left w:type="dxa" w:w="140"/>
              <w:bottom w:type="dxa" w:w="100"/>
              <w:right w:type="dxa" w:w="140"/>
            </w:tcMar>
          </w:tcPr>
          <w:p>
            <w:r>
              <w:rPr>
                <w:rFonts w:ascii="Calibri" w:cs="Calibri" w:eastAsia="Calibri" w:hAnsi="Calibri"/>
                <w:sz w:val="20"/>
                <w:szCs w:val="20"/>
              </w:rPr>
              <w:t xml:space="preserve">The self-selection problem is the most serious challenge to this hypothesis. Premium users may watch more long-form because they are a self-selected population of more intentional, more engaged YouTube users — not because the Premium experience itself creates the engagement uplift. People who value long-form content enough to seek it out are also more likely to pay for Premium. If this is the case, the 32% watch-time uplift is not caused by the removal of ads — it merely correlates with it. Answering this definitively would require a randomised controlled experiment: give free users an ad-free experience without requiring them to self-select into Premium and measure the resulting behaviour change. YouTube has almost certainly run this experiment internally. The results are not public. The self-selection caveat is real, acknowledged, and does not invalidate the hypothesis — but it should be the first thing a critical reviewer questions.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alibri" w:cs="Calibri" w:eastAsia="Calibri" w:hAnsi="Calibri"/>
                <w:b/>
                <w:bCs/>
                <w:color w:val="1B5E20"/>
                <w:sz w:val="20"/>
                <w:szCs w:val="20"/>
              </w:rPr>
              <w:t xml:space="preserve">Strength</w:t>
            </w:r>
          </w:p>
        </w:tc>
        <w:tc>
          <w:tcPr>
            <w:tcW w:type="dxa" w:w="756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r>
              <w:rPr>
                <w:rFonts w:ascii="Calibri" w:cs="Calibri" w:eastAsia="Calibri" w:hAnsi="Calibri"/>
                <w:b/>
                <w:bCs/>
                <w:color w:val="B8860B"/>
                <w:sz w:val="22"/>
                <w:szCs w:val="22"/>
              </w:rPr>
              <w:t xml:space="preserve">★★★★☆  </w:t>
            </w:r>
            <w:r>
              <w:rPr>
                <w:rFonts w:ascii="Calibri" w:cs="Calibri" w:eastAsia="Calibri" w:hAnsi="Calibri"/>
                <w:color w:val="4A5568"/>
                <w:sz w:val="20"/>
                <w:szCs w:val="20"/>
              </w:rPr>
              <w:t xml:space="preserve">Strong as a control group argument. Proves that the initiation and session barrier is product-solvable for any user. Most importantly, it cleanly separates the friction problem from the discovery problem — establishing that Premium solves one but neither tier currently has the other.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r>
              <w:rPr>
                <w:rFonts w:ascii="Calibri" w:cs="Calibri" w:eastAsia="Calibri" w:hAnsi="Calibri"/>
                <w:b/>
                <w:bCs/>
                <w:color w:val="FFFFFF"/>
                <w:sz w:val="30"/>
                <w:szCs w:val="30"/>
              </w:rPr>
              <w:t xml:space="preserve">MAIN HYPOTHESIS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r>
              <w:rPr>
                <w:rFonts w:ascii="Calibri" w:cs="Calibri" w:eastAsia="Calibri" w:hAnsi="Calibri"/>
                <w:b/>
                <w:bCs/>
                <w:color w:val="FFFFFF"/>
                <w:sz w:val="24"/>
                <w:szCs w:val="24"/>
              </w:rPr>
              <w:t xml:space="preserve">The Discovery Gap: Interest Signals Exist but the Platform Has No Mechanism to Act on Them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FF" w:val="clear"/>
            <w:tcMar>
              <w:top w:type="dxa" w:w="100"/>
              <w:left w:type="dxa" w:w="140"/>
              <w:bottom w:type="dxa" w:w="100"/>
              <w:right w:type="dxa" w:w="140"/>
            </w:tcMar>
          </w:tcPr>
          <w:p>
            <w:r>
              <w:rPr>
                <w:rFonts w:ascii="Calibri" w:cs="Calibri" w:eastAsia="Calibri" w:hAnsi="Calibri"/>
                <w:b/>
                <w:bCs/>
                <w:color w:val="5B3FA6"/>
                <w:sz w:val="21"/>
                <w:szCs w:val="21"/>
              </w:rPr>
              <w:t xml:space="preserve">Persona: Marcus Webb (Creator Economy Consultant) &amp; Rohan Mehta (Platform Monetisation Strategist)</w:t>
            </w:r>
          </w:p>
          <w:p>
            <w:r>
              <w:rPr>
                <w:rFonts w:ascii="Calibri" w:cs="Calibri" w:eastAsia="Calibri" w:hAnsi="Calibri"/>
                <w:i/>
                <w:iCs/>
                <w:color w:val="4A5568"/>
                <w:sz w:val="19"/>
                <w:szCs w:val="19"/>
              </w:rPr>
              <w:t xml:space="preserve">Role: Creator economy platform gaps + monetisation strategy</w:t>
            </w:r>
          </w:p>
          <w:p>
            <w:r>
              <w:rPr>
                <w:rFonts w:ascii="Calibri" w:cs="Calibri" w:eastAsia="Calibri" w:hAnsi="Calibri"/>
                <w:color w:val="4A5568"/>
                <w:sz w:val="19"/>
                <w:szCs w:val="19"/>
              </w:rPr>
              <w:t xml:space="preserve">Marcus has watched creators build audiences through Shorts only to find those audiences invisible to their long-form content — on any tier of subscription. Rohan adds the platform economics: the engagement that YouTube is failing to generate through discovery is not a free-user problem or a Premium problem. It is a universal product gap. No user — free or Premium — is being algorithmically connected from what they watch in Shorts to long-form content they might genuinely want. The lost engagement is not being recovered by Premium. It is simply never being generated.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A5568"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The Story So Far</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pPr>
              <w:spacing w:before="60" w:after="60"/>
            </w:pPr>
            <w:r>
              <w:rPr>
                <w:rFonts w:ascii="Calibri" w:cs="Calibri" w:eastAsia="Calibri" w:hAnsi="Calibri"/>
                <w:sz w:val="20"/>
                <w:szCs w:val="20"/>
              </w:rPr>
              <w:t xml:space="preserve">Supporting H1 told us: attention conditioning is real, it raises the initiation cost of long-form, but it is not the root cause — because TV long-form is growing and Premium users defy the pattern.</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The Compounding Factor told us: AI-generated content is flooding the Shorts feed, degrading the interest signals the feed produces, and narrowing the window in which a reliable discovery bridge can be built.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Supporting H2 told us something precise and important: Premium users watch 32% longer and complete long-form videos 3.5 times more frequently than free users. But this is a session retention advantage — not a discovery advantage. Premium users find long-form content through the same broken, manually-driven process as everyone else. The bridge from Shorts to long-form does not exist for Premium subscribers any more than it does for free users. What Premium proves is that once a user finds a long-form video and starts it, removing friction keeps them there. The appetite and the capacity for long-form engagement are intact across all users.</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The Main Hypothesis now answers the prior question: if the session capacity is there for everyone, why is long-form engagement declining across the platform? Because for every user — free or Premium — the discovery mechanism that should be generating new long-form interest from Shorts consumption does not exist. The engagement being lost is not engagement that was started and abandoned. It is engagement that was never initiated because the right content was never surfaced.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Core Claim</w:t>
            </w:r>
          </w:p>
        </w:tc>
        <w:tc>
          <w:tcPr>
            <w:tcW w:type="dxa" w:w="75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60" w:after="60"/>
            </w:pPr>
            <w:r>
              <w:rPr>
                <w:rFonts w:ascii="Calibri" w:cs="Calibri" w:eastAsia="Calibri" w:hAnsi="Calibri"/>
                <w:sz w:val="20"/>
                <w:szCs w:val="20"/>
              </w:rPr>
              <w:t xml:space="preserve">YouTube generates hundreds of billions of Shorts views daily. Each view is a moment of content exposure — sometimes genuine topic interest, sometimes passive scrolling, sometimes AI-gamed engagement. The platform captures this data. It does not act on it.</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There is no mechanism — algorithmic, product-level, or UX-level — that takes any user's Shorts viewing behaviour and asks: is there a long-form video this person might genuinely want to watch? This is not a free-user problem. Premium subscribers face the same absent bridge. The two recommendation systems have never been connected for any user on any tier. A Premium subscriber who watches twelve Shorts about astrophysics generates exactly as much input into the long-form astrophysics recommendation engine as a free user who watches the same twelve Shorts: zero.</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This means the engagement opportunity being missed is not engagement that was started and abandoned. It is engagement that was never generated — interest signals that existed in Shorts consumption and were discarded rather than acted upon. The goal of building the bridge is not to recover lost watch time. It is to create new long-form engagement that does not currently exist for any user on the platform.</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Even when any user discovers a long-form video independently — through search, through a creator link, through word of mouth — the platform creates decision fatigue at the moment of initiation. A 45-minute video with a static thumbnail and a title is a commitment with no preview, no sample, no way to assess whether the investment of time is worthwhile. The cost of a wrong choice is 45 minutes. The cost of another Short is zero. The platform has made the riskier choice feel more expensive — for everyone.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The Discovery Gap is therefore universal and operates at two levels: the platform does not surface long-form content based on demonstrated Shorts interest for any user, and when a user does find long-form content, the initiation experience does not reduce the commitment cost enough to overcome the alternative of continuing to scroll. Ad friction then compounds the session fragility for free users specifically — which is where Premium provides partial relief. But partial relief at the session layer does not address the discovery gap at the interest layer. Both problems require their own solutions.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What Is Broken — Specifically</w:t>
            </w:r>
          </w:p>
        </w:tc>
        <w:tc>
          <w:tcPr>
            <w:tcW w:type="dxa" w:w="7560"/>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40"/>
            </w:tcMar>
          </w:tcPr>
          <w:p>
            <w:pPr>
              <w:spacing w:before="60" w:after="60"/>
            </w:pPr>
            <w:r>
              <w:rPr>
                <w:rFonts w:ascii="Calibri" w:cs="Calibri" w:eastAsia="Calibri" w:hAnsi="Calibri"/>
                <w:sz w:val="20"/>
                <w:szCs w:val="20"/>
              </w:rPr>
              <w:t xml:space="preserve">Layer 1 — Discovery (universal): The Shorts and long-form algorithms operate independently for all users on all tiers. Topic interest expressed through Shorts behaviour never reaches the long-form recommendation surface — not for free users, not for Premium subscribers. Any user who wants to go deeper on a topic must search manually, which requires already knowing what they are looking for. Algorithmic discovery of long-form based on demonstrated Shorts interest does not exist for anyone.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Layer 2 — Initiation (universal): Long-form video discovery provides no low-commitment entry point for any user. A user sees a thumbnail, a title, and a runtime. Nothing tells them what the video covers in sufficient detail to justify the commitment. No chapter preview, no AI topic summary, no 'watch two minutes and decide' mechanic. The entire commitment must be made upfront by all users. Decision fatigue is the predictable result regardless of subscription status.</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Layer 3 — Session Fragility (tiered by subscription): This is the one layer where the free and Premium experience genuinely diverges. Free users face 5 to 7 mid-roll ads that each function as an exit prompt — moments where the session is interrupted and the path of least resistance is to stop. Premium removes these exit prompts and session completion rises dramatically as a result. This is a real and significant problem for free users specifically, but it is the third layer — it only matters if layers 1 and 2 are first addressed for everyone.</w:t>
            </w:r>
          </w:p>
          <w:p>
            <w:pPr>
              <w:spacing w:before="60" w:after="60"/>
            </w:pPr>
            <w:r>
              <w:rPr>
                <w:rFonts w:ascii="Calibri" w:cs="Calibri" w:eastAsia="Calibri" w:hAnsi="Calibri"/>
                <w:sz w:val="20"/>
                <w:szCs w:val="20"/>
              </w:rPr>
              <w:t xml:space="preserve"/>
            </w:r>
          </w:p>
          <w:p>
            <w:pPr>
              <w:spacing w:before="60" w:after="60"/>
            </w:pPr>
            <w:r>
              <w:rPr>
                <w:rFonts w:ascii="Calibri" w:cs="Calibri" w:eastAsia="Calibri" w:hAnsi="Calibri"/>
                <w:sz w:val="20"/>
                <w:szCs w:val="20"/>
              </w:rPr>
              <w:t xml:space="preserve">Layer 4 — Session Continuity (universal): YouTube has no cross-session or cross-device memory of where a user's interest was developing — for any user. A Premium subscriber who watched Shorts about architecture on Monday morning receives no acknowledgement of that interest on their TV feed that evening. The platform treats every session as a fresh start regardless of subscription tier.</w:t>
            </w:r>
          </w:p>
        </w:tc>
      </w:tr>
    </w:tbl>
    <w:p>
      <w:pPr>
        <w:spacing w:before="60" w:after="60"/>
      </w:pPr>
    </w:p>
    <w:p>
      <w:pPr>
        <w:spacing w:before="200" w:after="80"/>
      </w:pPr>
      <w:r>
        <w:rPr>
          <w:rFonts w:ascii="Calibri" w:cs="Calibri" w:eastAsia="Calibri" w:hAnsi="Calibri"/>
          <w:b/>
          <w:bCs/>
          <w:color w:val="1A3A5C"/>
          <w:sz w:val="22"/>
          <w:szCs w:val="22"/>
        </w:rPr>
        <w:t xml:space="preserve">Supporting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1</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YouTube's Shorts algorithm optimises on swipe-through rate. Its long-form algorithm optimises on watch time and session depth. These two systems use entirely different input signals and have no shared data layer. A user's topic interest expressed through Shorts behaviour is architecturally invisible to the long-form recommendation engine. The interest signal exists. The mechanism to act on it does not.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OutlierKit. "YouTube Algorithm Updates 2026: Every Change Creators Need to Know." OutlierKit Resources, February 2026. https://outlierkit.com/resources/youtube-algorithm-updates/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2</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74% of all Shorts views come from non-subscribers — users who have no established relationship with the creator or topic. Each represents a moment of content exposure. The platform makes no attempt to use this exposure to surface related long-form content. Whether the user would engage further is unknown — because the platform never presents the option in a contextually relevant way.</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Affiliate Booster. "YouTube Shorts Statistics: Users, Growth &amp; Revenue 2025." affiliatebooster.com, 2025. https://www.affiliatebooster.com/youtube-shorts-statistics/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3</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When users do transition from Shorts to long-form on the same topic, it happens through active manual search — initiated entirely by the user, with no platform facilitation. This self-bridging behaviour is documented but rare. Its rarity is not evidence of low demand — it is evidence of high friction. The user must overcome the discovery gap, the initiation barrier, and the session fragility entirely through their own effort.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Connell, Adam. "35 YouTube Shorts Statistics For 2026." adamconnell.me, January 12, 2026. https://adamconnell.me/youtube-shorts-statistics/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4</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Channels that manually create explicit pathways between their Shorts and long-form content — pinned comments, end screens, community posts — see 41% faster overall channel growth. This is not evidence of natural audience demand. It is evidence that when someone builds a bridge, users cross it. The platform is not building the bridge. Creators who can are seeing the results. The majority who cannot are leaving the opportunity unmeasured.</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AWISEE. "YouTube Shorts Statistics 2025." awisee.com, 2025. https://awisee.com/blog/youtube-shorts-statistics/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5</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YouTube's home feed changed significantly in late 2025, with long-form video discovery declining measurably according to creator analytics data aggregated by PPC Land. The home feed — historically the primary surface for long-form discovery — was observed to increasingly surface Shorts and Shorts-adjacent content. This change affects all users regardless of subscription tier. Premium subscribers browsing their home feed encounter the same reduced long-form discovery surface as free users.</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PPC Land. "YouTube's Home Feed Quietly Kills Long-Form Video Discovery." ppc.land, December 28, 2025. https://ppc.land/youtubes-home-feed-quietly-kills-long-form-video-discovery/</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6</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The average view-through rate on long-form YouTube videos is approximately 52% — meaning the typical viewer exits a 30-minute video around the 15-minute mark. This is a universal pattern. Session fragility affects all users, though it is more severe for free users due to ad interruptions. The Premium completion rate advantage of 3.5x confirms that removing friction at the session layer improves outcomes — but neither free nor Premium users are exempt from the discovery gap that determines whether they find the right video to start in the first place.</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Taja.AI. "YouTube Shorts vs. Long Videos: The 2025 Guide for Creators." taja.ai, 2025. https://www.taja.ai/blog/youtube-shorts-vs-long-videos-the-2025-guide-for-creators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7</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Subscribers gained through Shorts have engagement rates 60 to 80% lower than subscribers gained through long-form content. This confirms that Shorts and long-form audiences are not naturally interchangeable — a Shorts subscriber is not the same as a long-form viewer. Building the bridge between the two requires more than subscription — it requires a discovery mechanism that connects topic interest to relevant depth content at the right moment in the right context.</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Taja.AI. "YouTube Shorts vs. Long Videos: The 2025 Guide for Creators." taja.ai, 2025. https://www.taja.ai/blog/youtube-shorts-vs-long-videos-the-2025-guide-for-creators</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jc w:val="center"/>
            </w:pPr>
            <w:r>
              <w:rPr>
                <w:rFonts w:ascii="Calibri" w:cs="Calibri" w:eastAsia="Calibri" w:hAnsi="Calibri"/>
                <w:b/>
                <w:bCs/>
                <w:color w:val="1A3A5C"/>
                <w:sz w:val="20"/>
                <w:szCs w:val="20"/>
              </w:rPr>
              <w:t xml:space="preserve">8</w:t>
            </w:r>
          </w:p>
        </w:tc>
        <w:tc>
          <w:tcPr>
            <w:tcW w:type="dxa" w:w="89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Calibri" w:cs="Calibri" w:eastAsia="Calibri" w:hAnsi="Calibri"/>
                <w:sz w:val="20"/>
                <w:szCs w:val="20"/>
              </w:rPr>
              <w:t xml:space="preserve">72% of YouTube TV watch time comes from videos 20 minutes or longer. 59% of mobile views are Shorts. The same user occupies both contexts — mobile Shorts in the morning, TV long-form in the evening. The appetite for long-form exists and is contextually accessible. The platform does not connect the morning interest signal to the evening content environment. There is no cross-device, cross-session interest continuity. The user arrives at the TV cold, as if the morning session never happened.</w:t>
            </w:r>
          </w:p>
        </w:tc>
      </w:tr>
      <w:tr>
        <w:tc>
          <w:tcPr>
            <w:tcW w:type="dxa" w:w="40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pPr>
              <w:jc w:val="center"/>
            </w:pPr>
            <w:r>
              <w:rPr>
                <w:rFonts w:ascii="Calibri" w:cs="Calibri" w:eastAsia="Calibri" w:hAnsi="Calibri"/>
                <w:i/>
                <w:iCs/>
                <w:color w:val="4A5568"/>
                <w:sz w:val="17"/>
                <w:szCs w:val="17"/>
              </w:rPr>
              <w:t xml:space="preserve">Ref</w:t>
            </w:r>
          </w:p>
        </w:tc>
        <w:tc>
          <w:tcPr>
            <w:tcW w:type="dxa" w:w="8960"/>
            <w:tcBorders>
              <w:top w:val="single" w:color="CCCCCC" w:sz="1"/>
              <w:left w:val="single" w:color="CCCCCC" w:sz="1"/>
              <w:bottom w:val="single" w:color="CCCCCC" w:sz="1"/>
              <w:right w:val="single" w:color="CCCCCC" w:sz="1"/>
            </w:tcBorders>
            <w:shd w:fill="F0F0F0" w:val="clear"/>
            <w:tcMar>
              <w:top w:type="dxa" w:w="60"/>
              <w:left w:type="dxa" w:w="140"/>
              <w:bottom w:type="dxa" w:w="80"/>
              <w:right w:type="dxa" w:w="140"/>
            </w:tcMar>
          </w:tcPr>
          <w:p>
            <w:r>
              <w:rPr>
                <w:rFonts w:ascii="Calibri" w:cs="Calibri" w:eastAsia="Calibri" w:hAnsi="Calibri"/>
                <w:i/>
                <w:iCs/>
                <w:color w:val="4A5568"/>
                <w:sz w:val="17"/>
                <w:szCs w:val="17"/>
              </w:rPr>
              <w:t xml:space="preserve">Tubular Labs. "How Does YouTube Viewing Differ by Device Type?" The Measure, July 2, 2025. https://www.themeasure.net/how-does-youtube-viewing-differ-by-device-type-tv-tubular/</w:t>
            </w:r>
          </w:p>
        </w:tc>
      </w:tr>
      <w:tr>
        <w:tc>
          <w:tcPr>
            <w:tcW w:type="dxa" w:w="400"/>
            <w:tcBorders>
              <w:top w:val="single" w:color="CCCCCC" w:sz="1"/>
              <w:left w:val="single" w:color="CCCCCC" w:sz="1"/>
              <w:bottom w:val="single" w:color="CCCCCC" w:sz="1"/>
              <w:right w:val="single" w:color="CCCCCC" w:sz="1"/>
            </w:tcBorders>
          </w:tcPr>
          <w:p>
            <w:pPr>
              <w:spacing w:before="60" w:after="60"/>
            </w:pPr>
          </w:p>
        </w:tc>
        <w:tc>
          <w:tcPr>
            <w:tcW w:type="dxa" w:w="8960"/>
            <w:tcBorders>
              <w:top w:val="single" w:color="CCCCCC" w:sz="1"/>
              <w:left w:val="single" w:color="CCCCCC" w:sz="1"/>
              <w:bottom w:val="single" w:color="CCCCCC" w:sz="1"/>
              <w:right w:val="single" w:color="CCCCCC" w:sz="1"/>
            </w:tcBorders>
          </w:tcPr>
          <w:p>
            <w:pPr>
              <w:spacing w:before="60" w:after="60"/>
            </w:pP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Calibri" w:cs="Calibri" w:eastAsia="Calibri" w:hAnsi="Calibri"/>
                <w:b/>
                <w:bCs/>
                <w:color w:val="8B1A1A"/>
                <w:sz w:val="20"/>
                <w:szCs w:val="20"/>
              </w:rPr>
              <w:t xml:space="preserve">Critique</w:t>
            </w:r>
          </w:p>
        </w:tc>
        <w:tc>
          <w:tcPr>
            <w:tcW w:type="dxa" w:w="7560"/>
            <w:tcBorders>
              <w:top w:val="single" w:color="CCCCCC" w:sz="1"/>
              <w:left w:val="single" w:color="CCCCCC" w:sz="1"/>
              <w:bottom w:val="single" w:color="CCCCCC" w:sz="1"/>
              <w:right w:val="single" w:color="CCCCCC" w:sz="1"/>
            </w:tcBorders>
            <w:shd w:fill="FFF8F8" w:val="clear"/>
            <w:tcMar>
              <w:top w:type="dxa" w:w="100"/>
              <w:left w:type="dxa" w:w="140"/>
              <w:bottom w:type="dxa" w:w="100"/>
              <w:right w:type="dxa" w:w="140"/>
            </w:tcMar>
          </w:tcPr>
          <w:p>
            <w:r>
              <w:rPr>
                <w:rFonts w:ascii="Calibri" w:cs="Calibri" w:eastAsia="Calibri" w:hAnsi="Calibri"/>
                <w:sz w:val="20"/>
                <w:szCs w:val="20"/>
              </w:rPr>
              <w:t xml:space="preserve">The Discovery Gap hypothesis is the strongest framing in this document, but two honest limitations must be stated. First, the hypothesis argues that users — free and Premium — would engage more with long-form content if the discovery mechanism surfaced relevant content from their Shorts behaviour. This is plausible and consistent with the Premium session data. But it remains an inference. We do not have publicly available data showing that users who encounter algorithmically-surfaced long-form content in topic-relevant contexts convert at higher rates than those who discover it through cold search. The bridge has never been built, so its impact has never been measured. A PM taking this to product review would need internal cohort data to close this gap. Second, the framing that this generates 'new' engagement rather than 'recovering' engagement requires care — the engagement being described has never existed in its proposed form, which makes it harder to size as an opportunity without experimental data. The argument is strong. The proof requires internal data YouTube has not published.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alibri" w:cs="Calibri" w:eastAsia="Calibri" w:hAnsi="Calibri"/>
                <w:b/>
                <w:bCs/>
                <w:color w:val="1B5E20"/>
                <w:sz w:val="20"/>
                <w:szCs w:val="20"/>
              </w:rPr>
              <w:t xml:space="preserve">Strength</w:t>
            </w:r>
          </w:p>
        </w:tc>
        <w:tc>
          <w:tcPr>
            <w:tcW w:type="dxa" w:w="756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r>
              <w:rPr>
                <w:rFonts w:ascii="Calibri" w:cs="Calibri" w:eastAsia="Calibri" w:hAnsi="Calibri"/>
                <w:b/>
                <w:bCs/>
                <w:color w:val="B8860B"/>
                <w:sz w:val="22"/>
                <w:szCs w:val="22"/>
              </w:rPr>
              <w:t xml:space="preserve">★★★★★  </w:t>
            </w:r>
            <w:r>
              <w:rPr>
                <w:rFonts w:ascii="Calibri" w:cs="Calibri" w:eastAsia="Calibri" w:hAnsi="Calibri"/>
                <w:color w:val="4A5568"/>
                <w:sz w:val="20"/>
                <w:szCs w:val="20"/>
              </w:rPr>
              <w:t xml:space="preserve">The strongest and most directly actionable hypothesis in the document. Built on the evidence established by the two supporting hypotheses. The Premium control group is the key that makes it defensible — it proves the demand without requiring inference about user intent.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r>
              <w:rPr>
                <w:rFonts w:ascii="Calibri" w:cs="Calibri" w:eastAsia="Calibri" w:hAnsi="Calibri"/>
                <w:b/>
                <w:bCs/>
                <w:color w:val="FFFFFF"/>
                <w:sz w:val="26"/>
                <w:szCs w:val="26"/>
              </w:rPr>
              <w:t xml:space="preserve">CONSOLIDATED REFERENCE LIST</w:t>
            </w:r>
          </w:p>
        </w:tc>
      </w:tr>
    </w:tbl>
    <w:p>
      <w:pPr>
        <w:spacing w:before="60" w:after="60"/>
      </w:pPr>
    </w:p>
    <w:p>
      <w:pPr>
        <w:spacing w:before="80" w:after="80"/>
      </w:pPr>
      <w:r>
        <w:rPr>
          <w:rFonts w:ascii="Calibri" w:cs="Calibri" w:eastAsia="Calibri" w:hAnsi="Calibri"/>
          <w:i/>
          <w:iCs/>
          <w:color w:val="4A5568"/>
          <w:sz w:val="20"/>
          <w:szCs w:val="20"/>
        </w:rPr>
        <w:t xml:space="preserve">All references are formatted in Chicago Author-Date style.</w:t>
      </w:r>
    </w:p>
    <w:p>
      <w:pPr>
        <w:spacing w:before="60" w:after="60"/>
      </w:pPr>
    </w:p>
    <w:p>
      <w:pPr>
        <w:pStyle w:val="ListParagraph"/>
        <w:numPr>
          <w:ilvl w:val="0"/>
          <w:numId w:val="2"/>
        </w:numPr>
        <w:spacing w:before="80" w:after="80"/>
      </w:pPr>
      <w:r>
        <w:rPr>
          <w:rFonts w:ascii="Calibri" w:cs="Calibri" w:eastAsia="Calibri" w:hAnsi="Calibri"/>
          <w:color w:val="4A5568"/>
          <w:sz w:val="18"/>
          <w:szCs w:val="18"/>
        </w:rPr>
        <w:t xml:space="preserve">Affiliate Booster. "YouTube Shorts Statistics: Users, Growth &amp; Revenue 2025." affiliatebooster.com. 2025. https://www.affiliatebooster.com/youtube-shorts-statistics/</w:t>
      </w:r>
    </w:p>
    <w:p>
      <w:pPr>
        <w:pStyle w:val="ListParagraph"/>
        <w:numPr>
          <w:ilvl w:val="0"/>
          <w:numId w:val="2"/>
        </w:numPr>
        <w:spacing w:before="80" w:after="80"/>
      </w:pPr>
      <w:r>
        <w:rPr>
          <w:rFonts w:ascii="Calibri" w:cs="Calibri" w:eastAsia="Calibri" w:hAnsi="Calibri"/>
          <w:color w:val="4A5568"/>
          <w:sz w:val="18"/>
          <w:szCs w:val="18"/>
        </w:rPr>
        <w:t xml:space="preserve">AIR Media-Tech. "Mobile vs TV: How Device Trends Shape Your Content Strategy." AIR Media-Tech Blog. September 30, 2025. https://air.io/en/youtube-hacks/mobile-vs-tv-how-device-trends-shape-your-content-strategy</w:t>
      </w:r>
    </w:p>
    <w:p>
      <w:pPr>
        <w:pStyle w:val="ListParagraph"/>
        <w:numPr>
          <w:ilvl w:val="0"/>
          <w:numId w:val="2"/>
        </w:numPr>
        <w:spacing w:before="80" w:after="80"/>
      </w:pPr>
      <w:r>
        <w:rPr>
          <w:rFonts w:ascii="Calibri" w:cs="Calibri" w:eastAsia="Calibri" w:hAnsi="Calibri"/>
          <w:color w:val="4A5568"/>
          <w:sz w:val="18"/>
          <w:szCs w:val="18"/>
        </w:rPr>
        <w:t xml:space="preserve">AIR Media-Tech. "YouTube Premium Is Growing — Here's What That Means for Creators." AIR Media-Tech Blog. October 1, 2025. https://air.io/en/youtube-hacks/youtube-premium-is-growing-heres-what-that-means-for-creators</w:t>
      </w:r>
    </w:p>
    <w:p>
      <w:pPr>
        <w:pStyle w:val="ListParagraph"/>
        <w:numPr>
          <w:ilvl w:val="0"/>
          <w:numId w:val="2"/>
        </w:numPr>
        <w:spacing w:before="80" w:after="80"/>
      </w:pPr>
      <w:r>
        <w:rPr>
          <w:rFonts w:ascii="Calibri" w:cs="Calibri" w:eastAsia="Calibri" w:hAnsi="Calibri"/>
          <w:color w:val="4A5568"/>
          <w:sz w:val="18"/>
          <w:szCs w:val="18"/>
        </w:rPr>
        <w:t xml:space="preserve">AIR Media-Tech. "Shorts vs Long-Form: Which Format Really Drives Channel Growth in 2025?" AIR Media-Tech Blog. November 7, 2025. https://air.io/en/youtube-hacks/should-you-chase-shorts-views-or-double-down-on-long-form-for-channel-growth</w:t>
      </w:r>
    </w:p>
    <w:p>
      <w:pPr>
        <w:pStyle w:val="ListParagraph"/>
        <w:numPr>
          <w:ilvl w:val="0"/>
          <w:numId w:val="2"/>
        </w:numPr>
        <w:spacing w:before="80" w:after="80"/>
      </w:pPr>
      <w:r>
        <w:rPr>
          <w:rFonts w:ascii="Calibri" w:cs="Calibri" w:eastAsia="Calibri" w:hAnsi="Calibri"/>
          <w:color w:val="4A5568"/>
          <w:sz w:val="18"/>
          <w:szCs w:val="18"/>
        </w:rPr>
        <w:t xml:space="preserve">AWISEE. "YouTube Shorts Statistics 2025: Usage, Popularity, Audience &amp; Engagement." AWISEE Blog. 2025. https://awisee.com/blog/youtube-shorts-statistics/</w:t>
      </w:r>
    </w:p>
    <w:p>
      <w:pPr>
        <w:pStyle w:val="ListParagraph"/>
        <w:numPr>
          <w:ilvl w:val="0"/>
          <w:numId w:val="2"/>
        </w:numPr>
        <w:spacing w:before="80" w:after="80"/>
      </w:pPr>
      <w:r>
        <w:rPr>
          <w:rFonts w:ascii="Calibri" w:cs="Calibri" w:eastAsia="Calibri" w:hAnsi="Calibri"/>
          <w:color w:val="4A5568"/>
          <w:sz w:val="18"/>
          <w:szCs w:val="18"/>
        </w:rPr>
        <w:t xml:space="preserve">Brisk Tech Solutions. "Why YouTube Ads Are Getting Worse in 2025." brisktechsol.com. May 8, 2025. https://brisktechsol.com/youtube-ads-are-getting-worse/</w:t>
      </w:r>
    </w:p>
    <w:p>
      <w:pPr>
        <w:pStyle w:val="ListParagraph"/>
        <w:numPr>
          <w:ilvl w:val="0"/>
          <w:numId w:val="2"/>
        </w:numPr>
        <w:spacing w:before="80" w:after="80"/>
      </w:pPr>
      <w:r>
        <w:rPr>
          <w:rFonts w:ascii="Calibri" w:cs="Calibri" w:eastAsia="Calibri" w:hAnsi="Calibri"/>
          <w:color w:val="4A5568"/>
          <w:sz w:val="18"/>
          <w:szCs w:val="18"/>
        </w:rPr>
        <w:t xml:space="preserve">Calvert, Gemma et al. "Social Media Use Linked to Declining Focus and Emotional Strain in Youth." News-Medical.net. July 18, 2025. https://www.news-medical.net/news/20250718/Social-media-use-linked-to-declining-focus-and-emotional-strain-in-youth.aspx</w:t>
      </w:r>
    </w:p>
    <w:p>
      <w:pPr>
        <w:pStyle w:val="ListParagraph"/>
        <w:numPr>
          <w:ilvl w:val="0"/>
          <w:numId w:val="2"/>
        </w:numPr>
        <w:spacing w:before="80" w:after="80"/>
      </w:pPr>
      <w:r>
        <w:rPr>
          <w:rFonts w:ascii="Calibri" w:cs="Calibri" w:eastAsia="Calibri" w:hAnsi="Calibri"/>
          <w:color w:val="4A5568"/>
          <w:sz w:val="18"/>
          <w:szCs w:val="18"/>
        </w:rPr>
        <w:t xml:space="preserve">Connell, Adam. "35 YouTube Shorts Statistics For 2026 (Growth &amp; Trends)." adamconnell.me. January 12, 2026. https://adamconnell.me/youtube-shorts-statistics/</w:t>
      </w:r>
    </w:p>
    <w:p>
      <w:pPr>
        <w:pStyle w:val="ListParagraph"/>
        <w:numPr>
          <w:ilvl w:val="0"/>
          <w:numId w:val="2"/>
        </w:numPr>
        <w:spacing w:before="80" w:after="80"/>
      </w:pPr>
      <w:r>
        <w:rPr>
          <w:rFonts w:ascii="Calibri" w:cs="Calibri" w:eastAsia="Calibri" w:hAnsi="Calibri"/>
          <w:color w:val="4A5568"/>
          <w:sz w:val="18"/>
          <w:szCs w:val="18"/>
        </w:rPr>
        <w:t xml:space="preserve">Csikszentmihalyi, Mihaly. Flow: The Psychology of Optimal Experience. New York: Harper &amp; Row, 1990.</w:t>
      </w:r>
    </w:p>
    <w:p>
      <w:pPr>
        <w:pStyle w:val="ListParagraph"/>
        <w:numPr>
          <w:ilvl w:val="0"/>
          <w:numId w:val="2"/>
        </w:numPr>
        <w:spacing w:before="80" w:after="80"/>
      </w:pPr>
      <w:r>
        <w:rPr>
          <w:rFonts w:ascii="Calibri" w:cs="Calibri" w:eastAsia="Calibri" w:hAnsi="Calibri"/>
          <w:color w:val="4A5568"/>
          <w:sz w:val="18"/>
          <w:szCs w:val="18"/>
        </w:rPr>
        <w:t xml:space="preserve">EMARKETER. "Streaming Dominates, but Mobile Owns Short-Form Video." EMARKETER Briefings. May 29, 2025. https://www.emarketer.com/content/streaming-dominates-mobile-owns-short-form-video</w:t>
      </w:r>
    </w:p>
    <w:p>
      <w:pPr>
        <w:pStyle w:val="ListParagraph"/>
        <w:numPr>
          <w:ilvl w:val="0"/>
          <w:numId w:val="2"/>
        </w:numPr>
        <w:spacing w:before="80" w:after="80"/>
      </w:pPr>
      <w:r>
        <w:rPr>
          <w:rFonts w:ascii="Calibri" w:cs="Calibri" w:eastAsia="Calibri" w:hAnsi="Calibri"/>
          <w:color w:val="4A5568"/>
          <w:sz w:val="18"/>
          <w:szCs w:val="18"/>
        </w:rPr>
        <w:t xml:space="preserve">Falkon Digital. "YouTube — Long Form Content vs. Shorts. Which Is Best?" falkondigital.com. January 13, 2025. https://falkondigital.com/youtube-long-form-vs-shorts/</w:t>
      </w:r>
    </w:p>
    <w:p>
      <w:pPr>
        <w:pStyle w:val="ListParagraph"/>
        <w:numPr>
          <w:ilvl w:val="0"/>
          <w:numId w:val="2"/>
        </w:numPr>
        <w:spacing w:before="80" w:after="80"/>
      </w:pPr>
      <w:r>
        <w:rPr>
          <w:rFonts w:ascii="Calibri" w:cs="Calibri" w:eastAsia="Calibri" w:hAnsi="Calibri"/>
          <w:color w:val="4A5568"/>
          <w:sz w:val="18"/>
          <w:szCs w:val="18"/>
        </w:rPr>
        <w:t xml:space="preserve">Fast Company. "YouTube Dominates TV Screens — What That Means for Creators." Fast Company. March 3, 2025. https://www.fastcompany.com/91288106/youtube-tv-living-room-what-that-means-for-creators-and-viewers</w:t>
      </w:r>
    </w:p>
    <w:p>
      <w:pPr>
        <w:pStyle w:val="ListParagraph"/>
        <w:numPr>
          <w:ilvl w:val="0"/>
          <w:numId w:val="2"/>
        </w:numPr>
        <w:spacing w:before="80" w:after="80"/>
      </w:pPr>
      <w:r>
        <w:rPr>
          <w:rFonts w:ascii="Calibri" w:cs="Calibri" w:eastAsia="Calibri" w:hAnsi="Calibri"/>
          <w:color w:val="4A5568"/>
          <w:sz w:val="18"/>
          <w:szCs w:val="18"/>
        </w:rPr>
        <w:t xml:space="preserve">Gadget Hacks. "YouTube AI Fails: Wrong Creators Banned, Bad Content Thrives." android.gadgethacks.com. January 2026. https://android.gadgethacks.com/news/youtube-ai-fails-wrong-creators-banned-bad-content-thrives/</w:t>
      </w:r>
    </w:p>
    <w:p>
      <w:pPr>
        <w:pStyle w:val="ListParagraph"/>
        <w:numPr>
          <w:ilvl w:val="0"/>
          <w:numId w:val="2"/>
        </w:numPr>
        <w:spacing w:before="80" w:after="80"/>
      </w:pPr>
      <w:r>
        <w:rPr>
          <w:rFonts w:ascii="Calibri" w:cs="Calibri" w:eastAsia="Calibri" w:hAnsi="Calibri"/>
          <w:color w:val="4A5568"/>
          <w:sz w:val="18"/>
          <w:szCs w:val="18"/>
        </w:rPr>
        <w:t xml:space="preserve">Haliti-Sylaj, Vlora, and Alisa Sadiku. "Impact of Short Reels on Attention Span and Academic Performance." Eurasian Journal of Applied Linguistics 10, no. 3 (2024): 60-68. https://files.eric.ed.gov/fulltext/EJ1454296.pdf</w:t>
      </w:r>
    </w:p>
    <w:p>
      <w:pPr>
        <w:pStyle w:val="ListParagraph"/>
        <w:numPr>
          <w:ilvl w:val="0"/>
          <w:numId w:val="2"/>
        </w:numPr>
        <w:spacing w:before="80" w:after="80"/>
      </w:pPr>
      <w:r>
        <w:rPr>
          <w:rFonts w:ascii="Calibri" w:cs="Calibri" w:eastAsia="Calibri" w:hAnsi="Calibri"/>
          <w:color w:val="4A5568"/>
          <w:sz w:val="18"/>
          <w:szCs w:val="18"/>
        </w:rPr>
        <w:t xml:space="preserve">inBeat Agency. "60 YouTube Shorts Statistics You Need to Know." inbeat.agency. 2025. https://inbeat.agency/blog/youtube-shorts-statistics</w:t>
      </w:r>
    </w:p>
    <w:p>
      <w:pPr>
        <w:pStyle w:val="ListParagraph"/>
        <w:numPr>
          <w:ilvl w:val="0"/>
          <w:numId w:val="2"/>
        </w:numPr>
        <w:spacing w:before="80" w:after="80"/>
      </w:pPr>
      <w:r>
        <w:rPr>
          <w:rFonts w:ascii="Calibri" w:cs="Calibri" w:eastAsia="Calibri" w:hAnsi="Calibri"/>
          <w:color w:val="4A5568"/>
          <w:sz w:val="18"/>
          <w:szCs w:val="18"/>
        </w:rPr>
        <w:t xml:space="preserve">Irish Examiner. "More than 20% of videos shown to new YouTube users are AI slop." irishexaminer.com. December 28, 2025. https://www.irishexaminer.com/news/arid-41766416.html</w:t>
      </w:r>
    </w:p>
    <w:p>
      <w:pPr>
        <w:pStyle w:val="ListParagraph"/>
        <w:numPr>
          <w:ilvl w:val="0"/>
          <w:numId w:val="2"/>
        </w:numPr>
        <w:spacing w:before="80" w:after="80"/>
      </w:pPr>
      <w:r>
        <w:rPr>
          <w:rFonts w:ascii="Calibri" w:cs="Calibri" w:eastAsia="Calibri" w:hAnsi="Calibri"/>
          <w:color w:val="4A5568"/>
          <w:sz w:val="18"/>
          <w:szCs w:val="18"/>
        </w:rPr>
        <w:t xml:space="preserve">Kapwing. "AI Slop Report: The Global Rise of Low-Quality AI Videos." December 2025. Cited via MediaNama and Irish Examiner.</w:t>
      </w:r>
    </w:p>
    <w:p>
      <w:pPr>
        <w:pStyle w:val="ListParagraph"/>
        <w:numPr>
          <w:ilvl w:val="0"/>
          <w:numId w:val="2"/>
        </w:numPr>
        <w:spacing w:before="80" w:after="80"/>
      </w:pPr>
      <w:r>
        <w:rPr>
          <w:rFonts w:ascii="Calibri" w:cs="Calibri" w:eastAsia="Calibri" w:hAnsi="Calibri"/>
          <w:color w:val="4A5568"/>
          <w:sz w:val="18"/>
          <w:szCs w:val="18"/>
        </w:rPr>
        <w:t xml:space="preserve">Loopex Digital. "YouTube Shorts Statistics 2026: Usage, Growth, and Monetization Data." loopexdigital.com. 2026. https://www.loopexdigital.com/blog/youtube-shorts-statistics</w:t>
      </w:r>
    </w:p>
    <w:p>
      <w:pPr>
        <w:pStyle w:val="ListParagraph"/>
        <w:numPr>
          <w:ilvl w:val="0"/>
          <w:numId w:val="2"/>
        </w:numPr>
        <w:spacing w:before="80" w:after="80"/>
      </w:pPr>
      <w:r>
        <w:rPr>
          <w:rFonts w:ascii="Calibri" w:cs="Calibri" w:eastAsia="Calibri" w:hAnsi="Calibri"/>
          <w:color w:val="4A5568"/>
          <w:sz w:val="18"/>
          <w:szCs w:val="18"/>
        </w:rPr>
        <w:t xml:space="preserve">Lustig, Robert. The Hacking of the American Mind. New York: Avery, 2017.</w:t>
      </w:r>
    </w:p>
    <w:p>
      <w:pPr>
        <w:pStyle w:val="ListParagraph"/>
        <w:numPr>
          <w:ilvl w:val="0"/>
          <w:numId w:val="2"/>
        </w:numPr>
        <w:spacing w:before="80" w:after="80"/>
      </w:pPr>
      <w:r>
        <w:rPr>
          <w:rFonts w:ascii="Calibri" w:cs="Calibri" w:eastAsia="Calibri" w:hAnsi="Calibri"/>
          <w:color w:val="4A5568"/>
          <w:sz w:val="18"/>
          <w:szCs w:val="18"/>
        </w:rPr>
        <w:t xml:space="preserve">Mark, Gloria. Attention Span: A Groundbreaking Way to Restore Balance, Happiness and Productivity. New York: Hanover Square Press, 2023.</w:t>
      </w:r>
    </w:p>
    <w:p>
      <w:pPr>
        <w:pStyle w:val="ListParagraph"/>
        <w:numPr>
          <w:ilvl w:val="0"/>
          <w:numId w:val="2"/>
        </w:numPr>
        <w:spacing w:before="80" w:after="80"/>
      </w:pPr>
      <w:r>
        <w:rPr>
          <w:rFonts w:ascii="Calibri" w:cs="Calibri" w:eastAsia="Calibri" w:hAnsi="Calibri"/>
          <w:color w:val="4A5568"/>
          <w:sz w:val="18"/>
          <w:szCs w:val="18"/>
        </w:rPr>
        <w:t xml:space="preserve">MediaNama. "AI Slop Videos Make Up 33% of YouTube Feed, Says Study." medianama.com. December 29, 2025. https://www.medianama.com/2025/12/223-ai-slop-videos-youtube-algorithmic-recommendations/</w:t>
      </w:r>
    </w:p>
    <w:p>
      <w:pPr>
        <w:pStyle w:val="ListParagraph"/>
        <w:numPr>
          <w:ilvl w:val="0"/>
          <w:numId w:val="2"/>
        </w:numPr>
        <w:spacing w:before="80" w:after="80"/>
      </w:pPr>
      <w:r>
        <w:rPr>
          <w:rFonts w:ascii="Calibri" w:cs="Calibri" w:eastAsia="Calibri" w:hAnsi="Calibri"/>
          <w:color w:val="4A5568"/>
          <w:sz w:val="18"/>
          <w:szCs w:val="18"/>
        </w:rPr>
        <w:t xml:space="preserve">Mediacube. "YouTube Shorts vs Long-Form: What to Choose in 2026." mediacube.io. February 2026. https://mediacube.io/en-US/blog/youtube-shorts-vs-long-videos</w:t>
      </w:r>
    </w:p>
    <w:p>
      <w:pPr>
        <w:pStyle w:val="ListParagraph"/>
        <w:numPr>
          <w:ilvl w:val="0"/>
          <w:numId w:val="2"/>
        </w:numPr>
        <w:spacing w:before="80" w:after="80"/>
      </w:pPr>
      <w:r>
        <w:rPr>
          <w:rFonts w:ascii="Calibri" w:cs="Calibri" w:eastAsia="Calibri" w:hAnsi="Calibri"/>
          <w:color w:val="4A5568"/>
          <w:sz w:val="18"/>
          <w:szCs w:val="18"/>
        </w:rPr>
        <w:t xml:space="preserve">Onewrk. "YouTube's AI Disclosure Requirements: The Complete 2025 Guide." onewrk.com. September 2025. https://onewrk.com/youtubes-ai-disclosure-requirements-the-complete-2025-guide/</w:t>
      </w:r>
    </w:p>
    <w:p>
      <w:pPr>
        <w:pStyle w:val="ListParagraph"/>
        <w:numPr>
          <w:ilvl w:val="0"/>
          <w:numId w:val="2"/>
        </w:numPr>
        <w:spacing w:before="80" w:after="80"/>
      </w:pPr>
      <w:r>
        <w:rPr>
          <w:rFonts w:ascii="Calibri" w:cs="Calibri" w:eastAsia="Calibri" w:hAnsi="Calibri"/>
          <w:color w:val="4A5568"/>
          <w:sz w:val="18"/>
          <w:szCs w:val="18"/>
        </w:rPr>
        <w:t xml:space="preserve">OutlierKit. "YouTube Algorithm Updates 2026: Every Change Creators Need to Know." OutlierKit Resources. February 2026. https://outlierkit.com/resources/youtube-algorithm-updates/</w:t>
      </w:r>
    </w:p>
    <w:p>
      <w:pPr>
        <w:pStyle w:val="ListParagraph"/>
        <w:numPr>
          <w:ilvl w:val="0"/>
          <w:numId w:val="2"/>
        </w:numPr>
        <w:spacing w:before="80" w:after="80"/>
      </w:pPr>
      <w:r>
        <w:rPr>
          <w:rFonts w:ascii="Calibri" w:cs="Calibri" w:eastAsia="Calibri" w:hAnsi="Calibri"/>
          <w:color w:val="4A5568"/>
          <w:sz w:val="18"/>
          <w:szCs w:val="18"/>
        </w:rPr>
        <w:t xml:space="preserve">PPC Land. "YouTube's Home Feed Quietly Kills Long-Form Video Discovery." ppc.land. December 28, 2025. https://ppc.land/youtubes-home-feed-quietly-kills-long-form-video-discovery/</w:t>
      </w:r>
    </w:p>
    <w:p>
      <w:pPr>
        <w:pStyle w:val="ListParagraph"/>
        <w:numPr>
          <w:ilvl w:val="0"/>
          <w:numId w:val="2"/>
        </w:numPr>
        <w:spacing w:before="80" w:after="80"/>
      </w:pPr>
      <w:r>
        <w:rPr>
          <w:rFonts w:ascii="Calibri" w:cs="Calibri" w:eastAsia="Calibri" w:hAnsi="Calibri"/>
          <w:color w:val="4A5568"/>
          <w:sz w:val="18"/>
          <w:szCs w:val="18"/>
        </w:rPr>
        <w:t xml:space="preserve">Revere Health. "Brain Rot: How Short-Form Videos Are Changing Our Brains and Attention Spans." reverehealth.com. December 22, 2025. https://reverehealth.com/live-better/short-form-videos-brain-rot/</w:t>
      </w:r>
    </w:p>
    <w:p>
      <w:pPr>
        <w:pStyle w:val="ListParagraph"/>
        <w:numPr>
          <w:ilvl w:val="0"/>
          <w:numId w:val="2"/>
        </w:numPr>
        <w:spacing w:before="80" w:after="80"/>
      </w:pPr>
      <w:r>
        <w:rPr>
          <w:rFonts w:ascii="Calibri" w:cs="Calibri" w:eastAsia="Calibri" w:hAnsi="Calibri"/>
          <w:color w:val="4A5568"/>
          <w:sz w:val="18"/>
          <w:szCs w:val="18"/>
        </w:rPr>
        <w:t xml:space="preserve">SEO Sandwitch. "YouTube Premium Statistics: Top User Trends." seosandwitch.com. August 1, 2025. https://seosandwitch.com/youtube-premium-statistics/</w:t>
      </w:r>
    </w:p>
    <w:p>
      <w:pPr>
        <w:pStyle w:val="ListParagraph"/>
        <w:numPr>
          <w:ilvl w:val="0"/>
          <w:numId w:val="2"/>
        </w:numPr>
        <w:spacing w:before="80" w:after="80"/>
      </w:pPr>
      <w:r>
        <w:rPr>
          <w:rFonts w:ascii="Calibri" w:cs="Calibri" w:eastAsia="Calibri" w:hAnsi="Calibri"/>
          <w:color w:val="4A5568"/>
          <w:sz w:val="18"/>
          <w:szCs w:val="18"/>
        </w:rPr>
        <w:t xml:space="preserve">Swiss German University. "The Decline of Attention Span in the Digital Era." sgu.ac.id. February 2026. https://sgu.ac.id/the-decline-of-attention-span-in-the-digital-era/</w:t>
      </w:r>
    </w:p>
    <w:p>
      <w:pPr>
        <w:pStyle w:val="ListParagraph"/>
        <w:numPr>
          <w:ilvl w:val="0"/>
          <w:numId w:val="2"/>
        </w:numPr>
        <w:spacing w:before="80" w:after="80"/>
      </w:pPr>
      <w:r>
        <w:rPr>
          <w:rFonts w:ascii="Calibri" w:cs="Calibri" w:eastAsia="Calibri" w:hAnsi="Calibri"/>
          <w:color w:val="4A5568"/>
          <w:sz w:val="18"/>
          <w:szCs w:val="18"/>
        </w:rPr>
        <w:t xml:space="preserve">Taja.AI. "YouTube Shorts vs. Long Videos: The 2025 Guide for Creators." taja.ai. 2025. https://www.taja.ai/blog/youtube-shorts-vs-long-videos-the-2025-guide-for-creators</w:t>
      </w:r>
    </w:p>
    <w:p>
      <w:pPr>
        <w:pStyle w:val="ListParagraph"/>
        <w:numPr>
          <w:ilvl w:val="0"/>
          <w:numId w:val="2"/>
        </w:numPr>
        <w:spacing w:before="80" w:after="80"/>
      </w:pPr>
      <w:r>
        <w:rPr>
          <w:rFonts w:ascii="Calibri" w:cs="Calibri" w:eastAsia="Calibri" w:hAnsi="Calibri"/>
          <w:color w:val="4A5568"/>
          <w:sz w:val="18"/>
          <w:szCs w:val="18"/>
        </w:rPr>
        <w:t xml:space="preserve">Teleprompter.com. "2025 YouTube Statistics: Global Overview and Key Trends." teleprompter.com. 2025. https://www.teleprompter.com/blog/2025-youtube-statistics</w:t>
      </w:r>
    </w:p>
    <w:p>
      <w:pPr>
        <w:pStyle w:val="ListParagraph"/>
        <w:numPr>
          <w:ilvl w:val="0"/>
          <w:numId w:val="2"/>
        </w:numPr>
        <w:spacing w:before="80" w:after="80"/>
      </w:pPr>
      <w:r>
        <w:rPr>
          <w:rFonts w:ascii="Calibri" w:cs="Calibri" w:eastAsia="Calibri" w:hAnsi="Calibri"/>
          <w:color w:val="4A5568"/>
          <w:sz w:val="18"/>
          <w:szCs w:val="18"/>
        </w:rPr>
        <w:t xml:space="preserve">Tubular Labs. "How Does YouTube Viewing Differ by Device Type?" Presented at VidCon, published by The Measure. July 2, 2025. https://www.themeasure.net/how-does-youtube-viewing-differ-by-device-type-tv-tubular/</w:t>
      </w:r>
    </w:p>
    <w:p>
      <w:pPr>
        <w:pStyle w:val="ListParagraph"/>
        <w:numPr>
          <w:ilvl w:val="0"/>
          <w:numId w:val="2"/>
        </w:numPr>
        <w:spacing w:before="80" w:after="80"/>
      </w:pPr>
      <w:r>
        <w:rPr>
          <w:rFonts w:ascii="Calibri" w:cs="Calibri" w:eastAsia="Calibri" w:hAnsi="Calibri"/>
          <w:color w:val="4A5568"/>
          <w:sz w:val="18"/>
          <w:szCs w:val="18"/>
        </w:rPr>
        <w:t xml:space="preserve">Zebracat. "100+ YouTube Shorts Statistics: 2025 List." zebracat.ai. March 20, 2025. https://www.zebracat.ai/post/youtube-shorts-statistics</w:t>
      </w:r>
    </w:p>
    <w:p>
      <w:pPr>
        <w:spacing w:before="60" w:after="6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Calibri" w:cs="Calibri" w:eastAsia="Calibri" w:hAnsi="Calibri"/>
      <w:b/>
      <w:bCs/>
      <w:color w:val="1A3A5C"/>
      <w:sz w:val="32"/>
      <w:szCs w:val="32"/>
    </w:rPr>
  </w:style>
  <w:style w:type="paragraph" w:styleId="Heading2">
    <w:name w:val="Heading 2"/>
    <w:basedOn w:val="Normal"/>
    <w:next w:val="Normal"/>
    <w:pPr>
      <w:spacing w:before="280" w:after="140"/>
      <w:outlineLvl w:val="1"/>
    </w:pPr>
    <w:rPr>
      <w:rFonts w:ascii="Calibri" w:cs="Calibri" w:eastAsia="Calibri" w:hAnsi="Calibri"/>
      <w:b/>
      <w:bCs/>
      <w:color w:val="0E7C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2026-02-19T02:11:22.092Z</dcterms:created>
  <dcterms:modified xsi:type="dcterms:W3CDTF">2026-02-19T02:11:22.093Z</dcterms:modified>
</cp:coreProperties>
</file>

<file path=docProps/custom.xml><?xml version="1.0" encoding="utf-8"?>
<Properties xmlns="http://schemas.openxmlformats.org/officeDocument/2006/custom-properties" xmlns:vt="http://schemas.openxmlformats.org/officeDocument/2006/docPropsVTypes"/>
</file>