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4740"/>
        <w:tblGridChange w:id="0">
          <w:tblGrid>
            <w:gridCol w:w="4245"/>
            <w:gridCol w:w="474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CÔNG TY CP TRANG SỨC</w:t>
              <w:br w:type="textWrapping"/>
              <w:t xml:space="preserve">VIỄN CHÍ BẢO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Số: …./BB-KTB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CỘNG HOÀ XÃ HỘI CHỦ NGHĨA VIỆT NAM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Độc lập - Tự do - Hạnh phúc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BIÊN BẢN HỌP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8.4439644778095"/>
        <w:gridCol w:w="6057.067846545813"/>
        <w:tblGridChange w:id="0">
          <w:tblGrid>
            <w:gridCol w:w="2968.4439644778095"/>
            <w:gridCol w:w="6057.067846545813"/>
          </w:tblGrid>
        </w:tblGridChange>
      </w:tblGrid>
      <w:tr>
        <w:trPr>
          <w:cantSplit w:val="0"/>
          <w:trHeight w:val="339.4775390625" w:hRule="atLeast"/>
          <w:tblHeader w:val="0"/>
        </w:trPr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Chủ đề cuộc họp: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Nâng cao kỹ năng tư vấn sản phẩm - sẵn sàng cho chiến dịch 2/9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Phòng ban: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CSKH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Thời gian: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11/8/2025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Địa điểm: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Phòng họp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Chủ trì cuộc họp: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Dương Hạnh Hương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Thư ký cuộc họp: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Thành phần tham gia: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434343" w:space="0" w:sz="5" w:val="dotted"/>
              <w:bottom w:color="434343" w:space="0" w:sz="5" w:val="dotted"/>
              <w:right w:color="434343" w:space="0" w:sz="5" w:val="dott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1 </w:t>
            </w:r>
          </w:p>
        </w:tc>
      </w:tr>
      <w:tr>
        <w:trPr>
          <w:cantSplit w:val="0"/>
          <w:trHeight w:val="24.477539062499947" w:hRule="atLeast"/>
          <w:tblHeader w:val="0"/>
        </w:trPr>
        <w:tc>
          <w:tcPr>
            <w:tcBorders>
              <w:top w:color="434343" w:space="0" w:sz="5" w:val="dotted"/>
              <w:left w:color="ffffff" w:space="0" w:sz="5" w:val="dashed"/>
              <w:bottom w:color="ffffff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dotted"/>
              <w:left w:color="ffffff" w:space="0" w:sz="5" w:val="dashed"/>
              <w:bottom w:color="ffffff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5" w:val="dashed"/>
              <w:left w:color="ffffff" w:space="0" w:sz="5" w:val="dashed"/>
              <w:bottom w:color="999999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5" w:val="dashed"/>
              <w:left w:color="ffffff" w:space="0" w:sz="5" w:val="dashed"/>
              <w:bottom w:color="999999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Đánh giá KPI và hiệu quả công việc: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1. Hiện trạng 1 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Phân tích, những thứ đã làm được và chưa làm được, đánh giá hiệu quả từng công việc trong KPI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Xác định nguyên nhân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Đưa ra các nhận định rõ ràng hoặc giả thiết dẫn đến cả tốt, cả xấu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Thảo luận đề xuất giải pháp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Nhằm phát huy cái tốt đã làm được, và giải quyết cái chưa làm được, góp phần làm tăng hiệu quả công việc. 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1. Hiện trạng 2 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Phân tích, những thứ đã làm được và chưa làm được, đánh giá hiệu quả từng công việc trong KPI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Xác định nguyên nhân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Đưa ra các nhận định rõ ràng hoặc giả thiết dẫn đến cả tốt, cả xấu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Thảo luận đề xuất giải pháp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Nhằm phát huy cái tốt đã làm được, và giải quyết cái chưa làm được, góp phần làm tăng hiệu quả công việc. 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Thống nhất chung (Tập hợp các giải pháp hợp lý):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ffffff" w:space="0" w:sz="5" w:val="dashed"/>
              <w:bottom w:color="999999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dashed"/>
              <w:left w:color="ffffff" w:space="0" w:sz="5" w:val="dashed"/>
              <w:bottom w:color="999999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Đánh giá OKRs và đổi mới sáng tạo: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1. Hiện trạng 1 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Phân tích, những thứ đã làm được và chưa làm được, đánh giá hiệu quả từng công việc trong OKRs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Xác định nguyên nhân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Đưa ra các nhận định rõ ràng hoặc giả thiết dẫn đến cả tốt, cả xấu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Thảo luận đề xuất giải pháp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Nhằm phát huy cái tốt đã làm được, và giải quyết cái chưa làm được, góp phần làm tăng hiệu quả công việc. 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1. Hiện trạng 2 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Phân tích, những thứ đã làm được và chưa làm được, đánh giá hiệu quả từng công việc trong OKRs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Xác định nguyên nhân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Đưa ra các nhận định rõ ràng hoặc giả thiết dẫn đến cả tốt, cả xấu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Thảo luận đề xuất giải pháp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Nhằm phát huy cái tốt đã làm được, và giải quyết cái chưa làm được, góp phần làm tăng hiệu quả công việc. 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Thống nhất chung (Tập hợp các giải pháp hợp lý):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ffffff" w:space="0" w:sz="5" w:val="dashed"/>
              <w:bottom w:color="ffffff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dashed"/>
              <w:left w:color="ffffff" w:space="0" w:sz="5" w:val="dashed"/>
              <w:bottom w:color="ffffff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ffffff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Những ý kiến, đóng góp, và đề xuất khác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ffffff" w:space="0" w:sz="5" w:val="dashed"/>
              <w:bottom w:color="999999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dashed"/>
              <w:left w:color="ffffff" w:space="0" w:sz="5" w:val="dashed"/>
              <w:bottom w:color="999999" w:space="0" w:sz="5" w:val="dashed"/>
              <w:right w:color="ffffff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Đánh giá ý thức tham gia: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viên nghỉ: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viên đến muộn: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viên không mặc trang phục theo thông báo trước buổi họp: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viên không chuẩn bị công cụ, dụng cụ theo thông báo trước buổi họp: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Thành viên không chuẩn bị cho nội dung cuộc họp theo thông báo trước buổi họp</w:t>
            </w:r>
          </w:p>
        </w:tc>
        <w:tc>
          <w:tcPr>
            <w:tcBorders>
              <w:top w:color="999999" w:space="0" w:sz="5" w:val="dashed"/>
              <w:left w:color="999999" w:space="0" w:sz="5" w:val="dashed"/>
              <w:bottom w:color="999999" w:space="0" w:sz="5" w:val="dashed"/>
              <w:right w:color="999999" w:space="0" w:sz="5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Chủ trì cuộc họp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Xác nhận của cấp trên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