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387pi3tn6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3: Phân tích &amp; Lựa chọn Mối quan hệ UML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175"/>
        <w:gridCol w:w="1665"/>
        <w:gridCol w:w="3330"/>
        <w:tblGridChange w:id="0">
          <w:tblGrid>
            <w:gridCol w:w="1590"/>
            <w:gridCol w:w="2175"/>
            <w:gridCol w:w="1665"/>
            <w:gridCol w:w="33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Cặp liên kết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quan hệ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Ký hiệu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 nghiệp vụ &amp;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– MenuItem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  <w:t xml:space="preserve"> (Tập hợp lỏng lẻo)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o--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(Hình thoi rỗng tại 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mục chứa nhiều món ăn để phân loại hiển thị. Khi xóa hoặc ẩn một </w:t>
            </w:r>
            <w:r w:rsidDel="00000000" w:rsidR="00000000" w:rsidRPr="00000000">
              <w:rPr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 (ví dụ xóa mục "Món khai vị"), các </w:t>
            </w:r>
            <w:r w:rsidDel="00000000" w:rsidR="00000000" w:rsidRPr="00000000">
              <w:rPr>
                <w:color w:val="188038"/>
                <w:rtl w:val="0"/>
              </w:rPr>
              <w:t xml:space="preserve">MenuItem</w:t>
            </w:r>
            <w:r w:rsidDel="00000000" w:rsidR="00000000" w:rsidRPr="00000000">
              <w:rPr>
                <w:rtl w:val="0"/>
              </w:rPr>
              <w:t xml:space="preserve"> bên trong vẫn tồn tại độc lập trong cơ sở dữ liệu và có thể chuyển sang danh mục khác.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– OrderItem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  <w:t xml:space="preserve"> (Cấu thành sinh tử)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*--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(Hình thoi đặc tại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Dòng món ăn chi tiết (</w:t>
            </w:r>
            <w:r w:rsidDel="00000000" w:rsidR="00000000" w:rsidRPr="00000000">
              <w:rPr>
                <w:color w:val="188038"/>
                <w:rtl w:val="0"/>
              </w:rPr>
              <w:t xml:space="preserve">OrderItem</w:t>
            </w:r>
            <w:r w:rsidDel="00000000" w:rsidR="00000000" w:rsidRPr="00000000">
              <w:rPr>
                <w:rtl w:val="0"/>
              </w:rPr>
              <w:t xml:space="preserve">) không thể tồn tại độc lập ngoài đơn hàng. Vòng đời của </w:t>
            </w:r>
            <w:r w:rsidDel="00000000" w:rsidR="00000000" w:rsidRPr="00000000">
              <w:rPr>
                <w:color w:val="188038"/>
                <w:rtl w:val="0"/>
              </w:rPr>
              <w:t xml:space="preserve">OrderItem</w:t>
            </w:r>
            <w:r w:rsidDel="00000000" w:rsidR="00000000" w:rsidRPr="00000000">
              <w:rPr>
                <w:rtl w:val="0"/>
              </w:rPr>
              <w:t xml:space="preserve"> gắn chặt với </w:t>
            </w:r>
            <w:r w:rsidDel="00000000" w:rsidR="00000000" w:rsidRPr="00000000">
              <w:rPr>
                <w:color w:val="18803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  <w:t xml:space="preserve">; nếu một bản ghi đơn hàng bị hủy bỏ hoặc xóa, toàn bộ các dòng chi tiết cấu thành nó cũng bị hủy theo.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– Shipper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Generalization</w:t>
            </w:r>
            <w:r w:rsidDel="00000000" w:rsidR="00000000" w:rsidRPr="00000000">
              <w:rPr>
                <w:rtl w:val="0"/>
              </w:rPr>
              <w:t xml:space="preserve"> (Kế thừa / Chuyên biệt hóa)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--|&gt;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(Tam giác rỗng trỏ về Employee)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Shipper</w:t>
            </w:r>
            <w:r w:rsidDel="00000000" w:rsidR="00000000" w:rsidRPr="00000000">
              <w:rPr>
                <w:rtl w:val="0"/>
              </w:rPr>
              <w:t xml:space="preserve"> là một loại nhân viên chuyên biệt ("Shipper is an Employee"). </w:t>
            </w:r>
            <w:r w:rsidDel="00000000" w:rsidR="00000000" w:rsidRPr="00000000">
              <w:rPr>
                <w:color w:val="188038"/>
                <w:rtl w:val="0"/>
              </w:rPr>
              <w:t xml:space="preserve">Shipper</w:t>
            </w:r>
            <w:r w:rsidDel="00000000" w:rsidR="00000000" w:rsidRPr="00000000">
              <w:rPr>
                <w:rtl w:val="0"/>
              </w:rPr>
              <w:t xml:space="preserve"> thừa hưởng toàn bộ thuộc tính, phương thức quản lý của </w:t>
            </w:r>
            <w:r w:rsidDel="00000000" w:rsidR="00000000" w:rsidRPr="00000000">
              <w:rPr>
                <w:color w:val="188038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  <w:t xml:space="preserve"> và mở rộng thêm các đặc tính riêng như biển số xe (</w:t>
            </w:r>
            <w:r w:rsidDel="00000000" w:rsidR="00000000" w:rsidRPr="00000000">
              <w:rPr>
                <w:color w:val="188038"/>
                <w:rtl w:val="0"/>
              </w:rPr>
              <w:t xml:space="preserve">vehiclePlate</w:t>
            </w:r>
            <w:r w:rsidDel="00000000" w:rsidR="00000000" w:rsidRPr="00000000">
              <w:rPr>
                <w:rtl w:val="0"/>
              </w:rPr>
              <w:t xml:space="preserve">), vị trí hiện tại (</w:t>
            </w:r>
            <w:r w:rsidDel="00000000" w:rsidR="00000000" w:rsidRPr="00000000">
              <w:rPr>
                <w:color w:val="188038"/>
                <w:rtl w:val="0"/>
              </w:rPr>
              <w:t xml:space="preserve">currentLocation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8tn7bhy7x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4: Xác định Bội số &amp; Khóa chặt Ràng buộc Số lượng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(1) — (0..*) Order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Ý nghĩa:</w:t>
      </w:r>
      <w:r w:rsidDel="00000000" w:rsidR="00000000" w:rsidRPr="00000000">
        <w:rPr>
          <w:rtl w:val="0"/>
        </w:rPr>
        <w:t xml:space="preserve"> Một khách hàng khi mới tạo tài khoản có thể chưa mua gì (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), sau đó có thể đặt nhiều đơn hàng theo thời gian (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). Ngược lại, mỗi đơn hàng bắt buộc phải gắn với đúng 1 tài khoản khách hàng duy nhất (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 để truy xuất hóa đơn và địa chỉ giao dịch.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(1) — (1..*) OrderItem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Ý nghĩa:</w:t>
      </w:r>
      <w:r w:rsidDel="00000000" w:rsidR="00000000" w:rsidRPr="00000000">
        <w:rPr>
          <w:rtl w:val="0"/>
        </w:rPr>
        <w:t xml:space="preserve"> Khóa chặt nghiệp vụ để </w:t>
      </w:r>
      <w:r w:rsidDel="00000000" w:rsidR="00000000" w:rsidRPr="00000000">
        <w:rPr>
          <w:b w:val="1"/>
          <w:bCs w:val="1"/>
          <w:rtl w:val="0"/>
        </w:rPr>
        <w:t xml:space="preserve">ngăn chặn đơn hàng rỗng 0 món</w:t>
      </w:r>
      <w:r w:rsidDel="00000000" w:rsidR="00000000" w:rsidRPr="00000000">
        <w:rPr>
          <w:rtl w:val="0"/>
        </w:rPr>
        <w:t xml:space="preserve">. Một đơn hàng hợp lệ bắt buộc phải có ít nhất 1 dòng món ăn (</w:t>
      </w:r>
      <w:r w:rsidDel="00000000" w:rsidR="00000000" w:rsidRPr="00000000">
        <w:rPr>
          <w:color w:val="188038"/>
          <w:rtl w:val="0"/>
        </w:rPr>
        <w:t xml:space="preserve">1..*</w:t>
      </w:r>
      <w:r w:rsidDel="00000000" w:rsidR="00000000" w:rsidRPr="00000000">
        <w:rPr>
          <w:rtl w:val="0"/>
        </w:rPr>
        <w:t xml:space="preserve">), không thể bấm thanh toán một giỏ hàng rỗng. Mỗi dòng </w:t>
      </w:r>
      <w:r w:rsidDel="00000000" w:rsidR="00000000" w:rsidRPr="00000000">
        <w:rPr>
          <w:color w:val="188038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 chỉ thuộc về duy nhất một đơn hàng (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(*) — (0..1) Voucher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Ý nghĩa:</w:t>
      </w:r>
      <w:r w:rsidDel="00000000" w:rsidR="00000000" w:rsidRPr="00000000">
        <w:rPr>
          <w:rtl w:val="0"/>
        </w:rPr>
        <w:t xml:space="preserve"> Giới hạn mỗi đơn hàng chỉ được hưởng tối đa một mã giảm giá (</w:t>
      </w:r>
      <w:r w:rsidDel="00000000" w:rsidR="00000000" w:rsidRPr="00000000">
        <w:rPr>
          <w:color w:val="188038"/>
          <w:rtl w:val="0"/>
        </w:rPr>
        <w:t xml:space="preserve">0..1</w:t>
      </w:r>
      <w:r w:rsidDel="00000000" w:rsidR="00000000" w:rsidRPr="00000000">
        <w:rPr>
          <w:rtl w:val="0"/>
        </w:rPr>
        <w:t xml:space="preserve">) hoặc không dùng mã nào (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 Một mã </w:t>
      </w:r>
      <w:r w:rsidDel="00000000" w:rsidR="00000000" w:rsidRPr="00000000">
        <w:rPr>
          <w:color w:val="188038"/>
          <w:rtl w:val="0"/>
        </w:rPr>
        <w:t xml:space="preserve">Voucher</w:t>
      </w:r>
      <w:r w:rsidDel="00000000" w:rsidR="00000000" w:rsidRPr="00000000">
        <w:rPr>
          <w:rtl w:val="0"/>
        </w:rPr>
        <w:t xml:space="preserve"> khuyến mãi có thể được nhiều đơn hàng khác nhau áp dụng (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 cho đến khi hết ngân sách hoặc hết hạn sử dụng.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5snom8cks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5: Chuyển đổi Use Case "Thanh toán Đơn hàng trực tuyến"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trích xuất Danh từ / Động từ (Noun / Verb Analysis)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1785"/>
        <w:gridCol w:w="3675"/>
        <w:tblGridChange w:id="0">
          <w:tblGrid>
            <w:gridCol w:w="3330"/>
            <w:gridCol w:w="1785"/>
            <w:gridCol w:w="36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 trích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Danh từ / Động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UML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hàng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Actor / Class điều hướng thanh toán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hàng (Order)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Entity Class (Lưu trạng thái, giá trị đơn)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Dòng món ăn (OrderItem)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Entity Class (Chi tiết số lượng, đơn giá)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dịch thanh toán (Payment)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Transaction Class (Phương thức, thời gian)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Hóa đơn trực tuyến (Receipt)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Boundary/Entity Class (Chứng từ điện tử)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tổng tiền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calculateTotal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Động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Phương thức thuộc </w:t>
            </w:r>
            <w:r w:rsidDel="00000000" w:rsidR="00000000" w:rsidRPr="00000000">
              <w:rPr>
                <w:color w:val="18803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Xử lý trừ tiền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processPayment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Động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Phương thức thuộc </w:t>
            </w:r>
            <w:r w:rsidDel="00000000" w:rsidR="00000000" w:rsidRPr="00000000">
              <w:rPr>
                <w:color w:val="18803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Xuất hóa đơn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generateReceipt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Động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Phương thức thuộc </w:t>
            </w:r>
            <w:r w:rsidDel="00000000" w:rsidR="00000000" w:rsidRPr="00000000">
              <w:rPr>
                <w:color w:val="188038"/>
                <w:rtl w:val="0"/>
              </w:rPr>
              <w:t xml:space="preserve">Receipt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 4 Lớp trích xuất từ kịch bản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+------------------------------------+          +------------------------------------+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            Order                | 1      * |             OrderItem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+------------------------------------+&lt;*&gt;-------+------------------------------------+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- orderId: String                  |          | - orderItemId: String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- totalAmount: Double              |          | - quantity: Integer       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- status: String                   |          | - subtotal: Double   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+------------------------------------+          +------------------------------------+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+ calculateTotal(): Double         |          | + calculateSubtotal(): Double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+ updateStatus(s: String): Void    |          +------------------------------------+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+------------------------------------+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|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|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+------------------------------------+          +------------------------------------+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            Payment               | 1      1 |              Receipt          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+------------------------------------+----------+------------------------------------+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- paymentId: String                |          | - receiptId: String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- paymentMethod: String            |          | - issuedDate: DateTime  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- amountPaid: Double               |          | - taxCode: String   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- transactionTime: DateTime        |          | - receiptContent: String   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+------------------------------------+          +------------------------------------+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+ processPayment(): Boolean        |          | + generateReceipt(): String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+ refund(): Boolean                |          | + sendEmail(to: String): Boolean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+------------------------------------+          +------------------------------------+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86fee4u7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6: Sơ đồ Class Diagram Tổng thể QuickBite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Sơ đồ được thiết kế phẳng, vuông vắn với các góc gấp khúc 90°, nhóm theo luồng phân hệ từ trên xuống dưới nhằm triệt tiêu hoàn toàn hiện tượng giao cắt đường nối (chống mạng nhện).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