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2295"/>
        <w:gridCol w:w="2640"/>
        <w:tblGridChange w:id="0">
          <w:tblGrid>
            <w:gridCol w:w="3960"/>
            <w:gridCol w:w="2295"/>
            <w:gridCol w:w="26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Entity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Attribute cần lưu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Khóa chính (PK) đề xuất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HOC_VIEN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MaHV, HoTen, NgaySinh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MaHV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KHOA_HOC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MaKH, TenKH, SoTietHoc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MaKH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DANG_KY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21"/>
                <w:szCs w:val="21"/>
                <w:rtl w:val="0"/>
              </w:rPr>
              <w:t xml:space="preserve">MaHV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 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21"/>
                <w:szCs w:val="21"/>
                <w:rtl w:val="0"/>
              </w:rPr>
              <w:t xml:space="preserve">MaKH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 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21"/>
                <w:szCs w:val="21"/>
                <w:rtl w:val="0"/>
              </w:rPr>
              <w:t xml:space="preserve">DiemSo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Khóa chính ghép: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21"/>
                <w:szCs w:val="21"/>
                <w:rtl w:val="0"/>
              </w:rPr>
              <w:t xml:space="preserve">(MaHV, MaKH)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152409" cy="47672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2409" cy="4767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P3: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y350l9tvon3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Nhận diện cột vi phạm và nguyên nhân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Cột vi phạm:</w:t>
      </w:r>
      <w:r w:rsidDel="00000000" w:rsidR="00000000" w:rsidRPr="00000000">
        <w:rPr>
          <w:rtl w:val="0"/>
        </w:rPr>
        <w:t xml:space="preserve"> Cột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TenKH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Nguyên nhân vi phạm: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Bảng nháp có khóa chính ghép là: </w:t>
      </w:r>
      <w:r w:rsidDel="00000000" w:rsidR="00000000" w:rsidRPr="00000000">
        <w:rPr>
          <w:color w:val="188038"/>
          <w:rtl w:val="0"/>
        </w:rPr>
        <w:t xml:space="preserve">(MaHV, MaKH)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DiemSo</w:t>
      </w:r>
      <w:r w:rsidDel="00000000" w:rsidR="00000000" w:rsidRPr="00000000">
        <w:rPr>
          <w:rtl w:val="0"/>
        </w:rPr>
        <w:t xml:space="preserve"> phụ thuộc vào cả cặp </w:t>
      </w:r>
      <w:r w:rsidDel="00000000" w:rsidR="00000000" w:rsidRPr="00000000">
        <w:rPr>
          <w:color w:val="188038"/>
          <w:rtl w:val="0"/>
        </w:rPr>
        <w:t xml:space="preserve">(MaHV, MaKH)</w:t>
      </w:r>
      <w:r w:rsidDel="00000000" w:rsidR="00000000" w:rsidRPr="00000000">
        <w:rPr>
          <w:rtl w:val="0"/>
        </w:rPr>
        <w:t xml:space="preserve"> (học viên nào học khóa nào mới có điểm số đó) </w:t>
      </w:r>
      <m:oMath>
        <m:r>
          <m:t>→</m:t>
        </m:r>
      </m:oMath>
      <w:r w:rsidDel="00000000" w:rsidR="00000000" w:rsidRPr="00000000">
        <w:rPr>
          <w:rtl w:val="0"/>
        </w:rPr>
        <w:t xml:space="preserve"> Đạt 2NF.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Tuy nhiên, </w:t>
      </w:r>
      <w:r w:rsidDel="00000000" w:rsidR="00000000" w:rsidRPr="00000000">
        <w:rPr>
          <w:color w:val="188038"/>
          <w:rtl w:val="0"/>
        </w:rPr>
        <w:t xml:space="preserve">TenKH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chỉ phụ thuộc duy nhất vào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MaKH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MaKH -&gt; TenKH</w:t>
      </w:r>
      <w:r w:rsidDel="00000000" w:rsidR="00000000" w:rsidRPr="00000000">
        <w:rPr>
          <w:rtl w:val="0"/>
        </w:rPr>
        <w:t xml:space="preserve">), hoàn toàn không phụ thuộc vào </w:t>
      </w:r>
      <w:r w:rsidDel="00000000" w:rsidR="00000000" w:rsidRPr="00000000">
        <w:rPr>
          <w:color w:val="188038"/>
          <w:rtl w:val="0"/>
        </w:rPr>
        <w:t xml:space="preserve">MaHV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Đây là lỗi </w:t>
      </w:r>
      <w:r w:rsidDel="00000000" w:rsidR="00000000" w:rsidRPr="00000000">
        <w:rPr>
          <w:b w:val="1"/>
          <w:bCs w:val="1"/>
          <w:rtl w:val="0"/>
        </w:rPr>
        <w:t xml:space="preserve">phụ thuộc một phần vào khóa chính</w:t>
      </w:r>
      <w:r w:rsidDel="00000000" w:rsidR="00000000" w:rsidRPr="00000000">
        <w:rPr>
          <w:rtl w:val="0"/>
        </w:rPr>
        <w:t xml:space="preserve">, dẫn đến dư thừa dữ liệu (tên khóa học "Nhập môn Lập trình" bị lặp lại nhiều lần ở các dòng </w:t>
      </w:r>
      <w:r w:rsidDel="00000000" w:rsidR="00000000" w:rsidRPr="00000000">
        <w:rPr>
          <w:color w:val="188038"/>
          <w:rtl w:val="0"/>
        </w:rPr>
        <w:t xml:space="preserve">HV01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color w:val="188038"/>
          <w:rtl w:val="0"/>
        </w:rPr>
        <w:t xml:space="preserve">HV02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c2t5rb75ai4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Đề xuất phương án tách bảng để đạt chuẩn 2NF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Tách bảng nháp thành 2 bảng riêng biệt:</w:t>
      </w:r>
    </w:p>
    <w:p w:rsidR="00000000" w:rsidDel="00000000" w:rsidP="00000000" w:rsidRDefault="00000000" w:rsidRPr="00000000" w14:paraId="00000024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3855"/>
        <w:tblGridChange w:id="0">
          <w:tblGrid>
            <w:gridCol w:w="1875"/>
            <w:gridCol w:w="38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MaKH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TenKH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Nhập môn Lập trình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Thiết kế CSDL</w:t>
            </w:r>
          </w:p>
        </w:tc>
      </w:tr>
      <w:tr>
        <w:trPr>
          <w:cantSplit w:val="0"/>
          <w:trHeight w:val="597.701416015624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Nhập môn Lập trình</w:t>
            </w:r>
          </w:p>
        </w:tc>
      </w:tr>
    </w:tbl>
    <w:p w:rsidR="00000000" w:rsidDel="00000000" w:rsidP="00000000" w:rsidRDefault="00000000" w:rsidRPr="00000000" w14:paraId="0000002D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295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875"/>
        <w:gridCol w:w="2280"/>
        <w:tblGridChange w:id="0">
          <w:tblGrid>
            <w:gridCol w:w="1140"/>
            <w:gridCol w:w="1875"/>
            <w:gridCol w:w="22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MaHV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MaKH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DiemSo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7.0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