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41B" w:rsidRDefault="00DD641B" w:rsidP="00DD641B">
      <w:pPr>
        <w:pStyle w:val="ListParagraph"/>
        <w:numPr>
          <w:ilvl w:val="0"/>
          <w:numId w:val="1"/>
        </w:numPr>
      </w:pPr>
      <w:r>
        <w:t>A good domain name for our site would be “guru-reviews.com”, because it is very catchy and it shows exactly what the site is about for those who may be looking for game reviews. Registration would cost a few dollars a month, based on charges from the hosting service.  To make your website live you must first find a hosting service that will charge an annual fee.  Once you have found your hosting service you have to choose your domain name.  Your domain name will be what people look up (ex. “ http://www.</w:t>
      </w:r>
      <w:r w:rsidRPr="00DD641B">
        <w:t xml:space="preserve"> </w:t>
      </w:r>
      <w:r>
        <w:t>guru-reviews.co</w:t>
      </w:r>
      <w:r w:rsidRPr="00DD641B">
        <w:t>m</w:t>
      </w:r>
      <w:r>
        <w:t>”). Once both of these are comp</w:t>
      </w:r>
      <w:r>
        <w:t>leted you will have a live site.</w:t>
      </w:r>
    </w:p>
    <w:p w:rsidR="00DD641B" w:rsidRDefault="00DD641B" w:rsidP="00DD641B"/>
    <w:p w:rsidR="00DD641B" w:rsidRDefault="00DD641B" w:rsidP="00DD641B">
      <w:pPr>
        <w:pStyle w:val="ListParagraph"/>
        <w:numPr>
          <w:ilvl w:val="0"/>
          <w:numId w:val="1"/>
        </w:numPr>
      </w:pPr>
      <w:r>
        <w:t xml:space="preserve">Converting to HTML5 would greatly improve a website because </w:t>
      </w:r>
      <w:bookmarkStart w:id="0" w:name="_GoBack"/>
      <w:bookmarkEnd w:id="0"/>
      <w:r>
        <w:t>it better incorporates both JavaScript and CSS elements. Additionally the conversion would not take over-much effort because it is just upgrading existing content from HTML4, which has the same origin as HTML5.</w:t>
      </w:r>
    </w:p>
    <w:p w:rsidR="00DD641B" w:rsidRDefault="00DD641B" w:rsidP="00DD641B"/>
    <w:p w:rsidR="000F6CB3" w:rsidRPr="00DD641B" w:rsidRDefault="00DD641B" w:rsidP="00DD641B">
      <w:pPr>
        <w:pStyle w:val="ListParagraph"/>
        <w:numPr>
          <w:ilvl w:val="0"/>
          <w:numId w:val="1"/>
        </w:numPr>
      </w:pPr>
      <w:r>
        <w:t>CSS can be used in the web browser as well as on a mobile device. It is able to do so because it can be equipped with “back-up fonts” (if specified fonts are unavailable) and percentage font sizes relative to default fonts. These can easily be translated by a mobile web browser into readable content. Printers also benefit from CSS usage because they are able to display content as it is seen on the computer as opposed to differences in format that woul</w:t>
      </w:r>
      <w:r>
        <w:t>d be caused with just HTML code.</w:t>
      </w:r>
    </w:p>
    <w:sectPr w:rsidR="000F6CB3" w:rsidRPr="00DD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C2601"/>
    <w:multiLevelType w:val="hybridMultilevel"/>
    <w:tmpl w:val="983A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1B"/>
    <w:rsid w:val="000F6CB3"/>
    <w:rsid w:val="00DD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E2FE7-DC60-4657-8FE2-48A983DF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Alexandra</dc:creator>
  <cp:keywords/>
  <dc:description/>
  <cp:lastModifiedBy>Steiner, Alexandra</cp:lastModifiedBy>
  <cp:revision>1</cp:revision>
  <dcterms:created xsi:type="dcterms:W3CDTF">2015-02-05T20:59:00Z</dcterms:created>
  <dcterms:modified xsi:type="dcterms:W3CDTF">2015-02-05T21:00:00Z</dcterms:modified>
</cp:coreProperties>
</file>