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atributos-de-calidad"/>
    <w:p>
      <w:pPr>
        <w:pStyle w:val="Heading1"/>
      </w:pPr>
      <w:r>
        <w:t xml:space="preserve">atributos de calidad</w:t>
      </w:r>
    </w:p>
    <w:p>
      <w:pPr>
        <w:pStyle w:val="FirstParagraph"/>
      </w:pPr>
      <w:r>
        <w:t xml:space="preserve">un atributo de calidad es una medida o propiedad testeable de un sistema que es usada para indicar como el sistema satisface las necesidades de sus stake holders</w:t>
      </w:r>
    </w:p>
    <w:p>
      <w:pPr>
        <w:pStyle w:val="CaptionedFigure"/>
      </w:pPr>
      <w:r>
        <w:drawing>
          <wp:inline>
            <wp:extent cx="5334000" cy="2909934"/>
            <wp:effectExtent b="0" l="0" r="0" t="0"/>
            <wp:docPr descr="alt text" title="" id="21" name="Picture"/>
            <a:graphic>
              <a:graphicData uri="http://schemas.openxmlformats.org/drawingml/2006/picture">
                <pic:pic>
                  <pic:nvPicPr>
                    <pic:cNvPr descr="image-3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BodyText"/>
      </w:pPr>
      <w:r>
        <w:t xml:space="preserve">la clasificacion mas general consiste en dividir los atributos internos de los externos y los operacionales de los no operacionales tal que el mapa queda</w:t>
      </w:r>
    </w:p>
    <w:p>
      <w:pPr>
        <w:pStyle w:val="BodyText"/>
      </w:pPr>
      <w:r>
        <w:t xml:space="preserve">otra clasificacion es la ISO/ IEC FCD 25010</w:t>
      </w:r>
    </w:p>
    <w:p>
      <w:pPr>
        <w:pStyle w:val="CaptionedFigure"/>
      </w:pPr>
      <w:r>
        <w:drawing>
          <wp:inline>
            <wp:extent cx="5334000" cy="1618623"/>
            <wp:effectExtent b="0" l="0" r="0" t="0"/>
            <wp:docPr descr="alt text" title="" id="24" name="Picture"/>
            <a:graphic>
              <a:graphicData uri="http://schemas.openxmlformats.org/drawingml/2006/picture">
                <pic:pic>
                  <pic:nvPicPr>
                    <pic:cNvPr descr="image-3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Start w:id="29" w:name="porque-se-rediseñan-los-sistema"/>
    <w:p>
      <w:pPr>
        <w:pStyle w:val="Heading2"/>
      </w:pPr>
      <w:r>
        <w:t xml:space="preserve">porque se rediseñan los sistema</w:t>
      </w:r>
    </w:p>
    <w:p>
      <w:pPr>
        <w:pStyle w:val="CaptionedFigure"/>
      </w:pPr>
      <w:r>
        <w:drawing>
          <wp:inline>
            <wp:extent cx="5334000" cy="2491368"/>
            <wp:effectExtent b="0" l="0" r="0" t="0"/>
            <wp:docPr descr="alt text" title="" id="27" name="Picture"/>
            <a:graphic>
              <a:graphicData uri="http://schemas.openxmlformats.org/drawingml/2006/picture">
                <pic:pic>
                  <pic:nvPicPr>
                    <pic:cNvPr descr="image-3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1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BodyText"/>
      </w:pPr>
      <w:r>
        <w:t xml:space="preserve">Las consideraciones de calidad se desprenden de las necesidades del negocio y deben jugar un rol fundamental durante el ciclo de vida del desarrollo de software. No todo es funcionalidad en un sistema.</w:t>
      </w:r>
    </w:p>
    <w:bookmarkEnd w:id="29"/>
    <w:bookmarkStart w:id="30" w:name="algunos-atributos-son"/>
    <w:p>
      <w:pPr>
        <w:pStyle w:val="Heading2"/>
      </w:pPr>
      <w:r>
        <w:t xml:space="preserve">algunos atributos son</w:t>
      </w:r>
    </w:p>
    <w:p>
      <w:pPr>
        <w:pStyle w:val="Compact"/>
        <w:numPr>
          <w:ilvl w:val="0"/>
          <w:numId w:val="1001"/>
        </w:numPr>
      </w:pPr>
      <w:r>
        <w:t xml:space="preserve">Disponibilidad</w:t>
      </w:r>
    </w:p>
    <w:p>
      <w:pPr>
        <w:pStyle w:val="Compact"/>
        <w:numPr>
          <w:ilvl w:val="0"/>
          <w:numId w:val="1001"/>
        </w:numPr>
      </w:pPr>
      <w:r>
        <w:t xml:space="preserve">Reusabilidad</w:t>
      </w:r>
    </w:p>
    <w:p>
      <w:pPr>
        <w:pStyle w:val="Compact"/>
        <w:numPr>
          <w:ilvl w:val="0"/>
          <w:numId w:val="1001"/>
        </w:numPr>
      </w:pPr>
      <w:r>
        <w:t xml:space="preserve">Performance</w:t>
      </w:r>
    </w:p>
    <w:p>
      <w:pPr>
        <w:pStyle w:val="Compact"/>
        <w:numPr>
          <w:ilvl w:val="0"/>
          <w:numId w:val="1001"/>
        </w:numPr>
      </w:pPr>
      <w:r>
        <w:t xml:space="preserve">Robustez</w:t>
      </w:r>
    </w:p>
    <w:p>
      <w:pPr>
        <w:pStyle w:val="Compact"/>
        <w:numPr>
          <w:ilvl w:val="0"/>
          <w:numId w:val="1001"/>
        </w:numPr>
      </w:pPr>
      <w:r>
        <w:t xml:space="preserve">Flexibilidad</w:t>
      </w:r>
    </w:p>
    <w:p>
      <w:pPr>
        <w:pStyle w:val="Compact"/>
        <w:numPr>
          <w:ilvl w:val="0"/>
          <w:numId w:val="1001"/>
        </w:numPr>
      </w:pPr>
      <w:r>
        <w:t xml:space="preserve">Testeabilidad</w:t>
      </w:r>
    </w:p>
    <w:p>
      <w:pPr>
        <w:pStyle w:val="Compact"/>
        <w:numPr>
          <w:ilvl w:val="0"/>
          <w:numId w:val="1001"/>
        </w:numPr>
      </w:pPr>
      <w:r>
        <w:t xml:space="preserve">Interoperabilidad</w:t>
      </w:r>
    </w:p>
    <w:p>
      <w:pPr>
        <w:pStyle w:val="Compact"/>
        <w:numPr>
          <w:ilvl w:val="0"/>
          <w:numId w:val="1001"/>
        </w:numPr>
      </w:pPr>
      <w:r>
        <w:t xml:space="preserve">Usabilidad</w:t>
      </w:r>
    </w:p>
    <w:p>
      <w:pPr>
        <w:pStyle w:val="Compact"/>
        <w:numPr>
          <w:ilvl w:val="0"/>
          <w:numId w:val="1001"/>
        </w:numPr>
      </w:pPr>
      <w:r>
        <w:t xml:space="preserve">Mantenibilidad</w:t>
      </w:r>
    </w:p>
    <w:p>
      <w:pPr>
        <w:pStyle w:val="Compact"/>
        <w:numPr>
          <w:ilvl w:val="0"/>
          <w:numId w:val="1001"/>
        </w:numPr>
      </w:pPr>
      <w:r>
        <w:t xml:space="preserve">Integridad</w:t>
      </w:r>
    </w:p>
    <w:p>
      <w:pPr>
        <w:pStyle w:val="Compact"/>
        <w:numPr>
          <w:ilvl w:val="0"/>
          <w:numId w:val="1001"/>
        </w:numPr>
      </w:pPr>
      <w:r>
        <w:t xml:space="preserve">Portabilidad</w:t>
      </w:r>
    </w:p>
    <w:p>
      <w:pPr>
        <w:pStyle w:val="Compact"/>
        <w:numPr>
          <w:ilvl w:val="0"/>
          <w:numId w:val="1001"/>
        </w:numPr>
      </w:pPr>
      <w:r>
        <w:t xml:space="preserve">Confiabilidad</w:t>
      </w:r>
    </w:p>
    <w:bookmarkEnd w:id="30"/>
    <w:bookmarkStart w:id="34" w:name="X7e7202608faa0e9bbda3da8cd9b63ee72b4f854"/>
    <w:p>
      <w:pPr>
        <w:pStyle w:val="Heading2"/>
      </w:pPr>
      <w:r>
        <w:t xml:space="preserve">algunos pueden entrar en conflicto con otros</w:t>
      </w:r>
    </w:p>
    <w:p>
      <w:pPr>
        <w:pStyle w:val="Compact"/>
        <w:numPr>
          <w:ilvl w:val="0"/>
          <w:numId w:val="1002"/>
        </w:numPr>
      </w:pPr>
      <w:r>
        <w:t xml:space="preserve">Seguridad vs confiabilida</w:t>
      </w:r>
    </w:p>
    <w:p>
      <w:pPr>
        <w:pStyle w:val="Compact"/>
        <w:numPr>
          <w:ilvl w:val="0"/>
          <w:numId w:val="1002"/>
        </w:numPr>
      </w:pPr>
      <w:r>
        <w:t xml:space="preserve">Portabilidad vs Performance</w:t>
      </w:r>
    </w:p>
    <w:p>
      <w:pPr>
        <w:pStyle w:val="Compact"/>
        <w:numPr>
          <w:ilvl w:val="0"/>
          <w:numId w:val="1002"/>
        </w:numPr>
      </w:pPr>
      <w:r>
        <w:t xml:space="preserve">Seguridad vs Usabilidad</w:t>
      </w:r>
    </w:p>
    <w:p>
      <w:pPr>
        <w:pStyle w:val="Compact"/>
        <w:numPr>
          <w:ilvl w:val="0"/>
          <w:numId w:val="1002"/>
        </w:numPr>
      </w:pPr>
      <w:r>
        <w:t xml:space="preserve">Performance vs Modificabilidad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alt text" title="" id="32" name="Picture"/>
            <a:graphic>
              <a:graphicData uri="http://schemas.openxmlformats.org/drawingml/2006/picture">
                <pic:pic>
                  <pic:nvPicPr>
                    <pic:cNvPr descr="image-3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BodyText"/>
      </w:pPr>
      <w:r>
        <w:t xml:space="preserve">el objetivo es evaluar cuantitativa o cualitativamente multiples atributos de calidad</w:t>
      </w:r>
    </w:p>
    <w:p>
      <w:pPr>
        <w:pStyle w:val="Compact"/>
        <w:numPr>
          <w:ilvl w:val="0"/>
          <w:numId w:val="1003"/>
        </w:numPr>
      </w:pPr>
      <w:r>
        <w:t xml:space="preserve">concensuar una priorizacion de los atributos de calidad</w:t>
      </w:r>
    </w:p>
    <w:p>
      <w:pPr>
        <w:pStyle w:val="Compact"/>
        <w:numPr>
          <w:ilvl w:val="0"/>
          <w:numId w:val="1003"/>
        </w:numPr>
      </w:pPr>
      <w:r>
        <w:t xml:space="preserve">diseñar un sistema lo suficientemente bueno para todos los interesados</w:t>
      </w:r>
    </w:p>
    <w:bookmarkEnd w:id="34"/>
    <w:bookmarkStart w:id="39" w:name="disponibilidad"/>
    <w:p>
      <w:pPr>
        <w:pStyle w:val="Heading2"/>
      </w:pPr>
      <w:r>
        <w:t xml:space="preserve">disponibilidad</w:t>
      </w:r>
    </w:p>
    <w:p>
      <w:pPr>
        <w:pStyle w:val="FirstParagraph"/>
      </w:pPr>
      <w:r>
        <w:t xml:space="preserve">que pasa si falla el sistema</w:t>
      </w:r>
    </w:p>
    <w:p>
      <w:pPr>
        <w:pStyle w:val="BodyText"/>
      </w:pPr>
      <w:r>
        <w:t xml:space="preserve">que tan probable es que ocurra</w:t>
      </w:r>
    </w:p>
    <w:p>
      <w:pPr>
        <w:pStyle w:val="BodyText"/>
      </w:pPr>
      <w:r>
        <w:t xml:space="preserve">en cuanto se repara</w:t>
      </w:r>
    </w:p>
    <w:p>
      <w:pPr>
        <w:pStyle w:val="BodyText"/>
      </w:pPr>
      <w:r>
        <w:t xml:space="preserve">la disponibilidad de un sistema es la capacidad del mismo de encontrarse operativo por una cantidad de tiempo determinado en horas, dias y años, es fundamental tanto para ciertas paginas web como para servicios publicos y/o de infraestructuras criticos</w:t>
      </w:r>
    </w:p>
    <w:bookmarkStart w:id="35" w:name="como-se-mide"/>
    <w:p>
      <w:pPr>
        <w:pStyle w:val="Heading3"/>
      </w:pPr>
      <w:r>
        <w:t xml:space="preserve">como se mide</w:t>
      </w:r>
    </w:p>
    <w:p>
      <w:pPr>
        <w:pStyle w:val="FirstParagraph"/>
      </w:pPr>
      <w:r>
        <w:t xml:space="preserve">se mide en porcentajes en base a cuanto el sistema estuvo operando en comparacion al tiempo total, ejemplo si funciono 364 dias del año su disponibilidad fue del (364/365) * 100% = 99.73%</w:t>
      </w:r>
    </w:p>
    <w:bookmarkEnd w:id="35"/>
    <w:bookmarkStart w:id="36" w:name="factores-clave"/>
    <w:p>
      <w:pPr>
        <w:pStyle w:val="Heading3"/>
      </w:pPr>
      <w:r>
        <w:t xml:space="preserve">factores clave</w:t>
      </w:r>
    </w:p>
    <w:p>
      <w:pPr>
        <w:pStyle w:val="Compact"/>
        <w:numPr>
          <w:ilvl w:val="0"/>
          <w:numId w:val="1004"/>
        </w:numPr>
      </w:pPr>
      <w:r>
        <w:t xml:space="preserve">robustes</w:t>
      </w:r>
    </w:p>
    <w:p>
      <w:pPr>
        <w:pStyle w:val="Compact"/>
        <w:numPr>
          <w:ilvl w:val="0"/>
          <w:numId w:val="1004"/>
        </w:numPr>
      </w:pPr>
      <w:r>
        <w:t xml:space="preserve">gestion de recursos</w:t>
      </w:r>
    </w:p>
    <w:p>
      <w:pPr>
        <w:pStyle w:val="Compact"/>
        <w:numPr>
          <w:ilvl w:val="0"/>
          <w:numId w:val="1004"/>
        </w:numPr>
      </w:pPr>
      <w:r>
        <w:t xml:space="preserve">mantenimiento</w:t>
      </w:r>
    </w:p>
    <w:p>
      <w:pPr>
        <w:pStyle w:val="Compact"/>
        <w:numPr>
          <w:ilvl w:val="0"/>
          <w:numId w:val="1004"/>
        </w:numPr>
      </w:pPr>
      <w:r>
        <w:t xml:space="preserve">supervision / deteccion de fallos</w:t>
      </w:r>
    </w:p>
    <w:p>
      <w:pPr>
        <w:pStyle w:val="Compact"/>
        <w:numPr>
          <w:ilvl w:val="0"/>
          <w:numId w:val="1004"/>
        </w:numPr>
      </w:pPr>
      <w:r>
        <w:t xml:space="preserve">recuperacion ante desastres</w:t>
      </w:r>
    </w:p>
    <w:bookmarkEnd w:id="36"/>
    <w:bookmarkStart w:id="37" w:name="importancia-de-la-disponibilidad"/>
    <w:p>
      <w:pPr>
        <w:pStyle w:val="Heading3"/>
      </w:pPr>
      <w:r>
        <w:t xml:space="preserve">Importancia de la Disponibilidad</w:t>
      </w:r>
    </w:p>
    <w:p>
      <w:pPr>
        <w:pStyle w:val="Compact"/>
        <w:numPr>
          <w:ilvl w:val="0"/>
          <w:numId w:val="1005"/>
        </w:numPr>
      </w:pPr>
      <w:r>
        <w:t xml:space="preserve">Negocios</w:t>
      </w:r>
    </w:p>
    <w:p>
      <w:pPr>
        <w:pStyle w:val="Compact"/>
        <w:numPr>
          <w:ilvl w:val="0"/>
          <w:numId w:val="1005"/>
        </w:numPr>
      </w:pPr>
      <w:r>
        <w:t xml:space="preserve">Usuarios Finales</w:t>
      </w:r>
    </w:p>
    <w:p>
      <w:pPr>
        <w:pStyle w:val="Compact"/>
        <w:numPr>
          <w:ilvl w:val="0"/>
          <w:numId w:val="1005"/>
        </w:numPr>
      </w:pPr>
      <w:r>
        <w:t xml:space="preserve">Seguridad</w:t>
      </w:r>
    </w:p>
    <w:bookmarkEnd w:id="37"/>
    <w:bookmarkStart w:id="38" w:name="Xdd32e016d76e1ce21742e6fc28c9347e206d65e"/>
    <w:p>
      <w:pPr>
        <w:pStyle w:val="Heading3"/>
      </w:pPr>
      <w:r>
        <w:t xml:space="preserve">Ejemplos de Estrategias para Mejorar la Disponibilidad</w:t>
      </w:r>
    </w:p>
    <w:p>
      <w:pPr>
        <w:pStyle w:val="Compact"/>
        <w:numPr>
          <w:ilvl w:val="0"/>
          <w:numId w:val="1006"/>
        </w:numPr>
      </w:pPr>
      <w:r>
        <w:t xml:space="preserve">Balanceo de carga</w:t>
      </w:r>
    </w:p>
    <w:p>
      <w:pPr>
        <w:pStyle w:val="Compact"/>
        <w:numPr>
          <w:ilvl w:val="0"/>
          <w:numId w:val="1006"/>
        </w:numPr>
      </w:pPr>
      <w:r>
        <w:t xml:space="preserve">Replicación de Datos</w:t>
      </w:r>
    </w:p>
    <w:p>
      <w:pPr>
        <w:pStyle w:val="Compact"/>
        <w:numPr>
          <w:ilvl w:val="0"/>
          <w:numId w:val="1006"/>
        </w:numPr>
      </w:pPr>
      <w:r>
        <w:t xml:space="preserve">Respaldo y Recuperación</w:t>
      </w:r>
    </w:p>
    <w:p>
      <w:pPr>
        <w:pStyle w:val="Compact"/>
        <w:numPr>
          <w:ilvl w:val="0"/>
          <w:numId w:val="1006"/>
        </w:numPr>
      </w:pPr>
      <w:r>
        <w:t xml:space="preserve">Escalabilidad</w:t>
      </w:r>
    </w:p>
    <w:p>
      <w:pPr>
        <w:pStyle w:val="FirstParagraph"/>
      </w:pPr>
      <w:r>
        <w:t xml:space="preserve">la disponibilidad es esencial para garantizar que los sistemas de software cumplan con las expectativas de losusuarios y las necesidades del negocio. Por lo tanto, los ingenieros de software deben diseñar y desarrollar aplicaciones teniendo en cuenta la disponibilidad desde el principio, implementando estrategias para mitigar fallos y garantizar la continuidad del servicio</w:t>
      </w:r>
    </w:p>
    <w:bookmarkEnd w:id="38"/>
    <w:bookmarkEnd w:id="39"/>
    <w:bookmarkStart w:id="43" w:name="performance"/>
    <w:p>
      <w:pPr>
        <w:pStyle w:val="Heading2"/>
      </w:pPr>
      <w:r>
        <w:t xml:space="preserve">performance</w:t>
      </w:r>
    </w:p>
    <w:p>
      <w:pPr>
        <w:pStyle w:val="FirstParagraph"/>
      </w:pPr>
      <w:r>
        <w:t xml:space="preserve">son los tiempos de respuesta de la aplicacion en relacion a las funcionalidad o actividades soportada por la misma</w:t>
      </w:r>
    </w:p>
    <w:bookmarkStart w:id="42" w:name="como-se-mide-1"/>
    <w:p>
      <w:pPr>
        <w:pStyle w:val="Heading3"/>
      </w:pPr>
      <w:r>
        <w:t xml:space="preserve">como se mide</w:t>
      </w:r>
    </w:p>
    <w:bookmarkStart w:id="40" w:name="latencia"/>
    <w:p>
      <w:pPr>
        <w:pStyle w:val="Heading4"/>
      </w:pPr>
      <w:r>
        <w:t xml:space="preserve">latencia</w:t>
      </w:r>
    </w:p>
    <w:p>
      <w:pPr>
        <w:pStyle w:val="FirstParagraph"/>
      </w:pPr>
      <w:r>
        <w:t xml:space="preserve">tiempo dedicado a responder a un evento</w:t>
      </w:r>
    </w:p>
    <w:bookmarkEnd w:id="40"/>
    <w:bookmarkStart w:id="41" w:name="capacidad"/>
    <w:p>
      <w:pPr>
        <w:pStyle w:val="Heading4"/>
      </w:pPr>
      <w:r>
        <w:t xml:space="preserve">capacidad</w:t>
      </w:r>
    </w:p>
    <w:p>
      <w:pPr>
        <w:pStyle w:val="FirstParagraph"/>
      </w:pPr>
      <w:r>
        <w:t xml:space="preserve">el numero de eventos que pueden ocurrir al mismo tiempo</w:t>
      </w:r>
    </w:p>
    <w:bookmarkEnd w:id="41"/>
    <w:bookmarkEnd w:id="42"/>
    <w:bookmarkEnd w:id="43"/>
    <w:bookmarkStart w:id="45" w:name="interoperabilidad"/>
    <w:p>
      <w:pPr>
        <w:pStyle w:val="Heading2"/>
      </w:pPr>
      <w:r>
        <w:t xml:space="preserve">interoperabilidad</w:t>
      </w:r>
    </w:p>
    <w:p>
      <w:pPr>
        <w:pStyle w:val="FirstParagraph"/>
      </w:pPr>
      <w:r>
        <w:t xml:space="preserve">es la capacidad de intercambio de informacion de una aplicacion con otros sistemas o con el entorno donde opera, una aplicacion bien diseñada facilita la integracion con otros sistemas</w:t>
      </w:r>
    </w:p>
    <w:bookmarkStart w:id="44" w:name="como-se-mejora"/>
    <w:p>
      <w:pPr>
        <w:pStyle w:val="Heading3"/>
      </w:pPr>
      <w:r>
        <w:t xml:space="preserve">como se mejora</w:t>
      </w:r>
    </w:p>
    <w:p>
      <w:pPr>
        <w:pStyle w:val="FirstParagraph"/>
      </w:pPr>
      <w:r>
        <w:t xml:space="preserve">mediante interfaces externas bien diseñadas, normas de intercambio y estandares</w:t>
      </w:r>
    </w:p>
    <w:bookmarkEnd w:id="44"/>
    <w:bookmarkEnd w:id="45"/>
    <w:bookmarkStart w:id="49" w:name="usabilidad"/>
    <w:p>
      <w:pPr>
        <w:pStyle w:val="Heading2"/>
      </w:pPr>
      <w:r>
        <w:t xml:space="preserve">usabilidad</w:t>
      </w:r>
    </w:p>
    <w:p>
      <w:pPr>
        <w:pStyle w:val="FirstParagraph"/>
      </w:pPr>
      <w:r>
        <w:t xml:space="preserve">se ve a traves de los siguientes atributos</w:t>
      </w:r>
    </w:p>
    <w:bookmarkStart w:id="46" w:name="comprensibilidad"/>
    <w:p>
      <w:pPr>
        <w:pStyle w:val="Heading3"/>
      </w:pPr>
      <w:r>
        <w:t xml:space="preserve">comprensibilidad</w:t>
      </w:r>
    </w:p>
    <w:p>
      <w:pPr>
        <w:pStyle w:val="FirstParagraph"/>
      </w:pPr>
      <w:r>
        <w:t xml:space="preserve">este atributo refleja que tan fácil es para el usuario comprender el sistema, que conocimientos previos requiere el usuario para poder trabajar con el software</w:t>
      </w:r>
    </w:p>
    <w:bookmarkEnd w:id="46"/>
    <w:bookmarkStart w:id="47" w:name="facil-uso-eficiencia"/>
    <w:p>
      <w:pPr>
        <w:pStyle w:val="Heading3"/>
      </w:pPr>
      <w:r>
        <w:t xml:space="preserve">facil uso / eficiencia</w:t>
      </w:r>
    </w:p>
    <w:p>
      <w:pPr>
        <w:pStyle w:val="FirstParagraph"/>
      </w:pPr>
      <w:r>
        <w:t xml:space="preserve">que permita realizar operaciones de manera rapida y efectiva</w:t>
      </w:r>
    </w:p>
    <w:bookmarkEnd w:id="47"/>
    <w:bookmarkStart w:id="48" w:name="otros-atributos"/>
    <w:p>
      <w:pPr>
        <w:pStyle w:val="Heading3"/>
      </w:pPr>
      <w:r>
        <w:t xml:space="preserve">otros atributos</w:t>
      </w:r>
    </w:p>
    <w:p>
      <w:pPr>
        <w:pStyle w:val="Compact"/>
        <w:numPr>
          <w:ilvl w:val="0"/>
          <w:numId w:val="1007"/>
        </w:numPr>
      </w:pPr>
      <w:r>
        <w:t xml:space="preserve">facil de recordar</w:t>
      </w:r>
    </w:p>
    <w:p>
      <w:pPr>
        <w:pStyle w:val="Compact"/>
        <w:numPr>
          <w:ilvl w:val="0"/>
          <w:numId w:val="1007"/>
        </w:numPr>
      </w:pPr>
      <w:r>
        <w:t xml:space="preserve">intuitiva</w:t>
      </w:r>
    </w:p>
    <w:p>
      <w:pPr>
        <w:pStyle w:val="Compact"/>
        <w:numPr>
          <w:ilvl w:val="0"/>
          <w:numId w:val="1007"/>
        </w:numPr>
      </w:pPr>
      <w:r>
        <w:t xml:space="preserve">estandar</w:t>
      </w:r>
    </w:p>
    <w:p>
      <w:pPr>
        <w:pStyle w:val="Compact"/>
        <w:numPr>
          <w:ilvl w:val="0"/>
          <w:numId w:val="1007"/>
        </w:numPr>
      </w:pPr>
      <w:r>
        <w:t xml:space="preserve">atractividad</w:t>
      </w:r>
    </w:p>
    <w:p>
      <w:pPr>
        <w:pStyle w:val="Compact"/>
        <w:numPr>
          <w:ilvl w:val="0"/>
          <w:numId w:val="1007"/>
        </w:numPr>
      </w:pPr>
      <w:r>
        <w:t xml:space="preserve">agradable</w:t>
      </w:r>
    </w:p>
    <w:p>
      <w:pPr>
        <w:pStyle w:val="Compact"/>
        <w:numPr>
          <w:ilvl w:val="0"/>
          <w:numId w:val="1007"/>
        </w:numPr>
      </w:pPr>
      <w:r>
        <w:t xml:space="preserve">comoda</w:t>
      </w:r>
    </w:p>
    <w:bookmarkEnd w:id="48"/>
    <w:bookmarkEnd w:id="49"/>
    <w:bookmarkStart w:id="51" w:name="seguridad"/>
    <w:p>
      <w:pPr>
        <w:pStyle w:val="Heading2"/>
      </w:pPr>
      <w:r>
        <w:t xml:space="preserve">seguridad</w:t>
      </w:r>
    </w:p>
    <w:p>
      <w:pPr>
        <w:pStyle w:val="FirstParagraph"/>
      </w:pPr>
      <w:r>
        <w:t xml:space="preserve">Es el atributo que permite medir la vulnerabilidad de las aplicaciones a ataques accidentales o maliciosos, versus la posibilidad de defensa del sistema ante pérdidas o robo de información estratégica y valiosa para la organización.</w:t>
      </w:r>
    </w:p>
    <w:p>
      <w:pPr>
        <w:pStyle w:val="BodyText"/>
      </w:pPr>
      <w:r>
        <w:t xml:space="preserve">Dichos ataques pueden ser internos o externos</w:t>
      </w:r>
    </w:p>
    <w:bookmarkStart w:id="50" w:name="medidas-para-responder"/>
    <w:p>
      <w:pPr>
        <w:pStyle w:val="Heading3"/>
      </w:pPr>
      <w:r>
        <w:t xml:space="preserve">medidas para responder</w:t>
      </w:r>
    </w:p>
    <w:p>
      <w:pPr>
        <w:pStyle w:val="Compact"/>
        <w:numPr>
          <w:ilvl w:val="0"/>
          <w:numId w:val="1008"/>
        </w:numPr>
      </w:pPr>
      <w:r>
        <w:t xml:space="preserve">autentificacion</w:t>
      </w:r>
    </w:p>
    <w:p>
      <w:pPr>
        <w:pStyle w:val="Compact"/>
        <w:numPr>
          <w:ilvl w:val="0"/>
          <w:numId w:val="1008"/>
        </w:numPr>
      </w:pPr>
      <w:r>
        <w:t xml:space="preserve">autorizacion</w:t>
      </w:r>
    </w:p>
    <w:p>
      <w:pPr>
        <w:pStyle w:val="Compact"/>
        <w:numPr>
          <w:ilvl w:val="0"/>
          <w:numId w:val="1008"/>
        </w:numPr>
      </w:pPr>
      <w:r>
        <w:t xml:space="preserve">encriptacion</w:t>
      </w:r>
    </w:p>
    <w:p>
      <w:pPr>
        <w:pStyle w:val="Compact"/>
        <w:numPr>
          <w:ilvl w:val="0"/>
          <w:numId w:val="1008"/>
        </w:numPr>
      </w:pPr>
      <w:r>
        <w:t xml:space="preserve">auditoria</w:t>
      </w:r>
    </w:p>
    <w:p>
      <w:pPr>
        <w:pStyle w:val="Compact"/>
        <w:numPr>
          <w:ilvl w:val="0"/>
          <w:numId w:val="1008"/>
        </w:numPr>
      </w:pPr>
      <w:r>
        <w:t xml:space="preserve">capacidad de deteccion de ataques de denegacion de serivicio</w:t>
      </w:r>
    </w:p>
    <w:p>
      <w:pPr>
        <w:pStyle w:val="Compact"/>
        <w:numPr>
          <w:ilvl w:val="0"/>
          <w:numId w:val="1008"/>
        </w:numPr>
      </w:pPr>
      <w:r>
        <w:t xml:space="preserve">restriccion de acceso a usuarios de acuerdo a politicas de autentificacion</w:t>
      </w:r>
    </w:p>
    <w:p>
      <w:pPr>
        <w:pStyle w:val="Compact"/>
        <w:numPr>
          <w:ilvl w:val="0"/>
          <w:numId w:val="1008"/>
        </w:numPr>
      </w:pPr>
      <w:r>
        <w:t xml:space="preserve">prevencion de inyeccion sql</w:t>
      </w:r>
    </w:p>
    <w:p>
      <w:pPr>
        <w:pStyle w:val="Compact"/>
        <w:numPr>
          <w:ilvl w:val="0"/>
          <w:numId w:val="1008"/>
        </w:numPr>
      </w:pPr>
      <w:r>
        <w:t xml:space="preserve">encriptacion de claves, contenidos y datos empresariales</w:t>
      </w:r>
    </w:p>
    <w:p>
      <w:pPr>
        <w:pStyle w:val="Compact"/>
        <w:numPr>
          <w:ilvl w:val="0"/>
          <w:numId w:val="1008"/>
        </w:numPr>
      </w:pPr>
      <w:r>
        <w:t xml:space="preserve">conexion segura</w:t>
      </w:r>
    </w:p>
    <w:bookmarkEnd w:id="50"/>
    <w:bookmarkEnd w:id="51"/>
    <w:bookmarkStart w:id="56" w:name="escalabilidad"/>
    <w:p>
      <w:pPr>
        <w:pStyle w:val="Heading2"/>
      </w:pPr>
      <w:r>
        <w:t xml:space="preserve">escalabilidad</w:t>
      </w:r>
    </w:p>
    <w:p>
      <w:pPr>
        <w:pStyle w:val="FirstParagraph"/>
      </w:pPr>
      <w:r>
        <w:t xml:space="preserve">Es la capacidad de manejar la carga de trabajo de la aplicación sin afectar el rendimiento de la misma, es la posibilidad de crecimiento sin perjudicar su funcionamiento operativo.</w:t>
      </w:r>
    </w:p>
    <w:bookmarkStart w:id="54" w:name="como-se-mejora-1"/>
    <w:p>
      <w:pPr>
        <w:pStyle w:val="Heading3"/>
      </w:pPr>
      <w:r>
        <w:t xml:space="preserve">como se mejora</w:t>
      </w:r>
    </w:p>
    <w:bookmarkStart w:id="52" w:name="vertical"/>
    <w:p>
      <w:pPr>
        <w:pStyle w:val="Heading4"/>
      </w:pPr>
      <w:r>
        <w:t xml:space="preserve">vertical</w:t>
      </w:r>
    </w:p>
    <w:p>
      <w:pPr>
        <w:pStyle w:val="FirstParagraph"/>
      </w:pPr>
      <w:r>
        <w:t xml:space="preserve">para crecer se agregan mas recursos fisicos a la infraestructura que soporta al aplicativo como memoria, almacenamiento, proce, capacidad de computo,etc</w:t>
      </w:r>
    </w:p>
    <w:bookmarkEnd w:id="52"/>
    <w:bookmarkStart w:id="53" w:name="horizontal"/>
    <w:p>
      <w:pPr>
        <w:pStyle w:val="Heading4"/>
      </w:pPr>
      <w:r>
        <w:t xml:space="preserve">horizontal</w:t>
      </w:r>
    </w:p>
    <w:p>
      <w:pPr>
        <w:pStyle w:val="FirstParagraph"/>
      </w:pPr>
      <w:r>
        <w:t xml:space="preserve">Se incrementa el numero de computadoras para dividir la carga</w:t>
      </w:r>
    </w:p>
    <w:bookmarkEnd w:id="53"/>
    <w:bookmarkEnd w:id="54"/>
    <w:bookmarkStart w:id="55" w:name="X53fe6808828b5b8cd8e692de347a3269dbeb68f"/>
    <w:p>
      <w:pPr>
        <w:pStyle w:val="Heading3"/>
      </w:pPr>
      <w:r>
        <w:t xml:space="preserve">indicadores clave para medir la escalabilidad</w:t>
      </w:r>
    </w:p>
    <w:p>
      <w:pPr>
        <w:pStyle w:val="Compact"/>
        <w:numPr>
          <w:ilvl w:val="0"/>
          <w:numId w:val="1009"/>
        </w:numPr>
      </w:pPr>
      <w:r>
        <w:t xml:space="preserve">si el sistema permite el escalamiento vertical o distribucion de la carga de trabajo</w:t>
      </w:r>
    </w:p>
    <w:p>
      <w:pPr>
        <w:pStyle w:val="Compact"/>
        <w:numPr>
          <w:ilvl w:val="0"/>
          <w:numId w:val="1009"/>
        </w:numPr>
      </w:pPr>
      <w:r>
        <w:t xml:space="preserve">es tiempo que conlleva el escalamiento</w:t>
      </w:r>
    </w:p>
    <w:p>
      <w:pPr>
        <w:pStyle w:val="Compact"/>
        <w:numPr>
          <w:ilvl w:val="0"/>
          <w:numId w:val="1009"/>
        </w:numPr>
      </w:pPr>
      <w:r>
        <w:t xml:space="preserve">las limitaciones del escalamiento respecto a la arquitectura operativa: numero maximo de servidores, memoria, discos, o capacidad de red</w:t>
      </w:r>
    </w:p>
    <w:p>
      <w:pPr>
        <w:pStyle w:val="Compact"/>
        <w:numPr>
          <w:ilvl w:val="0"/>
          <w:numId w:val="1009"/>
        </w:numPr>
      </w:pPr>
      <w:r>
        <w:t xml:space="preserve">posibilidad de escalamiento: incremento de numero de transacciones o carga de trabajo</w:t>
      </w:r>
    </w:p>
    <w:bookmarkEnd w:id="55"/>
    <w:bookmarkEnd w:id="56"/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2025-05-02T23:31:06Z</dcterms:created>
  <dcterms:modified xsi:type="dcterms:W3CDTF">2025-05-02T23:31:06Z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