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0" distT="0" distL="0" distR="0">
            <wp:extent cx="5731510" cy="822960"/>
            <wp:effectExtent b="0" l="0" r="0" t="0"/>
            <wp:docPr id="3" name="image2.png"/>
            <a:graphic>
              <a:graphicData uri="http://schemas.openxmlformats.org/drawingml/2006/picture">
                <pic:pic>
                  <pic:nvPicPr>
                    <pic:cNvPr id="0" name="image2.png"/>
                    <pic:cNvPicPr preferRelativeResize="0"/>
                  </pic:nvPicPr>
                  <pic:blipFill>
                    <a:blip r:embed="rId7"/>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rtl w:val="0"/>
        </w:rPr>
        <w:t xml:space="preserve">Experiment No 2:</w:t>
      </w:r>
      <w:r w:rsidDel="00000000" w:rsidR="00000000" w:rsidRPr="00000000">
        <w:rPr>
          <w:sz w:val="24"/>
          <w:szCs w:val="24"/>
          <w:rtl w:val="0"/>
        </w:rPr>
        <w:t xml:space="preserve"> Conversion of Infix to postfix expression using stack ADT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Aim:</w:t>
      </w:r>
      <w:r w:rsidDel="00000000" w:rsidR="00000000" w:rsidRPr="00000000">
        <w:rPr>
          <w:sz w:val="24"/>
          <w:szCs w:val="24"/>
          <w:rtl w:val="0"/>
        </w:rPr>
        <w:t xml:space="preserve"> To convert infix expression to postfix expression using stack ADT</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use of stack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how to import an ADT in an application program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instantiation of stack ADT in an application program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how the member function of an ADT are accessed in an application program</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D">
      <w:pPr>
        <w:rPr>
          <w:sz w:val="24"/>
          <w:szCs w:val="24"/>
        </w:rPr>
      </w:pPr>
      <w:r w:rsidDel="00000000" w:rsidR="00000000" w:rsidRPr="00000000">
        <w:rPr>
          <w:sz w:val="24"/>
          <w:szCs w:val="24"/>
          <w:rtl w:val="0"/>
        </w:rPr>
        <w:t xml:space="preserve">Infix, postfix, and prefix notations are three different but equivalent notations of writing algebraic expressions.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Infix :-</w:t>
      </w:r>
    </w:p>
    <w:p w:rsidR="00000000" w:rsidDel="00000000" w:rsidP="00000000" w:rsidRDefault="00000000" w:rsidRPr="00000000" w14:paraId="0000000F">
      <w:pPr>
        <w:rPr>
          <w:sz w:val="24"/>
          <w:szCs w:val="24"/>
        </w:rPr>
      </w:pPr>
      <w:r w:rsidDel="00000000" w:rsidR="00000000" w:rsidRPr="00000000">
        <w:rPr>
          <w:sz w:val="24"/>
          <w:szCs w:val="24"/>
          <w:rtl w:val="0"/>
        </w:rPr>
        <w:t xml:space="preserve">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Postfix :-</w:t>
      </w:r>
    </w:p>
    <w:p w:rsidR="00000000" w:rsidDel="00000000" w:rsidP="00000000" w:rsidRDefault="00000000" w:rsidRPr="00000000" w14:paraId="00000011">
      <w:pPr>
        <w:rPr>
          <w:sz w:val="24"/>
          <w:szCs w:val="24"/>
        </w:rPr>
      </w:pPr>
      <w:r w:rsidDel="00000000" w:rsidR="00000000" w:rsidRPr="00000000">
        <w:rPr>
          <w:sz w:val="24"/>
          <w:szCs w:val="24"/>
          <w:rtl w:val="0"/>
        </w:rPr>
        <w:t xml:space="preserve">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13">
      <w:pPr>
        <w:rPr>
          <w:sz w:val="24"/>
          <w:szCs w:val="24"/>
        </w:rPr>
      </w:pPr>
      <w:r w:rsidDel="00000000" w:rsidR="00000000" w:rsidRPr="00000000">
        <w:rPr>
          <w:sz w:val="24"/>
          <w:szCs w:val="24"/>
          <w:rtl w:val="0"/>
        </w:rPr>
        <w:t xml:space="preserve">Step 1: Add “)” to the end of the infix expression</w:t>
      </w:r>
    </w:p>
    <w:p w:rsidR="00000000" w:rsidDel="00000000" w:rsidP="00000000" w:rsidRDefault="00000000" w:rsidRPr="00000000" w14:paraId="00000014">
      <w:pPr>
        <w:rPr>
          <w:sz w:val="24"/>
          <w:szCs w:val="24"/>
        </w:rPr>
      </w:pPr>
      <w:r w:rsidDel="00000000" w:rsidR="00000000" w:rsidRPr="00000000">
        <w:rPr>
          <w:sz w:val="24"/>
          <w:szCs w:val="24"/>
          <w:rtl w:val="0"/>
        </w:rPr>
        <w:t xml:space="preserve">Step 2: Push “(“ on to the stack </w:t>
      </w:r>
    </w:p>
    <w:p w:rsidR="00000000" w:rsidDel="00000000" w:rsidP="00000000" w:rsidRDefault="00000000" w:rsidRPr="00000000" w14:paraId="00000015">
      <w:pPr>
        <w:rPr>
          <w:sz w:val="24"/>
          <w:szCs w:val="24"/>
        </w:rPr>
      </w:pPr>
      <w:r w:rsidDel="00000000" w:rsidR="00000000" w:rsidRPr="00000000">
        <w:rPr>
          <w:sz w:val="24"/>
          <w:szCs w:val="24"/>
          <w:rtl w:val="0"/>
        </w:rPr>
        <w:t xml:space="preserve">Step 3: Repeat until each character in the infix notation is scanned</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IF a “(“ is encountered, push it on the stack </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IF an operand (whether a digit or a character) is encountered, add it to the postfix expression.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IF a “)” is encountered, then:-</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 Repeatedly pop from stack and add it to the postfix expression until a “(“ is encountered.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b. Discard the “(“ . That is, remove the “(“ from stack and do not add it to the postfix expression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IF an operator 0 is encountered, then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a. Repeatedly pop from stack and add each operator (popped from the stack) to the postfix expression which has the same precedence or a higher precedence than 0 </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b. Push the operator 0 to the stack </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[END OF IF]</w:t>
      </w:r>
    </w:p>
    <w:p w:rsidR="00000000" w:rsidDel="00000000" w:rsidP="00000000" w:rsidRDefault="00000000" w:rsidRPr="00000000" w14:paraId="0000001F">
      <w:pPr>
        <w:rPr>
          <w:sz w:val="24"/>
          <w:szCs w:val="24"/>
        </w:rPr>
      </w:pPr>
      <w:r w:rsidDel="00000000" w:rsidR="00000000" w:rsidRPr="00000000">
        <w:rPr>
          <w:sz w:val="24"/>
          <w:szCs w:val="24"/>
          <w:rtl w:val="0"/>
        </w:rPr>
        <w:t xml:space="preserve">Step 4: Repeatedly pop from the stack and add it to the postfix expression until the stack is empty </w:t>
      </w:r>
    </w:p>
    <w:p w:rsidR="00000000" w:rsidDel="00000000" w:rsidP="00000000" w:rsidRDefault="00000000" w:rsidRPr="00000000" w14:paraId="00000020">
      <w:pPr>
        <w:rPr>
          <w:sz w:val="24"/>
          <w:szCs w:val="24"/>
        </w:rPr>
      </w:pPr>
      <w:r w:rsidDel="00000000" w:rsidR="00000000" w:rsidRPr="00000000">
        <w:rPr>
          <w:sz w:val="24"/>
          <w:szCs w:val="24"/>
          <w:rtl w:val="0"/>
        </w:rPr>
        <w:t xml:space="preserve">Step 5: EXIT</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#include&lt;conio.h&gt;</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#include&lt;stdio.h&gt;</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#include&lt;ctype.h&gt;</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 stack[100];</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top = -1;</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push(char x)</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stack[++top] = x;</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char pop()</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if(top == -1)</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stack[top--];</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priority(char x)</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if(x=='(')</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0;</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if(x == '+'|| x == '-')</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if(x == '*' || x ==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2;</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0;</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main()</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char exp[100];</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char *e, x;</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printf("Enter the expression:");</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scanf("%s",exp);</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printf("\n");</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 = exp;</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while(*e!='\0')</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if(isalnum(*e))</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printf("%c",*e);</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if(*e == '(')</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push(*e);</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if(*e ==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while((x = pop()) != '(')</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 x);</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while(priority(stack[top]) &gt;= priority(*e))</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 pop());</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push (*e);</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while(top != -1)</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 pop());</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0;</w:t>
      </w:r>
    </w:p>
    <w:p w:rsidR="00000000" w:rsidDel="00000000" w:rsidP="00000000" w:rsidRDefault="00000000" w:rsidRPr="00000000" w14:paraId="0000005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sz w:val="28"/>
          <w:szCs w:val="28"/>
        </w:rPr>
      </w:pPr>
      <w:bookmarkStart w:colFirst="0" w:colLast="0" w:name="_heading=h.gjdgxs" w:id="0"/>
      <w:bookmarkEnd w:id="0"/>
      <w:r w:rsidDel="00000000" w:rsidR="00000000" w:rsidRPr="00000000">
        <w:rPr>
          <w:b w:val="1"/>
          <w:sz w:val="28"/>
          <w:szCs w:val="28"/>
          <w:rtl w:val="0"/>
        </w:rPr>
        <w:t xml:space="preserve">Conclusion -</w:t>
      </w:r>
    </w:p>
    <w:p w:rsidR="00000000" w:rsidDel="00000000" w:rsidP="00000000" w:rsidRDefault="00000000" w:rsidRPr="00000000" w14:paraId="00000069">
      <w:pPr>
        <w:rPr>
          <w:b w:val="1"/>
          <w:sz w:val="28"/>
          <w:szCs w:val="28"/>
        </w:rPr>
      </w:pPr>
      <w:bookmarkStart w:colFirst="0" w:colLast="0" w:name="_heading=h.49on0a950wxo" w:id="1"/>
      <w:bookmarkEnd w:id="1"/>
      <w:r w:rsidDel="00000000" w:rsidR="00000000" w:rsidRPr="00000000">
        <w:rPr>
          <w:rtl w:val="0"/>
        </w:rPr>
      </w:r>
    </w:p>
    <w:p w:rsidR="00000000" w:rsidDel="00000000" w:rsidP="00000000" w:rsidRDefault="00000000" w:rsidRPr="00000000" w14:paraId="0000006A">
      <w:pPr>
        <w:rPr>
          <w:sz w:val="24"/>
          <w:szCs w:val="24"/>
        </w:rPr>
      </w:pPr>
      <w:bookmarkStart w:colFirst="0" w:colLast="0" w:name="_heading=h.itdd4qu89ddr" w:id="2"/>
      <w:bookmarkEnd w:id="2"/>
      <w:r w:rsidDel="00000000" w:rsidR="00000000" w:rsidRPr="00000000">
        <w:rPr>
          <w:sz w:val="24"/>
          <w:szCs w:val="24"/>
          <w:rtl w:val="0"/>
        </w:rPr>
        <w:t xml:space="preserve">Infix expression is converted to postfix expression using the ADT stack with arrays.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LnvhhWuC9snmGbnE7XfSuqYAQ==">CgMxLjAyCGguZ2pkZ3hzMg5oLjQ5b24wYTk1MHd4bzIOaC5pdGRkNHF1ODlkZHI4AHIhMTdublhyeTFSQlppcjZ2U3lWbWJoblhsYktLMVJuSklS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