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DF67A" w14:textId="77777777" w:rsidR="00270523" w:rsidRDefault="00D01EC4">
      <w:pPr>
        <w:jc w:val="center"/>
        <w:rPr>
          <w:rFonts w:asciiTheme="minorEastAsia" w:hAnsiTheme="minorEastAsia" w:cstheme="minorEastAsia"/>
          <w:b/>
          <w:bCs/>
          <w:sz w:val="32"/>
          <w:szCs w:val="32"/>
        </w:rPr>
      </w:pPr>
      <w:r>
        <w:rPr>
          <w:rFonts w:asciiTheme="minorEastAsia" w:hAnsiTheme="minorEastAsia" w:cstheme="minorEastAsia" w:hint="eastAsia"/>
          <w:b/>
          <w:bCs/>
          <w:sz w:val="32"/>
          <w:szCs w:val="32"/>
        </w:rPr>
        <w:t>【</w:t>
      </w:r>
      <w:r w:rsidR="00C76F48">
        <w:rPr>
          <w:rFonts w:asciiTheme="minorEastAsia" w:hAnsiTheme="minorEastAsia" w:cstheme="minorEastAsia" w:hint="eastAsia"/>
          <w:b/>
          <w:bCs/>
          <w:sz w:val="32"/>
          <w:szCs w:val="32"/>
        </w:rPr>
        <w:t>哈尔滨二手房价分析</w:t>
      </w:r>
      <w:r>
        <w:rPr>
          <w:rFonts w:asciiTheme="minorEastAsia" w:hAnsiTheme="minorEastAsia" w:cstheme="minorEastAsia" w:hint="eastAsia"/>
          <w:b/>
          <w:bCs/>
          <w:sz w:val="32"/>
          <w:szCs w:val="32"/>
        </w:rPr>
        <w:t>】</w:t>
      </w:r>
    </w:p>
    <w:tbl>
      <w:tblPr>
        <w:tblStyle w:val="a3"/>
        <w:tblW w:w="8520" w:type="dxa"/>
        <w:tblLayout w:type="fixed"/>
        <w:tblLook w:val="04A0" w:firstRow="1" w:lastRow="0" w:firstColumn="1" w:lastColumn="0" w:noHBand="0" w:noVBand="1"/>
      </w:tblPr>
      <w:tblGrid>
        <w:gridCol w:w="1498"/>
        <w:gridCol w:w="3075"/>
        <w:gridCol w:w="1515"/>
        <w:gridCol w:w="2432"/>
      </w:tblGrid>
      <w:tr w:rsidR="00270523" w14:paraId="13B5C8B8" w14:textId="77777777">
        <w:trPr>
          <w:trHeight w:val="592"/>
        </w:trPr>
        <w:tc>
          <w:tcPr>
            <w:tcW w:w="1498" w:type="dxa"/>
            <w:vAlign w:val="center"/>
          </w:tcPr>
          <w:p w14:paraId="3D15748C" w14:textId="77777777" w:rsidR="00270523" w:rsidRDefault="00D01EC4">
            <w:pPr>
              <w:jc w:val="center"/>
              <w:rPr>
                <w:rFonts w:asciiTheme="minorEastAsia" w:hAnsiTheme="minorEastAsia" w:cstheme="minorEastAsia"/>
                <w:b/>
                <w:bCs/>
                <w:sz w:val="28"/>
                <w:szCs w:val="28"/>
              </w:rPr>
            </w:pPr>
            <w:r>
              <w:rPr>
                <w:rFonts w:asciiTheme="minorEastAsia" w:hAnsiTheme="minorEastAsia" w:cstheme="minorEastAsia" w:hint="eastAsia"/>
                <w:b/>
                <w:bCs/>
                <w:sz w:val="28"/>
                <w:szCs w:val="28"/>
              </w:rPr>
              <w:t>部门名称</w:t>
            </w:r>
          </w:p>
        </w:tc>
        <w:tc>
          <w:tcPr>
            <w:tcW w:w="3075" w:type="dxa"/>
            <w:vAlign w:val="center"/>
          </w:tcPr>
          <w:p w14:paraId="7B24EA9C" w14:textId="77777777" w:rsidR="00270523" w:rsidRDefault="00C76F48">
            <w:pPr>
              <w:jc w:val="center"/>
              <w:rPr>
                <w:rFonts w:asciiTheme="minorEastAsia" w:hAnsiTheme="minorEastAsia" w:cstheme="minorEastAsia"/>
                <w:sz w:val="28"/>
                <w:szCs w:val="28"/>
              </w:rPr>
            </w:pPr>
            <w:r>
              <w:rPr>
                <w:rFonts w:asciiTheme="minorEastAsia" w:hAnsiTheme="minorEastAsia" w:cstheme="minorEastAsia"/>
                <w:sz w:val="28"/>
                <w:szCs w:val="28"/>
              </w:rPr>
              <w:t>市场部</w:t>
            </w:r>
          </w:p>
        </w:tc>
        <w:tc>
          <w:tcPr>
            <w:tcW w:w="1515" w:type="dxa"/>
            <w:vAlign w:val="center"/>
          </w:tcPr>
          <w:p w14:paraId="52495503" w14:textId="77777777" w:rsidR="00270523" w:rsidRDefault="00D01EC4">
            <w:pPr>
              <w:jc w:val="center"/>
              <w:rPr>
                <w:rFonts w:asciiTheme="minorEastAsia" w:hAnsiTheme="minorEastAsia" w:cstheme="minorEastAsia"/>
                <w:b/>
                <w:bCs/>
                <w:sz w:val="28"/>
                <w:szCs w:val="28"/>
              </w:rPr>
            </w:pPr>
            <w:r>
              <w:rPr>
                <w:rFonts w:asciiTheme="minorEastAsia" w:hAnsiTheme="minorEastAsia" w:cstheme="minorEastAsia" w:hint="eastAsia"/>
                <w:b/>
                <w:bCs/>
                <w:sz w:val="28"/>
                <w:szCs w:val="28"/>
              </w:rPr>
              <w:t>队    长</w:t>
            </w:r>
          </w:p>
        </w:tc>
        <w:tc>
          <w:tcPr>
            <w:tcW w:w="2432" w:type="dxa"/>
            <w:vAlign w:val="center"/>
          </w:tcPr>
          <w:p w14:paraId="624F351F" w14:textId="77777777" w:rsidR="00270523" w:rsidRDefault="00C76F48">
            <w:pPr>
              <w:jc w:val="center"/>
              <w:rPr>
                <w:rFonts w:asciiTheme="minorEastAsia" w:hAnsiTheme="minorEastAsia" w:cstheme="minorEastAsia"/>
                <w:sz w:val="28"/>
                <w:szCs w:val="28"/>
              </w:rPr>
            </w:pPr>
            <w:r>
              <w:rPr>
                <w:rFonts w:asciiTheme="minorEastAsia" w:hAnsiTheme="minorEastAsia" w:cstheme="minorEastAsia"/>
                <w:sz w:val="28"/>
                <w:szCs w:val="28"/>
              </w:rPr>
              <w:t>韩超</w:t>
            </w:r>
          </w:p>
        </w:tc>
      </w:tr>
      <w:tr w:rsidR="00270523" w14:paraId="3F84536D" w14:textId="77777777">
        <w:trPr>
          <w:trHeight w:val="532"/>
        </w:trPr>
        <w:tc>
          <w:tcPr>
            <w:tcW w:w="1498" w:type="dxa"/>
            <w:vAlign w:val="center"/>
          </w:tcPr>
          <w:p w14:paraId="3FE2083F" w14:textId="77777777" w:rsidR="00270523" w:rsidRDefault="00D01EC4">
            <w:pPr>
              <w:jc w:val="center"/>
              <w:rPr>
                <w:rFonts w:asciiTheme="minorEastAsia" w:hAnsiTheme="minorEastAsia" w:cstheme="minorEastAsia"/>
                <w:b/>
                <w:bCs/>
                <w:sz w:val="28"/>
                <w:szCs w:val="28"/>
              </w:rPr>
            </w:pPr>
            <w:r>
              <w:rPr>
                <w:rFonts w:asciiTheme="minorEastAsia" w:hAnsiTheme="minorEastAsia" w:cstheme="minorEastAsia" w:hint="eastAsia"/>
                <w:b/>
                <w:bCs/>
                <w:sz w:val="28"/>
                <w:szCs w:val="28"/>
              </w:rPr>
              <w:t>组    员</w:t>
            </w:r>
          </w:p>
        </w:tc>
        <w:tc>
          <w:tcPr>
            <w:tcW w:w="7022" w:type="dxa"/>
            <w:gridSpan w:val="3"/>
            <w:vAlign w:val="center"/>
          </w:tcPr>
          <w:p w14:paraId="5D6324B6" w14:textId="77777777" w:rsidR="00270523" w:rsidRDefault="00C76F48">
            <w:pPr>
              <w:jc w:val="center"/>
              <w:rPr>
                <w:rFonts w:asciiTheme="minorEastAsia" w:hAnsiTheme="minorEastAsia" w:cstheme="minorEastAsia"/>
                <w:sz w:val="28"/>
                <w:szCs w:val="28"/>
              </w:rPr>
            </w:pPr>
            <w:r>
              <w:rPr>
                <w:rFonts w:asciiTheme="minorEastAsia" w:hAnsiTheme="minorEastAsia" w:cstheme="minorEastAsia"/>
                <w:sz w:val="28"/>
                <w:szCs w:val="28"/>
              </w:rPr>
              <w:t>刘采薇</w:t>
            </w:r>
          </w:p>
        </w:tc>
      </w:tr>
      <w:tr w:rsidR="00270523" w14:paraId="44A3873C" w14:textId="77777777">
        <w:trPr>
          <w:trHeight w:val="11909"/>
        </w:trPr>
        <w:tc>
          <w:tcPr>
            <w:tcW w:w="8520" w:type="dxa"/>
            <w:gridSpan w:val="4"/>
          </w:tcPr>
          <w:p w14:paraId="5281595C" w14:textId="77777777" w:rsidR="00270523" w:rsidRDefault="00D01EC4">
            <w:pPr>
              <w:spacing w:line="360" w:lineRule="auto"/>
              <w:rPr>
                <w:rFonts w:asciiTheme="minorEastAsia" w:hAnsiTheme="minorEastAsia" w:cstheme="minorEastAsia"/>
                <w:b/>
                <w:bCs/>
                <w:sz w:val="28"/>
                <w:szCs w:val="28"/>
              </w:rPr>
            </w:pPr>
            <w:r>
              <w:rPr>
                <w:rFonts w:asciiTheme="minorEastAsia" w:hAnsiTheme="minorEastAsia" w:cstheme="minorEastAsia" w:hint="eastAsia"/>
                <w:b/>
                <w:bCs/>
                <w:sz w:val="28"/>
                <w:szCs w:val="28"/>
              </w:rPr>
              <w:t>作品图文描述：</w:t>
            </w:r>
          </w:p>
          <w:p w14:paraId="6478057C" w14:textId="77777777" w:rsidR="00F47D2D" w:rsidRDefault="00F808AE" w:rsidP="00126232">
            <w:pPr>
              <w:spacing w:line="276" w:lineRule="auto"/>
              <w:ind w:firstLineChars="200" w:firstLine="480"/>
              <w:rPr>
                <w:rFonts w:asciiTheme="minorEastAsia" w:hAnsiTheme="minorEastAsia" w:cstheme="minorEastAsia"/>
                <w:bCs/>
                <w:sz w:val="24"/>
                <w:szCs w:val="28"/>
              </w:rPr>
            </w:pPr>
            <w:r>
              <w:rPr>
                <w:rFonts w:asciiTheme="minorEastAsia" w:hAnsiTheme="minorEastAsia" w:cstheme="minorEastAsia" w:hint="eastAsia"/>
                <w:bCs/>
                <w:sz w:val="24"/>
                <w:szCs w:val="28"/>
              </w:rPr>
              <w:t>近些年，</w:t>
            </w:r>
            <w:r w:rsidRPr="00F808AE">
              <w:rPr>
                <w:rFonts w:asciiTheme="minorEastAsia" w:hAnsiTheme="minorEastAsia" w:cstheme="minorEastAsia" w:hint="eastAsia"/>
                <w:bCs/>
                <w:sz w:val="24"/>
                <w:szCs w:val="28"/>
              </w:rPr>
              <w:t>房地产市场的发展</w:t>
            </w:r>
            <w:r>
              <w:rPr>
                <w:rFonts w:asciiTheme="minorEastAsia" w:hAnsiTheme="minorEastAsia" w:cstheme="minorEastAsia" w:hint="eastAsia"/>
                <w:bCs/>
                <w:sz w:val="24"/>
                <w:szCs w:val="28"/>
              </w:rPr>
              <w:t>得十分迅速</w:t>
            </w:r>
            <w:r w:rsidRPr="00F808AE">
              <w:rPr>
                <w:rFonts w:asciiTheme="minorEastAsia" w:hAnsiTheme="minorEastAsia" w:cstheme="minorEastAsia" w:hint="eastAsia"/>
                <w:bCs/>
                <w:sz w:val="24"/>
                <w:szCs w:val="28"/>
              </w:rPr>
              <w:t>，随着国家对新建商品房市场调控力度的加大和存量房市场的逐步扩大，进入市场的二手房数量不断增加，尤其是最近几年，</w:t>
            </w:r>
            <w:r w:rsidR="00E045BF" w:rsidRPr="00E045BF">
              <w:rPr>
                <w:rFonts w:asciiTheme="minorEastAsia" w:hAnsiTheme="minorEastAsia" w:cstheme="minorEastAsia" w:hint="eastAsia"/>
                <w:bCs/>
                <w:sz w:val="24"/>
                <w:szCs w:val="28"/>
              </w:rPr>
              <w:t>二胎政策提出以后，消费者的刚性需求在增加。但是一手市场的供需失衡，市场逐渐形成了一种阶梯消费。住房者根据自己的经济收入的变化逐步提高住房的品质。</w:t>
            </w:r>
            <w:r w:rsidR="00F47D2D" w:rsidRPr="00F47D2D">
              <w:rPr>
                <w:rFonts w:asciiTheme="minorEastAsia" w:hAnsiTheme="minorEastAsia" w:cstheme="minorEastAsia" w:hint="eastAsia"/>
                <w:bCs/>
                <w:sz w:val="24"/>
                <w:szCs w:val="28"/>
              </w:rPr>
              <w:t>而二手房的性价比较高，成为了很多家庭选购的重点。</w:t>
            </w:r>
          </w:p>
          <w:p w14:paraId="77B0E3FD" w14:textId="77777777" w:rsidR="00F47D2D" w:rsidRDefault="00F47D2D" w:rsidP="00126232">
            <w:pPr>
              <w:spacing w:line="276" w:lineRule="auto"/>
              <w:ind w:firstLineChars="200" w:firstLine="480"/>
              <w:rPr>
                <w:rFonts w:asciiTheme="minorEastAsia" w:hAnsiTheme="minorEastAsia" w:cstheme="minorEastAsia"/>
                <w:bCs/>
                <w:sz w:val="24"/>
                <w:szCs w:val="28"/>
              </w:rPr>
            </w:pPr>
            <w:r w:rsidRPr="00F47D2D">
              <w:rPr>
                <w:rFonts w:asciiTheme="minorEastAsia" w:hAnsiTheme="minorEastAsia" w:cstheme="minorEastAsia" w:hint="eastAsia"/>
                <w:bCs/>
                <w:sz w:val="24"/>
                <w:szCs w:val="28"/>
              </w:rPr>
              <w:t>随着我国房地产业的发展，二手房中介的交易规模将越来越大，消费者的刚性需求也在逐渐增加，房均价表现平稳。北京、上海、深圳等一线城市，二手房交易量已经远超新房。未来，二手房将会全面取代新房成为主流，这样的演变规律会在全国所有的城镇发生。</w:t>
            </w:r>
          </w:p>
          <w:p w14:paraId="5C8A3DDA" w14:textId="6C2F8FEA" w:rsidR="00E045BF" w:rsidRPr="00E045BF" w:rsidRDefault="00E045BF" w:rsidP="00126232">
            <w:pPr>
              <w:spacing w:line="276" w:lineRule="auto"/>
              <w:ind w:firstLineChars="200" w:firstLine="480"/>
              <w:rPr>
                <w:rFonts w:asciiTheme="minorEastAsia" w:hAnsiTheme="minorEastAsia" w:cstheme="minorEastAsia"/>
                <w:bCs/>
                <w:sz w:val="24"/>
                <w:szCs w:val="28"/>
              </w:rPr>
            </w:pPr>
            <w:r w:rsidRPr="00E045BF">
              <w:rPr>
                <w:rFonts w:asciiTheme="minorEastAsia" w:hAnsiTheme="minorEastAsia" w:cstheme="minorEastAsia" w:hint="eastAsia"/>
                <w:bCs/>
                <w:sz w:val="24"/>
                <w:szCs w:val="28"/>
              </w:rPr>
              <w:t>二手房市场分析，二手房市场在阶梯中处于承前启后的作用，它关系着一、二、三级市场的联动效应，为整个房地产消费以及经济增长发挥着重要的作用。</w:t>
            </w:r>
          </w:p>
          <w:p w14:paraId="474DF351" w14:textId="5FAED7C9" w:rsidR="00126232" w:rsidRPr="00126232" w:rsidRDefault="00126232" w:rsidP="00126232">
            <w:pPr>
              <w:spacing w:line="276" w:lineRule="auto"/>
              <w:ind w:firstLineChars="200" w:firstLine="480"/>
              <w:rPr>
                <w:rFonts w:asciiTheme="minorEastAsia" w:hAnsiTheme="minorEastAsia" w:cstheme="minorEastAsia"/>
                <w:bCs/>
                <w:sz w:val="24"/>
                <w:szCs w:val="28"/>
              </w:rPr>
            </w:pPr>
            <w:r w:rsidRPr="00126232">
              <w:rPr>
                <w:rFonts w:asciiTheme="minorEastAsia" w:hAnsiTheme="minorEastAsia" w:cstheme="minorEastAsia"/>
                <w:bCs/>
                <w:sz w:val="24"/>
                <w:szCs w:val="28"/>
              </w:rPr>
              <w:t>本作品通过</w:t>
            </w:r>
            <w:r w:rsidR="00F47D2D">
              <w:rPr>
                <w:rFonts w:asciiTheme="minorEastAsia" w:hAnsiTheme="minorEastAsia" w:cstheme="minorEastAsia" w:hint="eastAsia"/>
                <w:bCs/>
                <w:sz w:val="24"/>
                <w:szCs w:val="28"/>
              </w:rPr>
              <w:t>爬取链家网公开的在售二手房数据，</w:t>
            </w:r>
            <w:r w:rsidRPr="00126232">
              <w:rPr>
                <w:rFonts w:asciiTheme="minorEastAsia" w:hAnsiTheme="minorEastAsia" w:cstheme="minorEastAsia"/>
                <w:bCs/>
                <w:sz w:val="24"/>
                <w:szCs w:val="28"/>
              </w:rPr>
              <w:t>分析</w:t>
            </w:r>
            <w:r w:rsidR="00B846D2">
              <w:rPr>
                <w:rFonts w:asciiTheme="minorEastAsia" w:hAnsiTheme="minorEastAsia" w:cstheme="minorEastAsia" w:hint="eastAsia"/>
                <w:bCs/>
                <w:sz w:val="24"/>
                <w:szCs w:val="28"/>
              </w:rPr>
              <w:t>当前</w:t>
            </w:r>
            <w:r w:rsidRPr="00126232">
              <w:rPr>
                <w:rFonts w:asciiTheme="minorEastAsia" w:hAnsiTheme="minorEastAsia" w:cstheme="minorEastAsia"/>
                <w:bCs/>
                <w:sz w:val="24"/>
                <w:szCs w:val="28"/>
              </w:rPr>
              <w:t>哈尔滨二手房</w:t>
            </w:r>
            <w:r w:rsidR="00B846D2">
              <w:rPr>
                <w:rFonts w:asciiTheme="minorEastAsia" w:hAnsiTheme="minorEastAsia" w:cstheme="minorEastAsia" w:hint="eastAsia"/>
                <w:bCs/>
                <w:sz w:val="24"/>
                <w:szCs w:val="28"/>
              </w:rPr>
              <w:t>市场现状，通过分析</w:t>
            </w:r>
            <w:r w:rsidRPr="00126232">
              <w:rPr>
                <w:rFonts w:asciiTheme="minorEastAsia" w:hAnsiTheme="minorEastAsia" w:cstheme="minorEastAsia"/>
                <w:bCs/>
                <w:sz w:val="24"/>
                <w:szCs w:val="28"/>
              </w:rPr>
              <w:t>价格</w:t>
            </w:r>
            <w:r w:rsidRPr="00126232">
              <w:rPr>
                <w:rFonts w:asciiTheme="minorEastAsia" w:hAnsiTheme="minorEastAsia" w:cstheme="minorEastAsia" w:hint="eastAsia"/>
                <w:bCs/>
                <w:sz w:val="24"/>
                <w:szCs w:val="28"/>
              </w:rPr>
              <w:t>、</w:t>
            </w:r>
            <w:r w:rsidRPr="00126232">
              <w:rPr>
                <w:rFonts w:asciiTheme="minorEastAsia" w:hAnsiTheme="minorEastAsia" w:cstheme="minorEastAsia"/>
                <w:bCs/>
                <w:sz w:val="24"/>
                <w:szCs w:val="28"/>
              </w:rPr>
              <w:t>房源分布</w:t>
            </w:r>
            <w:r w:rsidRPr="00126232">
              <w:rPr>
                <w:rFonts w:asciiTheme="minorEastAsia" w:hAnsiTheme="minorEastAsia" w:cstheme="minorEastAsia" w:hint="eastAsia"/>
                <w:bCs/>
                <w:sz w:val="24"/>
                <w:szCs w:val="28"/>
              </w:rPr>
              <w:t>、</w:t>
            </w:r>
            <w:r w:rsidRPr="00126232">
              <w:rPr>
                <w:rFonts w:asciiTheme="minorEastAsia" w:hAnsiTheme="minorEastAsia" w:cstheme="minorEastAsia"/>
                <w:bCs/>
                <w:sz w:val="24"/>
                <w:szCs w:val="28"/>
              </w:rPr>
              <w:t>面积等数据</w:t>
            </w:r>
            <w:r w:rsidRPr="00126232">
              <w:rPr>
                <w:rFonts w:asciiTheme="minorEastAsia" w:hAnsiTheme="minorEastAsia" w:cstheme="minorEastAsia" w:hint="eastAsia"/>
                <w:bCs/>
                <w:sz w:val="24"/>
                <w:szCs w:val="28"/>
              </w:rPr>
              <w:t>，</w:t>
            </w:r>
            <w:r w:rsidRPr="00126232">
              <w:rPr>
                <w:rFonts w:asciiTheme="minorEastAsia" w:hAnsiTheme="minorEastAsia" w:cstheme="minorEastAsia"/>
                <w:bCs/>
                <w:sz w:val="24"/>
                <w:szCs w:val="28"/>
              </w:rPr>
              <w:t>旨在解析哈尔滨二手房市场的规律</w:t>
            </w:r>
            <w:r w:rsidRPr="00126232">
              <w:rPr>
                <w:rFonts w:asciiTheme="minorEastAsia" w:hAnsiTheme="minorEastAsia" w:cstheme="minorEastAsia" w:hint="eastAsia"/>
                <w:bCs/>
                <w:sz w:val="24"/>
                <w:szCs w:val="28"/>
              </w:rPr>
              <w:t>，</w:t>
            </w:r>
            <w:r w:rsidRPr="00126232">
              <w:rPr>
                <w:rFonts w:asciiTheme="minorEastAsia" w:hAnsiTheme="minorEastAsia" w:cstheme="minorEastAsia"/>
                <w:bCs/>
                <w:sz w:val="24"/>
                <w:szCs w:val="28"/>
              </w:rPr>
              <w:t>找到便宜实惠的房源</w:t>
            </w:r>
            <w:r w:rsidRPr="00126232">
              <w:rPr>
                <w:rFonts w:asciiTheme="minorEastAsia" w:hAnsiTheme="minorEastAsia" w:cstheme="minorEastAsia" w:hint="eastAsia"/>
                <w:bCs/>
                <w:sz w:val="24"/>
                <w:szCs w:val="28"/>
              </w:rPr>
              <w:t>。</w:t>
            </w:r>
          </w:p>
          <w:p w14:paraId="147C3C8D" w14:textId="77777777" w:rsidR="00270523" w:rsidRDefault="00C76F48" w:rsidP="00C76F48">
            <w:pPr>
              <w:spacing w:line="360" w:lineRule="auto"/>
              <w:jc w:val="center"/>
              <w:rPr>
                <w:rFonts w:asciiTheme="minorEastAsia" w:hAnsiTheme="minorEastAsia" w:cstheme="minorEastAsia"/>
                <w:b/>
                <w:bCs/>
                <w:sz w:val="28"/>
                <w:szCs w:val="28"/>
              </w:rPr>
            </w:pPr>
            <w:r w:rsidRPr="00C76F48">
              <w:rPr>
                <w:rFonts w:asciiTheme="minorEastAsia" w:hAnsiTheme="minorEastAsia" w:cstheme="minorEastAsia"/>
                <w:b/>
                <w:bCs/>
                <w:noProof/>
                <w:sz w:val="28"/>
                <w:szCs w:val="28"/>
              </w:rPr>
              <w:drawing>
                <wp:inline distT="0" distB="0" distL="0" distR="0" wp14:anchorId="6DB16A02" wp14:editId="4A3CD1A0">
                  <wp:extent cx="4710023" cy="2648243"/>
                  <wp:effectExtent l="0" t="0" r="0" b="0"/>
                  <wp:docPr id="1" name="图片 1" descr="C:\Users\HCW\Documents\Tencent Files\845791462\FileRecv\MobileFile\Image\36TDGEP{@%GX3B4LC]RM4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W\Documents\Tencent Files\845791462\FileRecv\MobileFile\Image\36TDGEP{@%GX3B4LC]RM4K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3495" cy="2661440"/>
                          </a:xfrm>
                          <a:prstGeom prst="rect">
                            <a:avLst/>
                          </a:prstGeom>
                          <a:noFill/>
                          <a:ln>
                            <a:noFill/>
                          </a:ln>
                        </pic:spPr>
                      </pic:pic>
                    </a:graphicData>
                  </a:graphic>
                </wp:inline>
              </w:drawing>
            </w:r>
          </w:p>
          <w:p w14:paraId="07A26782" w14:textId="77777777" w:rsidR="00EB09FF" w:rsidRDefault="00873642" w:rsidP="00F75B0E">
            <w:pPr>
              <w:spacing w:line="276" w:lineRule="auto"/>
              <w:ind w:firstLineChars="200" w:firstLine="480"/>
              <w:rPr>
                <w:rFonts w:asciiTheme="minorEastAsia" w:hAnsiTheme="minorEastAsia" w:cstheme="minorEastAsia"/>
                <w:bCs/>
                <w:sz w:val="24"/>
                <w:szCs w:val="28"/>
              </w:rPr>
            </w:pPr>
            <w:r>
              <w:rPr>
                <w:rFonts w:asciiTheme="minorEastAsia" w:hAnsiTheme="minorEastAsia" w:cstheme="minorEastAsia" w:hint="eastAsia"/>
                <w:bCs/>
                <w:sz w:val="24"/>
                <w:szCs w:val="28"/>
              </w:rPr>
              <w:t>首先，综合分析页面展示了哈尔滨当前</w:t>
            </w:r>
            <w:r w:rsidR="00F638E9">
              <w:rPr>
                <w:rFonts w:asciiTheme="minorEastAsia" w:hAnsiTheme="minorEastAsia" w:cstheme="minorEastAsia" w:hint="eastAsia"/>
                <w:bCs/>
                <w:sz w:val="24"/>
                <w:szCs w:val="28"/>
              </w:rPr>
              <w:t>在售</w:t>
            </w:r>
            <w:r>
              <w:rPr>
                <w:rFonts w:asciiTheme="minorEastAsia" w:hAnsiTheme="minorEastAsia" w:cstheme="minorEastAsia" w:hint="eastAsia"/>
                <w:bCs/>
                <w:sz w:val="24"/>
                <w:szCs w:val="28"/>
              </w:rPr>
              <w:t>二手房的</w:t>
            </w:r>
            <w:r w:rsidR="009C0403">
              <w:rPr>
                <w:rFonts w:asciiTheme="minorEastAsia" w:hAnsiTheme="minorEastAsia" w:cstheme="minorEastAsia" w:hint="eastAsia"/>
                <w:bCs/>
                <w:sz w:val="24"/>
                <w:szCs w:val="28"/>
              </w:rPr>
              <w:t>整体</w:t>
            </w:r>
            <w:r>
              <w:rPr>
                <w:rFonts w:asciiTheme="minorEastAsia" w:hAnsiTheme="minorEastAsia" w:cstheme="minorEastAsia" w:hint="eastAsia"/>
                <w:bCs/>
                <w:sz w:val="24"/>
                <w:szCs w:val="28"/>
              </w:rPr>
              <w:t>情况，展示了哈尔滨二手房的</w:t>
            </w:r>
            <w:r w:rsidR="000C12A2" w:rsidRPr="00126232">
              <w:rPr>
                <w:rFonts w:asciiTheme="minorEastAsia" w:hAnsiTheme="minorEastAsia" w:cstheme="minorEastAsia" w:hint="eastAsia"/>
                <w:bCs/>
                <w:sz w:val="24"/>
                <w:szCs w:val="28"/>
              </w:rPr>
              <w:t>价格分布，平均面积分布、平均总价分布等</w:t>
            </w:r>
            <w:r>
              <w:rPr>
                <w:rFonts w:asciiTheme="minorEastAsia" w:hAnsiTheme="minorEastAsia" w:cstheme="minorEastAsia" w:hint="eastAsia"/>
                <w:bCs/>
                <w:sz w:val="24"/>
                <w:szCs w:val="28"/>
              </w:rPr>
              <w:t>，</w:t>
            </w:r>
            <w:r w:rsidR="000C12A2">
              <w:rPr>
                <w:rFonts w:asciiTheme="minorEastAsia" w:hAnsiTheme="minorEastAsia" w:cstheme="minorEastAsia" w:hint="eastAsia"/>
                <w:bCs/>
                <w:sz w:val="24"/>
                <w:szCs w:val="28"/>
              </w:rPr>
              <w:t>并统计展示在售</w:t>
            </w:r>
            <w:r>
              <w:rPr>
                <w:rFonts w:asciiTheme="minorEastAsia" w:hAnsiTheme="minorEastAsia" w:cstheme="minorEastAsia" w:hint="eastAsia"/>
                <w:bCs/>
                <w:sz w:val="24"/>
                <w:szCs w:val="28"/>
              </w:rPr>
              <w:t>二手房的户型、朝向、装修情况</w:t>
            </w:r>
            <w:r w:rsidR="009C0403">
              <w:rPr>
                <w:rFonts w:asciiTheme="minorEastAsia" w:hAnsiTheme="minorEastAsia" w:cstheme="minorEastAsia" w:hint="eastAsia"/>
                <w:bCs/>
                <w:sz w:val="24"/>
                <w:szCs w:val="28"/>
              </w:rPr>
              <w:t>。</w:t>
            </w:r>
            <w:r w:rsidR="007F2DED">
              <w:rPr>
                <w:rFonts w:asciiTheme="minorEastAsia" w:hAnsiTheme="minorEastAsia" w:cstheme="minorEastAsia" w:hint="eastAsia"/>
                <w:bCs/>
                <w:sz w:val="24"/>
                <w:szCs w:val="28"/>
              </w:rPr>
              <w:t>从页面中可以看出，哈尔滨市平均单价为9</w:t>
            </w:r>
            <w:r w:rsidR="007F2DED">
              <w:rPr>
                <w:rFonts w:asciiTheme="minorEastAsia" w:hAnsiTheme="minorEastAsia" w:cstheme="minorEastAsia"/>
                <w:bCs/>
                <w:sz w:val="24"/>
                <w:szCs w:val="28"/>
              </w:rPr>
              <w:t>294</w:t>
            </w:r>
            <w:r w:rsidR="007F2DED">
              <w:rPr>
                <w:rFonts w:asciiTheme="minorEastAsia" w:hAnsiTheme="minorEastAsia" w:cstheme="minorEastAsia" w:hint="eastAsia"/>
                <w:bCs/>
                <w:sz w:val="24"/>
                <w:szCs w:val="28"/>
              </w:rPr>
              <w:t>元</w:t>
            </w:r>
            <w:r w:rsidR="007F2DED">
              <w:rPr>
                <w:rFonts w:asciiTheme="minorEastAsia" w:hAnsiTheme="minorEastAsia" w:cstheme="minorEastAsia"/>
                <w:bCs/>
                <w:sz w:val="24"/>
                <w:szCs w:val="28"/>
              </w:rPr>
              <w:t>/</w:t>
            </w:r>
            <w:r w:rsidR="007F2DED">
              <w:rPr>
                <w:rFonts w:asciiTheme="minorEastAsia" w:hAnsiTheme="minorEastAsia" w:cstheme="minorEastAsia" w:hint="eastAsia"/>
                <w:bCs/>
                <w:sz w:val="24"/>
                <w:szCs w:val="28"/>
              </w:rPr>
              <w:t>平方米，且从直方图中可以看出，单价在8</w:t>
            </w:r>
            <w:r w:rsidR="007F2DED">
              <w:rPr>
                <w:rFonts w:asciiTheme="minorEastAsia" w:hAnsiTheme="minorEastAsia" w:cstheme="minorEastAsia"/>
                <w:bCs/>
                <w:sz w:val="24"/>
                <w:szCs w:val="28"/>
              </w:rPr>
              <w:t>K-10K</w:t>
            </w:r>
            <w:r w:rsidR="007F2DED">
              <w:rPr>
                <w:rFonts w:asciiTheme="minorEastAsia" w:hAnsiTheme="minorEastAsia" w:cstheme="minorEastAsia" w:hint="eastAsia"/>
                <w:bCs/>
                <w:sz w:val="24"/>
                <w:szCs w:val="28"/>
              </w:rPr>
              <w:t>区间的二手房数量是最多的，说明</w:t>
            </w:r>
            <w:r w:rsidR="001833FF">
              <w:rPr>
                <w:rFonts w:asciiTheme="minorEastAsia" w:hAnsiTheme="minorEastAsia" w:cstheme="minorEastAsia" w:hint="eastAsia"/>
                <w:bCs/>
                <w:sz w:val="24"/>
                <w:szCs w:val="28"/>
              </w:rPr>
              <w:t>当前二手房房价整体是比较均衡的。</w:t>
            </w:r>
          </w:p>
          <w:p w14:paraId="60152811" w14:textId="73F1359B" w:rsidR="00873642" w:rsidRPr="00873642" w:rsidRDefault="00F75B0E" w:rsidP="00F75B0E">
            <w:pPr>
              <w:spacing w:line="276" w:lineRule="auto"/>
              <w:ind w:firstLineChars="200" w:firstLine="480"/>
              <w:rPr>
                <w:rFonts w:asciiTheme="minorEastAsia" w:hAnsiTheme="minorEastAsia" w:cstheme="minorEastAsia"/>
                <w:bCs/>
                <w:sz w:val="24"/>
                <w:szCs w:val="28"/>
              </w:rPr>
            </w:pPr>
            <w:r>
              <w:rPr>
                <w:rFonts w:asciiTheme="minorEastAsia" w:hAnsiTheme="minorEastAsia" w:cstheme="minorEastAsia" w:hint="eastAsia"/>
                <w:bCs/>
                <w:sz w:val="24"/>
                <w:szCs w:val="28"/>
              </w:rPr>
              <w:lastRenderedPageBreak/>
              <w:t>而从二手房靠近的商圈进行统计，均价top</w:t>
            </w:r>
            <w:r>
              <w:rPr>
                <w:rFonts w:asciiTheme="minorEastAsia" w:hAnsiTheme="minorEastAsia" w:cstheme="minorEastAsia"/>
                <w:bCs/>
                <w:sz w:val="24"/>
                <w:szCs w:val="28"/>
              </w:rPr>
              <w:t>10</w:t>
            </w:r>
            <w:r>
              <w:rPr>
                <w:rFonts w:asciiTheme="minorEastAsia" w:hAnsiTheme="minorEastAsia" w:cstheme="minorEastAsia" w:hint="eastAsia"/>
                <w:bCs/>
                <w:sz w:val="24"/>
                <w:szCs w:val="28"/>
              </w:rPr>
              <w:t>的商圈为，</w:t>
            </w:r>
            <w:r w:rsidRPr="00F75B0E">
              <w:rPr>
                <w:rFonts w:asciiTheme="minorEastAsia" w:hAnsiTheme="minorEastAsia" w:cstheme="minorEastAsia" w:hint="eastAsia"/>
                <w:bCs/>
                <w:sz w:val="24"/>
                <w:szCs w:val="28"/>
              </w:rPr>
              <w:t>花园铁岭继红校区</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爱建</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兆麟校区</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群力新区</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省医院商圈</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中央大街</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哈西商圈</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国展复华工附校区</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工农大街</w:t>
            </w:r>
            <w:r>
              <w:rPr>
                <w:rFonts w:asciiTheme="minorEastAsia" w:hAnsiTheme="minorEastAsia" w:cstheme="minorEastAsia" w:hint="eastAsia"/>
                <w:bCs/>
                <w:sz w:val="24"/>
                <w:szCs w:val="28"/>
              </w:rPr>
              <w:t>、</w:t>
            </w:r>
            <w:r w:rsidRPr="00F75B0E">
              <w:rPr>
                <w:rFonts w:asciiTheme="minorEastAsia" w:hAnsiTheme="minorEastAsia" w:cstheme="minorEastAsia" w:hint="eastAsia"/>
                <w:bCs/>
                <w:sz w:val="24"/>
                <w:szCs w:val="28"/>
              </w:rPr>
              <w:t>西大桥商圈</w:t>
            </w:r>
            <w:r>
              <w:rPr>
                <w:rFonts w:asciiTheme="minorEastAsia" w:hAnsiTheme="minorEastAsia" w:cstheme="minorEastAsia" w:hint="eastAsia"/>
                <w:bCs/>
                <w:sz w:val="24"/>
                <w:szCs w:val="28"/>
              </w:rPr>
              <w:t>，这些商圈的二手房均价从1</w:t>
            </w:r>
            <w:r>
              <w:rPr>
                <w:rFonts w:asciiTheme="minorEastAsia" w:hAnsiTheme="minorEastAsia" w:cstheme="minorEastAsia"/>
                <w:bCs/>
                <w:sz w:val="24"/>
                <w:szCs w:val="28"/>
              </w:rPr>
              <w:t>1K</w:t>
            </w:r>
            <w:r>
              <w:rPr>
                <w:rFonts w:asciiTheme="minorEastAsia" w:hAnsiTheme="minorEastAsia" w:cstheme="minorEastAsia" w:hint="eastAsia"/>
                <w:bCs/>
                <w:sz w:val="24"/>
                <w:szCs w:val="28"/>
              </w:rPr>
              <w:t>到1</w:t>
            </w:r>
            <w:r>
              <w:rPr>
                <w:rFonts w:asciiTheme="minorEastAsia" w:hAnsiTheme="minorEastAsia" w:cstheme="minorEastAsia"/>
                <w:bCs/>
                <w:sz w:val="24"/>
                <w:szCs w:val="28"/>
              </w:rPr>
              <w:t>7K</w:t>
            </w:r>
            <w:r>
              <w:rPr>
                <w:rFonts w:asciiTheme="minorEastAsia" w:hAnsiTheme="minorEastAsia" w:cstheme="minorEastAsia" w:hint="eastAsia"/>
                <w:bCs/>
                <w:sz w:val="24"/>
                <w:szCs w:val="28"/>
              </w:rPr>
              <w:t>，</w:t>
            </w:r>
            <w:r w:rsidR="00156D93">
              <w:rPr>
                <w:rFonts w:asciiTheme="minorEastAsia" w:hAnsiTheme="minorEastAsia" w:cstheme="minorEastAsia" w:hint="eastAsia"/>
                <w:bCs/>
                <w:sz w:val="24"/>
                <w:szCs w:val="28"/>
              </w:rPr>
              <w:t>远大于</w:t>
            </w:r>
            <w:r w:rsidR="00B37561">
              <w:rPr>
                <w:rFonts w:asciiTheme="minorEastAsia" w:hAnsiTheme="minorEastAsia" w:cstheme="minorEastAsia" w:hint="eastAsia"/>
                <w:bCs/>
                <w:sz w:val="24"/>
                <w:szCs w:val="28"/>
              </w:rPr>
              <w:t>哈尔滨市的二手房均价，</w:t>
            </w:r>
            <w:r>
              <w:rPr>
                <w:rFonts w:asciiTheme="minorEastAsia" w:hAnsiTheme="minorEastAsia" w:cstheme="minorEastAsia" w:hint="eastAsia"/>
                <w:bCs/>
                <w:sz w:val="24"/>
                <w:szCs w:val="28"/>
              </w:rPr>
              <w:t>这里可以看出学区、商业街附近的二手房是比较贵的，说明教育资源、生活便利性对房价的影响是非常大的。</w:t>
            </w:r>
          </w:p>
          <w:p w14:paraId="0E33BF88" w14:textId="1275768E" w:rsidR="0080156A" w:rsidRPr="0080156A" w:rsidRDefault="00171393" w:rsidP="0080156A">
            <w:pPr>
              <w:widowControl/>
              <w:jc w:val="center"/>
              <w:rPr>
                <w:rFonts w:ascii="宋体" w:eastAsia="宋体" w:hAnsi="宋体" w:cs="宋体"/>
                <w:kern w:val="0"/>
                <w:sz w:val="24"/>
              </w:rPr>
            </w:pPr>
            <w:r>
              <w:rPr>
                <w:noProof/>
              </w:rPr>
              <w:drawing>
                <wp:inline distT="0" distB="0" distL="0" distR="0" wp14:anchorId="3F51D4A4" wp14:editId="2D02FA5A">
                  <wp:extent cx="4714900" cy="26572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1629" cy="2661034"/>
                          </a:xfrm>
                          <a:prstGeom prst="rect">
                            <a:avLst/>
                          </a:prstGeom>
                        </pic:spPr>
                      </pic:pic>
                    </a:graphicData>
                  </a:graphic>
                </wp:inline>
              </w:drawing>
            </w:r>
          </w:p>
          <w:p w14:paraId="72476C31" w14:textId="0808D1C7" w:rsidR="00C76F48" w:rsidRPr="00C76F48" w:rsidRDefault="00D01EC4" w:rsidP="00D01EC4">
            <w:pPr>
              <w:spacing w:line="276" w:lineRule="auto"/>
              <w:ind w:firstLineChars="200" w:firstLine="480"/>
              <w:rPr>
                <w:rFonts w:ascii="宋体" w:eastAsia="宋体" w:hAnsi="宋体" w:cs="宋体"/>
                <w:kern w:val="0"/>
                <w:sz w:val="24"/>
              </w:rPr>
            </w:pPr>
            <w:r>
              <w:rPr>
                <w:rFonts w:ascii="宋体" w:eastAsia="宋体" w:hAnsi="宋体" w:cs="宋体"/>
                <w:kern w:val="0"/>
                <w:sz w:val="24"/>
              </w:rPr>
              <w:t>二手房区域分析</w:t>
            </w:r>
            <w:r>
              <w:rPr>
                <w:rFonts w:ascii="宋体" w:eastAsia="宋体" w:hAnsi="宋体" w:cs="宋体" w:hint="eastAsia"/>
                <w:kern w:val="0"/>
                <w:sz w:val="24"/>
              </w:rPr>
              <w:t>，</w:t>
            </w:r>
            <w:r>
              <w:rPr>
                <w:rFonts w:ascii="宋体" w:eastAsia="宋体" w:hAnsi="宋体" w:cs="宋体"/>
                <w:kern w:val="0"/>
                <w:sz w:val="24"/>
              </w:rPr>
              <w:t>对哈尔滨各区的二手房房源和价格分布进行分析</w:t>
            </w:r>
            <w:r w:rsidR="009073B7">
              <w:rPr>
                <w:rFonts w:ascii="宋体" w:eastAsia="宋体" w:hAnsi="宋体" w:cs="宋体" w:hint="eastAsia"/>
                <w:kern w:val="0"/>
                <w:sz w:val="24"/>
              </w:rPr>
              <w:t>，</w:t>
            </w:r>
            <w:r w:rsidR="00722996">
              <w:rPr>
                <w:rFonts w:ascii="宋体" w:eastAsia="宋体" w:hAnsi="宋体" w:cs="宋体" w:hint="eastAsia"/>
                <w:kern w:val="0"/>
                <w:sz w:val="24"/>
              </w:rPr>
              <w:t>分别展示各区的二手房市场，从图中可以看出，二手房源最多的是香坊、道里、道外、南岗、阿城区，</w:t>
            </w:r>
            <w:r w:rsidR="008707E0">
              <w:rPr>
                <w:rFonts w:ascii="宋体" w:eastAsia="宋体" w:hAnsi="宋体" w:cs="宋体" w:hint="eastAsia"/>
                <w:kern w:val="0"/>
                <w:sz w:val="24"/>
              </w:rPr>
              <w:t>二手房数量都在2</w:t>
            </w:r>
            <w:r w:rsidR="008707E0">
              <w:rPr>
                <w:rFonts w:ascii="宋体" w:eastAsia="宋体" w:hAnsi="宋体" w:cs="宋体"/>
                <w:kern w:val="0"/>
                <w:sz w:val="24"/>
              </w:rPr>
              <w:t>500+</w:t>
            </w:r>
            <w:r w:rsidR="008707E0">
              <w:rPr>
                <w:rFonts w:ascii="宋体" w:eastAsia="宋体" w:hAnsi="宋体" w:cs="宋体" w:hint="eastAsia"/>
                <w:kern w:val="0"/>
                <w:sz w:val="24"/>
              </w:rPr>
              <w:t>，这是因为香坊、道里、道外、南岗是相对比较老的城区，二手房存量较多，阿城区发展较好，且区域面积大，所以二手房数量较多</w:t>
            </w:r>
            <w:r w:rsidR="00947A5E">
              <w:rPr>
                <w:rFonts w:ascii="宋体" w:eastAsia="宋体" w:hAnsi="宋体" w:cs="宋体" w:hint="eastAsia"/>
                <w:kern w:val="0"/>
                <w:sz w:val="24"/>
              </w:rPr>
              <w:t>，而松北、呼兰、平房区域都是近些年新发展的区域，</w:t>
            </w:r>
            <w:r w:rsidR="00331D56">
              <w:rPr>
                <w:rFonts w:ascii="宋体" w:eastAsia="宋体" w:hAnsi="宋体" w:cs="宋体" w:hint="eastAsia"/>
                <w:kern w:val="0"/>
                <w:sz w:val="24"/>
              </w:rPr>
              <w:t>新房相对较多，所以二手房数量比较少。</w:t>
            </w:r>
          </w:p>
          <w:p w14:paraId="390E7EF3" w14:textId="52AD3FE9" w:rsidR="00C76F48" w:rsidRDefault="00171393" w:rsidP="00C76F48">
            <w:pPr>
              <w:widowControl/>
              <w:jc w:val="center"/>
              <w:rPr>
                <w:rFonts w:ascii="宋体" w:eastAsia="宋体" w:hAnsi="宋体" w:cs="宋体"/>
                <w:kern w:val="0"/>
                <w:sz w:val="24"/>
              </w:rPr>
            </w:pPr>
            <w:r>
              <w:rPr>
                <w:noProof/>
              </w:rPr>
              <w:drawing>
                <wp:inline distT="0" distB="0" distL="0" distR="0" wp14:anchorId="5B79A1F0" wp14:editId="64465B49">
                  <wp:extent cx="4745421" cy="26744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7492" cy="2681246"/>
                          </a:xfrm>
                          <a:prstGeom prst="rect">
                            <a:avLst/>
                          </a:prstGeom>
                        </pic:spPr>
                      </pic:pic>
                    </a:graphicData>
                  </a:graphic>
                </wp:inline>
              </w:drawing>
            </w:r>
          </w:p>
          <w:p w14:paraId="6F908261" w14:textId="77777777" w:rsidR="00D41466" w:rsidRDefault="00D01EC4" w:rsidP="00D01EC4">
            <w:pPr>
              <w:spacing w:line="276" w:lineRule="auto"/>
              <w:ind w:firstLineChars="200" w:firstLine="480"/>
              <w:rPr>
                <w:rFonts w:ascii="宋体" w:eastAsia="宋体" w:hAnsi="宋体" w:cs="宋体"/>
                <w:kern w:val="0"/>
                <w:sz w:val="24"/>
              </w:rPr>
            </w:pPr>
            <w:r>
              <w:rPr>
                <w:rFonts w:ascii="宋体" w:eastAsia="宋体" w:hAnsi="宋体" w:cs="宋体" w:hint="eastAsia"/>
                <w:kern w:val="0"/>
                <w:sz w:val="24"/>
              </w:rPr>
              <w:t>价格分析考量影响</w:t>
            </w:r>
            <w:r w:rsidRPr="00D01EC4">
              <w:rPr>
                <w:rFonts w:asciiTheme="minorEastAsia" w:hAnsiTheme="minorEastAsia" w:cstheme="minorEastAsia" w:hint="eastAsia"/>
                <w:bCs/>
                <w:sz w:val="24"/>
                <w:szCs w:val="28"/>
              </w:rPr>
              <w:t>房价</w:t>
            </w:r>
            <w:r>
              <w:rPr>
                <w:rFonts w:ascii="宋体" w:eastAsia="宋体" w:hAnsi="宋体" w:cs="宋体" w:hint="eastAsia"/>
                <w:kern w:val="0"/>
                <w:sz w:val="24"/>
              </w:rPr>
              <w:t>的若干</w:t>
            </w:r>
            <w:r w:rsidR="00B37561">
              <w:rPr>
                <w:rFonts w:ascii="宋体" w:eastAsia="宋体" w:hAnsi="宋体" w:cs="宋体" w:hint="eastAsia"/>
                <w:kern w:val="0"/>
                <w:sz w:val="24"/>
              </w:rPr>
              <w:t>内部</w:t>
            </w:r>
            <w:r>
              <w:rPr>
                <w:rFonts w:ascii="宋体" w:eastAsia="宋体" w:hAnsi="宋体" w:cs="宋体" w:hint="eastAsia"/>
                <w:kern w:val="0"/>
                <w:sz w:val="24"/>
              </w:rPr>
              <w:t>因素，包括装修情况、户型、朝向、楼层等。</w:t>
            </w:r>
            <w:r w:rsidR="00B37561">
              <w:rPr>
                <w:rFonts w:ascii="宋体" w:eastAsia="宋体" w:hAnsi="宋体" w:cs="宋体" w:hint="eastAsia"/>
                <w:kern w:val="0"/>
                <w:sz w:val="24"/>
              </w:rPr>
              <w:t>如精装修的二手房相对来说单价最高，毛坯房略低，而简装的二手房单价最低，由此可见，简装的房子并不受市场待见，这可能是由于简装二手房的装修风</w:t>
            </w:r>
            <w:r w:rsidR="00B37561">
              <w:rPr>
                <w:rFonts w:ascii="宋体" w:eastAsia="宋体" w:hAnsi="宋体" w:cs="宋体" w:hint="eastAsia"/>
                <w:kern w:val="0"/>
                <w:sz w:val="24"/>
              </w:rPr>
              <w:lastRenderedPageBreak/>
              <w:t>格以及装修质量有关。</w:t>
            </w:r>
          </w:p>
          <w:p w14:paraId="07E8D2BE" w14:textId="77777777" w:rsidR="00D41466" w:rsidRDefault="00EB09FF" w:rsidP="00D01EC4">
            <w:pPr>
              <w:spacing w:line="276" w:lineRule="auto"/>
              <w:ind w:firstLineChars="200" w:firstLine="480"/>
              <w:rPr>
                <w:rFonts w:ascii="宋体" w:eastAsia="宋体" w:hAnsi="宋体" w:cs="宋体"/>
                <w:kern w:val="0"/>
                <w:sz w:val="24"/>
              </w:rPr>
            </w:pPr>
            <w:r>
              <w:rPr>
                <w:rFonts w:ascii="宋体" w:eastAsia="宋体" w:hAnsi="宋体" w:cs="宋体" w:hint="eastAsia"/>
                <w:kern w:val="0"/>
                <w:sz w:val="24"/>
              </w:rPr>
              <w:t>从户型上来看，3室</w:t>
            </w:r>
            <w:r>
              <w:rPr>
                <w:rFonts w:ascii="宋体" w:eastAsia="宋体" w:hAnsi="宋体" w:cs="宋体"/>
                <w:kern w:val="0"/>
                <w:sz w:val="24"/>
              </w:rPr>
              <w:t>2</w:t>
            </w:r>
            <w:r>
              <w:rPr>
                <w:rFonts w:ascii="宋体" w:eastAsia="宋体" w:hAnsi="宋体" w:cs="宋体" w:hint="eastAsia"/>
                <w:kern w:val="0"/>
                <w:sz w:val="24"/>
              </w:rPr>
              <w:t>厅的房子单价最贵，而数量最多的2室1厅的房子单价最低，这可能与房屋的房龄以及小区环境有关。</w:t>
            </w:r>
          </w:p>
          <w:p w14:paraId="7C290086" w14:textId="6B6E776F" w:rsidR="00C76F48" w:rsidRDefault="00EB09FF" w:rsidP="00D01EC4">
            <w:pPr>
              <w:spacing w:line="276" w:lineRule="auto"/>
              <w:ind w:firstLineChars="200" w:firstLine="480"/>
              <w:rPr>
                <w:rFonts w:ascii="宋体" w:eastAsia="宋体" w:hAnsi="宋体" w:cs="宋体"/>
                <w:kern w:val="0"/>
                <w:sz w:val="24"/>
              </w:rPr>
            </w:pPr>
            <w:r>
              <w:rPr>
                <w:rFonts w:ascii="宋体" w:eastAsia="宋体" w:hAnsi="宋体" w:cs="宋体" w:hint="eastAsia"/>
                <w:kern w:val="0"/>
                <w:sz w:val="24"/>
              </w:rPr>
              <w:t>从楼层角度分析，对于楼层低于1</w:t>
            </w:r>
            <w:r>
              <w:rPr>
                <w:rFonts w:ascii="宋体" w:eastAsia="宋体" w:hAnsi="宋体" w:cs="宋体"/>
                <w:kern w:val="0"/>
                <w:sz w:val="24"/>
              </w:rPr>
              <w:t>0</w:t>
            </w:r>
            <w:r>
              <w:rPr>
                <w:rFonts w:ascii="宋体" w:eastAsia="宋体" w:hAnsi="宋体" w:cs="宋体" w:hint="eastAsia"/>
                <w:kern w:val="0"/>
                <w:sz w:val="24"/>
              </w:rPr>
              <w:t>层的二手房，除却别墅来看，房屋均价与楼层成反比，底层均价高，高层均价低，而对于楼层1</w:t>
            </w:r>
            <w:r>
              <w:rPr>
                <w:rFonts w:ascii="宋体" w:eastAsia="宋体" w:hAnsi="宋体" w:cs="宋体"/>
                <w:kern w:val="0"/>
                <w:sz w:val="24"/>
              </w:rPr>
              <w:t>0</w:t>
            </w:r>
            <w:r>
              <w:rPr>
                <w:rFonts w:ascii="宋体" w:eastAsia="宋体" w:hAnsi="宋体" w:cs="宋体" w:hint="eastAsia"/>
                <w:kern w:val="0"/>
                <w:sz w:val="24"/>
              </w:rPr>
              <w:t>层以上的二手房来说，楼层并未对房价产生太多影响，这可能与生活的便利性有关。</w:t>
            </w:r>
          </w:p>
          <w:p w14:paraId="49436D02" w14:textId="5FA30A26" w:rsidR="00D41466" w:rsidRDefault="00D41466" w:rsidP="00D01EC4">
            <w:pPr>
              <w:spacing w:line="276" w:lineRule="auto"/>
              <w:ind w:firstLineChars="200" w:firstLine="480"/>
              <w:rPr>
                <w:rFonts w:ascii="宋体" w:eastAsia="宋体" w:hAnsi="宋体" w:cs="宋体"/>
                <w:kern w:val="0"/>
                <w:sz w:val="24"/>
              </w:rPr>
            </w:pPr>
            <w:r>
              <w:rPr>
                <w:rFonts w:ascii="宋体" w:eastAsia="宋体" w:hAnsi="宋体" w:cs="宋体" w:hint="eastAsia"/>
                <w:kern w:val="0"/>
                <w:sz w:val="24"/>
              </w:rPr>
              <w:t>从朝向来分析，朝向为东南，南北的房屋价格更高，而朝向为东西的房屋价格较低，说明采光情况对房价有一定的影响。</w:t>
            </w:r>
          </w:p>
          <w:p w14:paraId="0CC94BC5" w14:textId="52923329" w:rsidR="00D41466" w:rsidRPr="00C76F48" w:rsidRDefault="00D41466" w:rsidP="00D01EC4">
            <w:pPr>
              <w:spacing w:line="276" w:lineRule="auto"/>
              <w:ind w:firstLineChars="200" w:firstLine="480"/>
              <w:rPr>
                <w:rFonts w:ascii="宋体" w:eastAsia="宋体" w:hAnsi="宋体" w:cs="宋体"/>
                <w:kern w:val="0"/>
                <w:sz w:val="24"/>
              </w:rPr>
            </w:pPr>
            <w:r>
              <w:rPr>
                <w:rFonts w:ascii="宋体" w:eastAsia="宋体" w:hAnsi="宋体" w:cs="宋体" w:hint="eastAsia"/>
                <w:kern w:val="0"/>
                <w:sz w:val="24"/>
              </w:rPr>
              <w:t>通过爬取链家网上在售二手房的标题，我们生成了词云图，从词云图中可以看出，“必看好房”、“采光”、“通透”、“交通”等词汇出现的较为频繁，这从一定角度说明，大家对于房屋的关注点更多的集中在房屋的采光、格局、生活便利程度等方面，这样的房屋更加的吸引人。</w:t>
            </w:r>
          </w:p>
          <w:p w14:paraId="4C060320" w14:textId="3C1A3DC7" w:rsidR="00C76F48" w:rsidRPr="00C76F48" w:rsidRDefault="00171393" w:rsidP="00C76F48">
            <w:pPr>
              <w:widowControl/>
              <w:jc w:val="center"/>
              <w:rPr>
                <w:rFonts w:ascii="宋体" w:eastAsia="宋体" w:hAnsi="宋体" w:cs="宋体"/>
                <w:kern w:val="0"/>
                <w:sz w:val="24"/>
              </w:rPr>
            </w:pPr>
            <w:r>
              <w:rPr>
                <w:noProof/>
              </w:rPr>
              <w:drawing>
                <wp:inline distT="0" distB="0" distL="0" distR="0" wp14:anchorId="55C0E252" wp14:editId="364CDAB5">
                  <wp:extent cx="4809902" cy="2702674"/>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05" cy="2713464"/>
                          </a:xfrm>
                          <a:prstGeom prst="rect">
                            <a:avLst/>
                          </a:prstGeom>
                        </pic:spPr>
                      </pic:pic>
                    </a:graphicData>
                  </a:graphic>
                </wp:inline>
              </w:drawing>
            </w:r>
          </w:p>
          <w:p w14:paraId="1DB2B293" w14:textId="77777777" w:rsidR="00270523" w:rsidRDefault="00270523">
            <w:pPr>
              <w:spacing w:line="360" w:lineRule="auto"/>
              <w:rPr>
                <w:rFonts w:asciiTheme="minorEastAsia" w:hAnsiTheme="minorEastAsia" w:cstheme="minorEastAsia"/>
                <w:b/>
                <w:bCs/>
                <w:sz w:val="28"/>
                <w:szCs w:val="28"/>
              </w:rPr>
            </w:pPr>
          </w:p>
          <w:p w14:paraId="2FC8C7BE" w14:textId="004C7794" w:rsidR="00126232" w:rsidRDefault="00D01EC4" w:rsidP="000F5929">
            <w:pPr>
              <w:spacing w:line="360" w:lineRule="auto"/>
              <w:rPr>
                <w:rFonts w:asciiTheme="minorEastAsia" w:hAnsiTheme="minorEastAsia" w:cstheme="minorEastAsia"/>
                <w:b/>
                <w:bCs/>
                <w:sz w:val="28"/>
                <w:szCs w:val="28"/>
              </w:rPr>
            </w:pPr>
            <w:r>
              <w:rPr>
                <w:rFonts w:asciiTheme="minorEastAsia" w:hAnsiTheme="minorEastAsia" w:cstheme="minorEastAsia" w:hint="eastAsia"/>
                <w:b/>
                <w:bCs/>
                <w:sz w:val="28"/>
                <w:szCs w:val="28"/>
              </w:rPr>
              <w:t>创意思路：</w:t>
            </w:r>
            <w:r w:rsidR="000F5929" w:rsidRPr="000F5929">
              <w:rPr>
                <w:rFonts w:ascii="宋体" w:eastAsia="宋体" w:hAnsi="宋体" w:cs="宋体" w:hint="eastAsia"/>
                <w:kern w:val="0"/>
                <w:sz w:val="24"/>
              </w:rPr>
              <w:t>做</w:t>
            </w:r>
            <w:r w:rsidR="000F5929">
              <w:rPr>
                <w:rFonts w:ascii="宋体" w:eastAsia="宋体" w:hAnsi="宋体" w:cs="宋体" w:hint="eastAsia"/>
                <w:kern w:val="0"/>
                <w:sz w:val="24"/>
              </w:rPr>
              <w:t>哈尔滨二手房价分析一个原因是想通过分析当前</w:t>
            </w:r>
            <w:r w:rsidR="0055160B">
              <w:rPr>
                <w:rFonts w:ascii="宋体" w:eastAsia="宋体" w:hAnsi="宋体" w:cs="宋体" w:hint="eastAsia"/>
                <w:kern w:val="0"/>
                <w:sz w:val="24"/>
              </w:rPr>
              <w:t>哈尔滨二手房市场情况，分析出影响房价的主要因素，并根据不同人群的不同需求筛选二手房源，找到性价比最高的二手房源。</w:t>
            </w:r>
            <w:r w:rsidR="00D8525E">
              <w:rPr>
                <w:rFonts w:ascii="宋体" w:eastAsia="宋体" w:hAnsi="宋体" w:cs="宋体" w:hint="eastAsia"/>
                <w:kern w:val="0"/>
                <w:sz w:val="24"/>
              </w:rPr>
              <w:t>同时也可作为出售二手房时的参考依据，让房子卖出更好的价格。</w:t>
            </w:r>
          </w:p>
        </w:tc>
      </w:tr>
      <w:tr w:rsidR="00270523" w14:paraId="15D45BAF" w14:textId="77777777">
        <w:trPr>
          <w:trHeight w:val="4003"/>
        </w:trPr>
        <w:tc>
          <w:tcPr>
            <w:tcW w:w="8520" w:type="dxa"/>
            <w:gridSpan w:val="4"/>
          </w:tcPr>
          <w:p w14:paraId="5087E003" w14:textId="77777777" w:rsidR="00270523" w:rsidRDefault="00D01EC4">
            <w:pPr>
              <w:spacing w:line="360" w:lineRule="auto"/>
              <w:jc w:val="left"/>
              <w:rPr>
                <w:rFonts w:asciiTheme="minorEastAsia" w:hAnsiTheme="minorEastAsia" w:cstheme="minorEastAsia"/>
                <w:b/>
                <w:bCs/>
                <w:sz w:val="28"/>
                <w:szCs w:val="28"/>
              </w:rPr>
            </w:pPr>
            <w:r>
              <w:rPr>
                <w:rFonts w:asciiTheme="minorEastAsia" w:hAnsiTheme="minorEastAsia" w:cstheme="minorEastAsia" w:hint="eastAsia"/>
                <w:b/>
                <w:bCs/>
                <w:sz w:val="28"/>
                <w:szCs w:val="28"/>
              </w:rPr>
              <w:lastRenderedPageBreak/>
              <w:t>数据来源：</w:t>
            </w:r>
          </w:p>
          <w:p w14:paraId="07A9BD6B" w14:textId="77777777" w:rsidR="00C76F48" w:rsidRDefault="00C76F48" w:rsidP="00D01EC4">
            <w:pPr>
              <w:spacing w:line="276" w:lineRule="auto"/>
              <w:ind w:firstLineChars="200" w:firstLine="480"/>
              <w:rPr>
                <w:rFonts w:asciiTheme="minorEastAsia" w:hAnsiTheme="minorEastAsia" w:cstheme="minorEastAsia"/>
                <w:b/>
                <w:bCs/>
              </w:rPr>
            </w:pPr>
            <w:r w:rsidRPr="00D01EC4">
              <w:rPr>
                <w:rFonts w:asciiTheme="minorEastAsia" w:hAnsiTheme="minorEastAsia" w:cstheme="minorEastAsia"/>
                <w:bCs/>
                <w:sz w:val="24"/>
                <w:szCs w:val="28"/>
              </w:rPr>
              <w:t>链家网的哈尔滨二手房数据</w:t>
            </w:r>
          </w:p>
        </w:tc>
      </w:tr>
      <w:tr w:rsidR="00270523" w14:paraId="115678DC" w14:textId="77777777">
        <w:trPr>
          <w:trHeight w:val="628"/>
        </w:trPr>
        <w:tc>
          <w:tcPr>
            <w:tcW w:w="8520" w:type="dxa"/>
            <w:gridSpan w:val="4"/>
          </w:tcPr>
          <w:p w14:paraId="0ECE09B1" w14:textId="77777777" w:rsidR="00270523" w:rsidRDefault="00D01EC4">
            <w:pPr>
              <w:spacing w:line="360" w:lineRule="auto"/>
              <w:jc w:val="left"/>
              <w:rPr>
                <w:rFonts w:asciiTheme="minorEastAsia" w:hAnsiTheme="minorEastAsia" w:cstheme="minorEastAsia"/>
                <w:sz w:val="28"/>
                <w:szCs w:val="28"/>
              </w:rPr>
            </w:pPr>
            <w:r>
              <w:rPr>
                <w:rFonts w:asciiTheme="minorEastAsia" w:hAnsiTheme="minorEastAsia" w:cstheme="minorEastAsia" w:hint="eastAsia"/>
                <w:b/>
                <w:bCs/>
                <w:sz w:val="28"/>
                <w:szCs w:val="28"/>
              </w:rPr>
              <w:t>队伍名称：【</w:t>
            </w:r>
            <w:r>
              <w:rPr>
                <w:rFonts w:asciiTheme="minorEastAsia" w:hAnsiTheme="minorEastAsia" w:cstheme="minorEastAsia" w:hint="eastAsia"/>
                <w:sz w:val="28"/>
                <w:szCs w:val="28"/>
              </w:rPr>
              <w:t>买不起房队</w:t>
            </w:r>
            <w:r>
              <w:rPr>
                <w:rFonts w:asciiTheme="minorEastAsia" w:hAnsiTheme="minorEastAsia" w:cstheme="minorEastAsia" w:hint="eastAsia"/>
                <w:b/>
                <w:bCs/>
                <w:sz w:val="28"/>
                <w:szCs w:val="28"/>
              </w:rPr>
              <w:t>】</w:t>
            </w:r>
          </w:p>
        </w:tc>
      </w:tr>
      <w:tr w:rsidR="00270523" w14:paraId="401554C2" w14:textId="77777777">
        <w:trPr>
          <w:trHeight w:val="628"/>
        </w:trPr>
        <w:tc>
          <w:tcPr>
            <w:tcW w:w="8520" w:type="dxa"/>
            <w:gridSpan w:val="4"/>
          </w:tcPr>
          <w:p w14:paraId="5049FE88" w14:textId="77777777" w:rsidR="00DE4F1A" w:rsidRPr="00DE4F1A" w:rsidRDefault="00D01EC4" w:rsidP="00DE4F1A">
            <w:pPr>
              <w:spacing w:line="360" w:lineRule="auto"/>
              <w:jc w:val="left"/>
              <w:rPr>
                <w:rFonts w:asciiTheme="minorEastAsia" w:hAnsiTheme="minorEastAsia" w:cstheme="minorEastAsia" w:hint="eastAsia"/>
                <w:b/>
                <w:bCs/>
                <w:sz w:val="28"/>
                <w:szCs w:val="28"/>
              </w:rPr>
            </w:pPr>
            <w:r>
              <w:rPr>
                <w:rFonts w:asciiTheme="minorEastAsia" w:hAnsiTheme="minorEastAsia" w:cstheme="minorEastAsia" w:hint="eastAsia"/>
                <w:b/>
                <w:bCs/>
                <w:sz w:val="28"/>
                <w:szCs w:val="28"/>
              </w:rPr>
              <w:t>大屏模板主页链接：</w:t>
            </w:r>
            <w:r w:rsidR="00DE4F1A" w:rsidRPr="00DE4F1A">
              <w:rPr>
                <w:rFonts w:asciiTheme="minorEastAsia" w:hAnsiTheme="minorEastAsia" w:cstheme="minorEastAsia" w:hint="eastAsia"/>
                <w:b/>
                <w:bCs/>
                <w:sz w:val="28"/>
                <w:szCs w:val="28"/>
              </w:rPr>
              <w:t>链接： http://221.212.111.73:2080/tool/datav/datavRelease?screenId=625bd5c8ff894da7bba0e231a06deded&amp;tokenId=5d6d5c3dde9346aebe6e281cd550f16e</w:t>
            </w:r>
          </w:p>
          <w:p w14:paraId="3D67542F" w14:textId="12AA0287" w:rsidR="00270523" w:rsidRDefault="00DE4F1A" w:rsidP="00DE4F1A">
            <w:pPr>
              <w:spacing w:line="360" w:lineRule="auto"/>
              <w:jc w:val="left"/>
              <w:rPr>
                <w:rFonts w:asciiTheme="minorEastAsia" w:hAnsiTheme="minorEastAsia" w:cstheme="minorEastAsia"/>
                <w:sz w:val="28"/>
                <w:szCs w:val="28"/>
              </w:rPr>
            </w:pPr>
            <w:r w:rsidRPr="00DE4F1A">
              <w:rPr>
                <w:rFonts w:asciiTheme="minorEastAsia" w:hAnsiTheme="minorEastAsia" w:cstheme="minorEastAsia" w:hint="eastAsia"/>
                <w:b/>
                <w:bCs/>
                <w:sz w:val="28"/>
                <w:szCs w:val="28"/>
              </w:rPr>
              <w:t>提取码： 1234</w:t>
            </w:r>
            <w:r w:rsidR="00F53273">
              <w:rPr>
                <w:rFonts w:asciiTheme="minorEastAsia" w:hAnsiTheme="minorEastAsia" w:cstheme="minorEastAsia"/>
                <w:sz w:val="28"/>
                <w:szCs w:val="28"/>
              </w:rPr>
              <w:t xml:space="preserve"> </w:t>
            </w:r>
          </w:p>
        </w:tc>
      </w:tr>
    </w:tbl>
    <w:p w14:paraId="0D616D79" w14:textId="77777777" w:rsidR="00270523" w:rsidRDefault="00270523">
      <w:pPr>
        <w:jc w:val="left"/>
        <w:rPr>
          <w:rFonts w:asciiTheme="minorEastAsia" w:hAnsiTheme="minorEastAsia" w:cstheme="minorEastAsia"/>
        </w:rPr>
      </w:pPr>
    </w:p>
    <w:sectPr w:rsidR="002705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AB1F1" w14:textId="77777777" w:rsidR="00D543DA" w:rsidRDefault="00D543DA" w:rsidP="00873642">
      <w:r>
        <w:separator/>
      </w:r>
    </w:p>
  </w:endnote>
  <w:endnote w:type="continuationSeparator" w:id="0">
    <w:p w14:paraId="6C217DBF" w14:textId="77777777" w:rsidR="00D543DA" w:rsidRDefault="00D543DA" w:rsidP="00873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D5171" w14:textId="77777777" w:rsidR="00D543DA" w:rsidRDefault="00D543DA" w:rsidP="00873642">
      <w:r>
        <w:separator/>
      </w:r>
    </w:p>
  </w:footnote>
  <w:footnote w:type="continuationSeparator" w:id="0">
    <w:p w14:paraId="5ECA8C3E" w14:textId="77777777" w:rsidR="00D543DA" w:rsidRDefault="00D543DA" w:rsidP="008736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523"/>
    <w:rsid w:val="000C12A2"/>
    <w:rsid w:val="000F5929"/>
    <w:rsid w:val="00126232"/>
    <w:rsid w:val="00156D93"/>
    <w:rsid w:val="00171393"/>
    <w:rsid w:val="001833FF"/>
    <w:rsid w:val="00270523"/>
    <w:rsid w:val="00331D56"/>
    <w:rsid w:val="0055160B"/>
    <w:rsid w:val="00722996"/>
    <w:rsid w:val="00735705"/>
    <w:rsid w:val="007D6535"/>
    <w:rsid w:val="007F2DED"/>
    <w:rsid w:val="0080156A"/>
    <w:rsid w:val="008707E0"/>
    <w:rsid w:val="00873642"/>
    <w:rsid w:val="009073B7"/>
    <w:rsid w:val="00947A5E"/>
    <w:rsid w:val="00975738"/>
    <w:rsid w:val="009C0403"/>
    <w:rsid w:val="00B37561"/>
    <w:rsid w:val="00B846D2"/>
    <w:rsid w:val="00C76F48"/>
    <w:rsid w:val="00D01EC4"/>
    <w:rsid w:val="00D41466"/>
    <w:rsid w:val="00D543DA"/>
    <w:rsid w:val="00D8525E"/>
    <w:rsid w:val="00DE4F1A"/>
    <w:rsid w:val="00E045BF"/>
    <w:rsid w:val="00EB09FF"/>
    <w:rsid w:val="00F47D2D"/>
    <w:rsid w:val="00F53273"/>
    <w:rsid w:val="00F638E9"/>
    <w:rsid w:val="00F75B0E"/>
    <w:rsid w:val="00F808AE"/>
    <w:rsid w:val="02A07C7D"/>
    <w:rsid w:val="042547BB"/>
    <w:rsid w:val="05077F91"/>
    <w:rsid w:val="057F7736"/>
    <w:rsid w:val="05E85416"/>
    <w:rsid w:val="070D50B5"/>
    <w:rsid w:val="07806A42"/>
    <w:rsid w:val="08C34AC3"/>
    <w:rsid w:val="0BE34EF4"/>
    <w:rsid w:val="0DB530D0"/>
    <w:rsid w:val="0ECA6501"/>
    <w:rsid w:val="11031C0B"/>
    <w:rsid w:val="15A93A48"/>
    <w:rsid w:val="15E52569"/>
    <w:rsid w:val="16CA452E"/>
    <w:rsid w:val="1AC70346"/>
    <w:rsid w:val="1B412760"/>
    <w:rsid w:val="25107BFF"/>
    <w:rsid w:val="2570547F"/>
    <w:rsid w:val="265D0ED6"/>
    <w:rsid w:val="2976279D"/>
    <w:rsid w:val="2A500963"/>
    <w:rsid w:val="2A646670"/>
    <w:rsid w:val="2B5A7B6A"/>
    <w:rsid w:val="2C6672C7"/>
    <w:rsid w:val="30017400"/>
    <w:rsid w:val="33CD2DED"/>
    <w:rsid w:val="36A50F4F"/>
    <w:rsid w:val="37194A68"/>
    <w:rsid w:val="39D13F5F"/>
    <w:rsid w:val="3A8A29C6"/>
    <w:rsid w:val="3ACA4DAE"/>
    <w:rsid w:val="3B293C37"/>
    <w:rsid w:val="3F7F7A13"/>
    <w:rsid w:val="47003ED7"/>
    <w:rsid w:val="47CA384A"/>
    <w:rsid w:val="4DE90BA9"/>
    <w:rsid w:val="4F8C794C"/>
    <w:rsid w:val="511A4032"/>
    <w:rsid w:val="521375C8"/>
    <w:rsid w:val="52D77710"/>
    <w:rsid w:val="55A16233"/>
    <w:rsid w:val="569876CB"/>
    <w:rsid w:val="57146DF8"/>
    <w:rsid w:val="59AC41CF"/>
    <w:rsid w:val="5A3E065C"/>
    <w:rsid w:val="5B923702"/>
    <w:rsid w:val="5C635AB3"/>
    <w:rsid w:val="5D4F4DF2"/>
    <w:rsid w:val="5E642579"/>
    <w:rsid w:val="63D55893"/>
    <w:rsid w:val="64E16DE2"/>
    <w:rsid w:val="69B15018"/>
    <w:rsid w:val="6A300BF7"/>
    <w:rsid w:val="6B684C54"/>
    <w:rsid w:val="72DB144B"/>
    <w:rsid w:val="73D71EA3"/>
    <w:rsid w:val="75C82BE4"/>
    <w:rsid w:val="7813391B"/>
    <w:rsid w:val="7939338C"/>
    <w:rsid w:val="7D1F0DC8"/>
    <w:rsid w:val="7E637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BFB5BF"/>
  <w15:docId w15:val="{BF6DB991-1340-417F-B870-35FC794D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C76F48"/>
    <w:rPr>
      <w:color w:val="0000FF"/>
      <w:u w:val="single"/>
    </w:rPr>
  </w:style>
  <w:style w:type="character" w:styleId="a5">
    <w:name w:val="FollowedHyperlink"/>
    <w:basedOn w:val="a0"/>
    <w:rsid w:val="0080156A"/>
    <w:rPr>
      <w:color w:val="954F72" w:themeColor="followedHyperlink"/>
      <w:u w:val="single"/>
    </w:rPr>
  </w:style>
  <w:style w:type="paragraph" w:styleId="a6">
    <w:name w:val="header"/>
    <w:basedOn w:val="a"/>
    <w:link w:val="a7"/>
    <w:rsid w:val="0087364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873642"/>
    <w:rPr>
      <w:kern w:val="2"/>
      <w:sz w:val="18"/>
      <w:szCs w:val="18"/>
    </w:rPr>
  </w:style>
  <w:style w:type="paragraph" w:styleId="a8">
    <w:name w:val="footer"/>
    <w:basedOn w:val="a"/>
    <w:link w:val="a9"/>
    <w:rsid w:val="00873642"/>
    <w:pPr>
      <w:tabs>
        <w:tab w:val="center" w:pos="4153"/>
        <w:tab w:val="right" w:pos="8306"/>
      </w:tabs>
      <w:snapToGrid w:val="0"/>
      <w:jc w:val="left"/>
    </w:pPr>
    <w:rPr>
      <w:sz w:val="18"/>
      <w:szCs w:val="18"/>
    </w:rPr>
  </w:style>
  <w:style w:type="character" w:customStyle="1" w:styleId="a9">
    <w:name w:val="页脚 字符"/>
    <w:basedOn w:val="a0"/>
    <w:link w:val="a8"/>
    <w:rsid w:val="00873642"/>
    <w:rPr>
      <w:kern w:val="2"/>
      <w:sz w:val="18"/>
      <w:szCs w:val="18"/>
    </w:rPr>
  </w:style>
  <w:style w:type="character" w:styleId="aa">
    <w:name w:val="Unresolved Mention"/>
    <w:basedOn w:val="a0"/>
    <w:uiPriority w:val="99"/>
    <w:semiHidden/>
    <w:unhideWhenUsed/>
    <w:rsid w:val="00F53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20266">
      <w:bodyDiv w:val="1"/>
      <w:marLeft w:val="0"/>
      <w:marRight w:val="0"/>
      <w:marTop w:val="0"/>
      <w:marBottom w:val="0"/>
      <w:divBdr>
        <w:top w:val="none" w:sz="0" w:space="0" w:color="auto"/>
        <w:left w:val="none" w:sz="0" w:space="0" w:color="auto"/>
        <w:bottom w:val="none" w:sz="0" w:space="0" w:color="auto"/>
        <w:right w:val="none" w:sz="0" w:space="0" w:color="auto"/>
      </w:divBdr>
    </w:div>
    <w:div w:id="573316197">
      <w:bodyDiv w:val="1"/>
      <w:marLeft w:val="0"/>
      <w:marRight w:val="0"/>
      <w:marTop w:val="0"/>
      <w:marBottom w:val="0"/>
      <w:divBdr>
        <w:top w:val="none" w:sz="0" w:space="0" w:color="auto"/>
        <w:left w:val="none" w:sz="0" w:space="0" w:color="auto"/>
        <w:bottom w:val="none" w:sz="0" w:space="0" w:color="auto"/>
        <w:right w:val="none" w:sz="0" w:space="0" w:color="auto"/>
      </w:divBdr>
      <w:divsChild>
        <w:div w:id="664556614">
          <w:marLeft w:val="0"/>
          <w:marRight w:val="0"/>
          <w:marTop w:val="0"/>
          <w:marBottom w:val="0"/>
          <w:divBdr>
            <w:top w:val="none" w:sz="0" w:space="0" w:color="auto"/>
            <w:left w:val="none" w:sz="0" w:space="0" w:color="auto"/>
            <w:bottom w:val="none" w:sz="0" w:space="0" w:color="auto"/>
            <w:right w:val="none" w:sz="0" w:space="0" w:color="auto"/>
          </w:divBdr>
        </w:div>
      </w:divsChild>
    </w:div>
    <w:div w:id="972563272">
      <w:bodyDiv w:val="1"/>
      <w:marLeft w:val="0"/>
      <w:marRight w:val="0"/>
      <w:marTop w:val="0"/>
      <w:marBottom w:val="0"/>
      <w:divBdr>
        <w:top w:val="none" w:sz="0" w:space="0" w:color="auto"/>
        <w:left w:val="none" w:sz="0" w:space="0" w:color="auto"/>
        <w:bottom w:val="none" w:sz="0" w:space="0" w:color="auto"/>
        <w:right w:val="none" w:sz="0" w:space="0" w:color="auto"/>
      </w:divBdr>
      <w:divsChild>
        <w:div w:id="478502043">
          <w:marLeft w:val="0"/>
          <w:marRight w:val="0"/>
          <w:marTop w:val="0"/>
          <w:marBottom w:val="0"/>
          <w:divBdr>
            <w:top w:val="none" w:sz="0" w:space="0" w:color="auto"/>
            <w:left w:val="none" w:sz="0" w:space="0" w:color="auto"/>
            <w:bottom w:val="none" w:sz="0" w:space="0" w:color="auto"/>
            <w:right w:val="none" w:sz="0" w:space="0" w:color="auto"/>
          </w:divBdr>
        </w:div>
      </w:divsChild>
    </w:div>
    <w:div w:id="1654136747">
      <w:bodyDiv w:val="1"/>
      <w:marLeft w:val="0"/>
      <w:marRight w:val="0"/>
      <w:marTop w:val="0"/>
      <w:marBottom w:val="0"/>
      <w:divBdr>
        <w:top w:val="none" w:sz="0" w:space="0" w:color="auto"/>
        <w:left w:val="none" w:sz="0" w:space="0" w:color="auto"/>
        <w:bottom w:val="none" w:sz="0" w:space="0" w:color="auto"/>
        <w:right w:val="none" w:sz="0" w:space="0" w:color="auto"/>
      </w:divBdr>
      <w:divsChild>
        <w:div w:id="1327783191">
          <w:marLeft w:val="0"/>
          <w:marRight w:val="0"/>
          <w:marTop w:val="0"/>
          <w:marBottom w:val="0"/>
          <w:divBdr>
            <w:top w:val="none" w:sz="0" w:space="0" w:color="auto"/>
            <w:left w:val="none" w:sz="0" w:space="0" w:color="auto"/>
            <w:bottom w:val="none" w:sz="0" w:space="0" w:color="auto"/>
            <w:right w:val="none" w:sz="0" w:space="0" w:color="auto"/>
          </w:divBdr>
        </w:div>
      </w:divsChild>
    </w:div>
    <w:div w:id="2017221154">
      <w:bodyDiv w:val="1"/>
      <w:marLeft w:val="0"/>
      <w:marRight w:val="0"/>
      <w:marTop w:val="0"/>
      <w:marBottom w:val="0"/>
      <w:divBdr>
        <w:top w:val="none" w:sz="0" w:space="0" w:color="auto"/>
        <w:left w:val="none" w:sz="0" w:space="0" w:color="auto"/>
        <w:bottom w:val="none" w:sz="0" w:space="0" w:color="auto"/>
        <w:right w:val="none" w:sz="0" w:space="0" w:color="auto"/>
      </w:divBdr>
      <w:divsChild>
        <w:div w:id="4429202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4</Pages>
  <Words>263</Words>
  <Characters>1503</Characters>
  <Application>Microsoft Office Word</Application>
  <DocSecurity>0</DocSecurity>
  <Lines>12</Lines>
  <Paragraphs>3</Paragraphs>
  <ScaleCrop>false</ScaleCrop>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Suprme</dc:creator>
  <cp:lastModifiedBy>韩 超</cp:lastModifiedBy>
  <cp:revision>20</cp:revision>
  <dcterms:created xsi:type="dcterms:W3CDTF">2021-04-07T08:06:00Z</dcterms:created>
  <dcterms:modified xsi:type="dcterms:W3CDTF">2021-04-26T02:06:00Z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