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blueprxnt-homepage"/>
    <w:p>
      <w:pPr>
        <w:pStyle w:val="Heading1"/>
      </w:pPr>
      <w:r>
        <w:t xml:space="preserve">Blueprxnt Homepage</w:t>
      </w:r>
    </w:p>
    <w:p>
      <w:r>
        <w:pict>
          <v:rect style="width:0;height:1.5pt" o:hralign="center" o:hrstd="t" o:hr="t"/>
        </w:pict>
      </w:r>
    </w:p>
    <w:bookmarkStart w:id="25" w:name="hero-section"/>
    <w:p>
      <w:pPr>
        <w:pStyle w:val="Heading2"/>
      </w:pPr>
      <w:r>
        <w:rPr>
          <w:b/>
          <w:bCs/>
        </w:rPr>
        <w:t xml:space="preserve">HERO SECTION</w:t>
      </w:r>
    </w:p>
    <w:bookmarkStart w:id="20" w:name="headline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Transform Health Into Performance</w:t>
      </w:r>
    </w:p>
    <w:bookmarkEnd w:id="20"/>
    <w:bookmarkStart w:id="21" w:name="subheadline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Elite sports science, precision testing, and cultural intelligence—proven in the NFL, now available to you.</w:t>
      </w:r>
    </w:p>
    <w:bookmarkEnd w:id="21"/>
    <w:bookmarkStart w:id="22" w:name="body-copy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Most health advice is generic, outdated, or built for someone else’s body. Blueprxnt is different. We integrate the systems used by world-class athletes with cutting-edge longevity medicine and cultural intelligence to deliver personalized performance health that actually works—for your genetics, your goals, and your life.</w:t>
      </w:r>
    </w:p>
    <w:bookmarkEnd w:id="22"/>
    <w:bookmarkStart w:id="23" w:name="cta-buttons"/>
    <w:p>
      <w:pPr>
        <w:pStyle w:val="Heading3"/>
      </w:pPr>
      <w:r>
        <w:t xml:space="preserve">CTA Buttons: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CTA:</w:t>
      </w:r>
      <w:r>
        <w:t xml:space="preserve"> </w:t>
      </w:r>
      <w:r>
        <w:t xml:space="preserve">Join the Blueprxnt Community (email signup → Circle)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CTA:</w:t>
      </w:r>
      <w:r>
        <w:t xml:space="preserve"> </w:t>
      </w:r>
      <w:r>
        <w:t xml:space="preserve">Book a Discovery Call (Google Calendar link)</w:t>
      </w:r>
    </w:p>
    <w:bookmarkEnd w:id="23"/>
    <w:bookmarkStart w:id="24" w:name="social-proof-callout"/>
    <w:p>
      <w:pPr>
        <w:pStyle w:val="Heading3"/>
      </w:pPr>
      <w:r>
        <w:t xml:space="preserve">Social Proof Callout:</w:t>
      </w:r>
    </w:p>
    <w:p>
      <w:pPr>
        <w:pStyle w:val="FirstParagraph"/>
      </w:pPr>
      <w:r>
        <w:rPr>
          <w:i/>
          <w:iCs/>
        </w:rPr>
        <w:t xml:space="preserve">“Every coach needs a coach. Pratik is one of the best at what he does. If you’re a leader in a high-pressure situation and need somebody that can tailor something to your unique needs, Pratik is definitely the person for you.”</w:t>
      </w:r>
      <w:r>
        <w:rPr>
          <w:b/>
          <w:bCs/>
        </w:rPr>
        <w:t xml:space="preserve">— Erik Korem, Founder of AIM7, Former NFL Performance Director (16+ years)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roblemagitation-section"/>
    <w:p>
      <w:pPr>
        <w:pStyle w:val="Heading2"/>
      </w:pPr>
      <w:r>
        <w:rPr>
          <w:b/>
          <w:bCs/>
        </w:rPr>
        <w:t xml:space="preserve">PROBLEM/AGITATION SECTION</w:t>
      </w:r>
    </w:p>
    <w:bookmarkStart w:id="26" w:name="headline-1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You’ve Tried Everything. Nothing Sticks.</w:t>
      </w:r>
    </w:p>
    <w:bookmarkEnd w:id="26"/>
    <w:bookmarkStart w:id="27" w:name="body-copy-1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You’re educated. You’re disciplined. You’ve read the books, listened to the podcasts, tried the programs. But you’re still stuck.</w:t>
      </w:r>
    </w:p>
    <w:p>
      <w:pPr>
        <w:pStyle w:val="Compact"/>
        <w:numPr>
          <w:ilvl w:val="0"/>
          <w:numId w:val="1002"/>
        </w:numPr>
      </w:pPr>
      <w:r>
        <w:t xml:space="preserve">Low energy, poor recovery, stubborn body fat</w:t>
      </w:r>
    </w:p>
    <w:p>
      <w:pPr>
        <w:pStyle w:val="Compact"/>
        <w:numPr>
          <w:ilvl w:val="0"/>
          <w:numId w:val="1002"/>
        </w:numPr>
      </w:pPr>
      <w:r>
        <w:t xml:space="preserve">Generic advice that doesn’t account for your genetics or lifestyle</w:t>
      </w:r>
    </w:p>
    <w:p>
      <w:pPr>
        <w:pStyle w:val="Compact"/>
        <w:numPr>
          <w:ilvl w:val="0"/>
          <w:numId w:val="1002"/>
        </w:numPr>
      </w:pPr>
      <w:r>
        <w:t xml:space="preserve">Conflicting information from</w:t>
      </w:r>
      <w:r>
        <w:t xml:space="preserve"> </w:t>
      </w:r>
      <w:r>
        <w:t xml:space="preserve">“experts”</w:t>
      </w:r>
      <w:r>
        <w:t xml:space="preserve"> </w:t>
      </w:r>
      <w:r>
        <w:t xml:space="preserve">who’ve never worked with elite athletes</w:t>
      </w:r>
    </w:p>
    <w:p>
      <w:pPr>
        <w:pStyle w:val="Compact"/>
        <w:numPr>
          <w:ilvl w:val="0"/>
          <w:numId w:val="1002"/>
        </w:numPr>
      </w:pPr>
      <w:r>
        <w:t xml:space="preserve">Quick fixes that work for 30 days, then fail</w:t>
      </w:r>
    </w:p>
    <w:p>
      <w:pPr>
        <w:pStyle w:val="Compact"/>
        <w:numPr>
          <w:ilvl w:val="0"/>
          <w:numId w:val="1002"/>
        </w:numPr>
      </w:pPr>
      <w:r>
        <w:t xml:space="preserve">No one who understands your cultural background, your schedule, or your real goals</w:t>
      </w:r>
    </w:p>
    <w:p>
      <w:pPr>
        <w:pStyle w:val="FirstParagraph"/>
      </w:pPr>
      <w:r>
        <w:rPr>
          <w:b/>
          <w:bCs/>
        </w:rPr>
        <w:t xml:space="preserve">You don’t need more information. You need a system.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olution-section"/>
    <w:p>
      <w:pPr>
        <w:pStyle w:val="Heading2"/>
      </w:pPr>
      <w:r>
        <w:rPr>
          <w:b/>
          <w:bCs/>
        </w:rPr>
        <w:t xml:space="preserve">SOLUTION SECTION</w:t>
      </w:r>
    </w:p>
    <w:bookmarkStart w:id="29" w:name="headline-2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Introducing Blueprxnt: Performance Health</w:t>
      </w:r>
    </w:p>
    <w:bookmarkEnd w:id="29"/>
    <w:bookmarkStart w:id="30" w:name="subheadline-1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Not longevity medicine. Not extreme biohacking. Not bro science.</w:t>
      </w:r>
    </w:p>
    <w:bookmarkEnd w:id="30"/>
    <w:bookmarkStart w:id="31" w:name="body-copy-2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Blueprxnt is</w:t>
      </w:r>
      <w:r>
        <w:t xml:space="preserve"> </w:t>
      </w:r>
      <w:r>
        <w:rPr>
          <w:b/>
          <w:bCs/>
        </w:rPr>
        <w:t xml:space="preserve">Performance Health</w:t>
      </w:r>
      <w:r>
        <w:t xml:space="preserve">—the integration of Medicine 3.0, elite sports science, and cultural intelligence into a personalized system designed for sustainable results.</w:t>
      </w:r>
    </w:p>
    <w:p>
      <w:pPr>
        <w:pStyle w:val="BodyText"/>
      </w:pPr>
      <w:r>
        <w:rPr>
          <w:b/>
          <w:bCs/>
        </w:rPr>
        <w:t xml:space="preserve">What makes Blueprxnt different: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Proven at Elite Levels:</w:t>
      </w:r>
      <w:r>
        <w:t xml:space="preserve"> </w:t>
      </w:r>
      <w:r>
        <w:t xml:space="preserve">Methods battle-tested with NFL athletes, NCAA champions, and Fortune 500 executives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Data-Informed, Not Data-Obsessed:</w:t>
      </w:r>
      <w:r>
        <w:t xml:space="preserve"> </w:t>
      </w:r>
      <w:r>
        <w:t xml:space="preserve">We use testing (DEXA, bloodwork, genetics, HRV, VO2max) to guide decisions—not replace them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Cultural Intelligence:</w:t>
      </w:r>
      <w:r>
        <w:t xml:space="preserve"> </w:t>
      </w:r>
      <w:r>
        <w:t xml:space="preserve">Deep expertise in South Asian physiology, Middle Eastern genetics, and cultural health challenges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Holistic Integration:</w:t>
      </w:r>
      <w:r>
        <w:t xml:space="preserve"> </w:t>
      </w:r>
      <w:r>
        <w:t xml:space="preserve">Internal + external health. Neck up + neck down. Performance + longevity.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Sustainable Systems:</w:t>
      </w:r>
      <w:r>
        <w:t xml:space="preserve"> </w:t>
      </w:r>
      <w:r>
        <w:t xml:space="preserve">No quick fixes. No extremes. Just proven frameworks that adapt to your life.</w:t>
      </w:r>
    </w:p>
    <w:bookmarkEnd w:id="31"/>
    <w:bookmarkStart w:id="32" w:name="framework-callout"/>
    <w:p>
      <w:pPr>
        <w:pStyle w:val="Heading3"/>
      </w:pPr>
      <w:r>
        <w:t xml:space="preserve">Framework Callout:</w:t>
      </w:r>
    </w:p>
    <w:p>
      <w:pPr>
        <w:pStyle w:val="FirstParagraph"/>
      </w:pPr>
      <w:r>
        <w:rPr>
          <w:b/>
          <w:bCs/>
        </w:rPr>
        <w:t xml:space="preserve">Performance = Capacity – FatigueGrowth = Stress + Recovery</w:t>
      </w:r>
    </w:p>
    <w:p>
      <w:pPr>
        <w:pStyle w:val="BodyText"/>
      </w:pPr>
      <w:r>
        <w:t xml:space="preserve">These aren’t slogans. They’re the foundation of every protocol we build.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how-it-works-section"/>
    <w:p>
      <w:pPr>
        <w:pStyle w:val="Heading2"/>
      </w:pPr>
      <w:r>
        <w:rPr>
          <w:b/>
          <w:bCs/>
        </w:rPr>
        <w:t xml:space="preserve">HOW IT WORKS SECTION</w:t>
      </w:r>
    </w:p>
    <w:bookmarkStart w:id="34" w:name="headline-3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The Blueprxnt Method™</w:t>
      </w:r>
    </w:p>
    <w:bookmarkEnd w:id="34"/>
    <w:bookmarkStart w:id="35" w:name="subheadline-2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Four pillars. One integrated system.</w:t>
      </w:r>
    </w:p>
    <w:bookmarkEnd w:id="35"/>
    <w:bookmarkStart w:id="36" w:name="pillar-1-assess"/>
    <w:p>
      <w:pPr>
        <w:pStyle w:val="Heading3"/>
      </w:pPr>
      <w:r>
        <w:t xml:space="preserve">Pillar 1:</w:t>
      </w:r>
      <w:r>
        <w:t xml:space="preserve"> </w:t>
      </w:r>
      <w:r>
        <w:rPr>
          <w:b/>
          <w:bCs/>
        </w:rPr>
        <w:t xml:space="preserve">Assess</w:t>
      </w:r>
    </w:p>
    <w:p>
      <w:pPr>
        <w:pStyle w:val="FirstParagraph"/>
      </w:pPr>
      <w:r>
        <w:t xml:space="preserve">Comprehensive testing and data collection (DEXA, bloodwork, genetics, HRV, VO2max, movement screening) to establish your baseline and identify bottlenecks.</w:t>
      </w:r>
    </w:p>
    <w:bookmarkEnd w:id="36"/>
    <w:bookmarkStart w:id="37" w:name="pillar-2-design"/>
    <w:p>
      <w:pPr>
        <w:pStyle w:val="Heading3"/>
      </w:pPr>
      <w:r>
        <w:t xml:space="preserve">Pillar 2:</w:t>
      </w:r>
      <w:r>
        <w:t xml:space="preserve"> </w:t>
      </w:r>
      <w:r>
        <w:rPr>
          <w:b/>
          <w:bCs/>
        </w:rPr>
        <w:t xml:space="preserve">Design</w:t>
      </w:r>
    </w:p>
    <w:p>
      <w:pPr>
        <w:pStyle w:val="FirstParagraph"/>
      </w:pPr>
      <w:r>
        <w:t xml:space="preserve">Custom protocols for training, nutrition, supplementation, sleep, recovery, and mindset—tailored to your genetics, goals, and lifestyle.</w:t>
      </w:r>
    </w:p>
    <w:bookmarkEnd w:id="37"/>
    <w:bookmarkStart w:id="38" w:name="pillar-3-execute"/>
    <w:p>
      <w:pPr>
        <w:pStyle w:val="Heading3"/>
      </w:pPr>
      <w:r>
        <w:t xml:space="preserve">Pillar 3:</w:t>
      </w:r>
      <w:r>
        <w:t xml:space="preserve"> </w:t>
      </w:r>
      <w:r>
        <w:rPr>
          <w:b/>
          <w:bCs/>
        </w:rPr>
        <w:t xml:space="preserve">Execute</w:t>
      </w:r>
    </w:p>
    <w:p>
      <w:pPr>
        <w:pStyle w:val="FirstParagraph"/>
      </w:pPr>
      <w:r>
        <w:t xml:space="preserve">Weekly check-ins, monthly coaching calls, unlimited support, and real-time adjustments as your body adapts and progresses.</w:t>
      </w:r>
    </w:p>
    <w:bookmarkEnd w:id="38"/>
    <w:bookmarkStart w:id="39" w:name="pillar-4-evolve"/>
    <w:p>
      <w:pPr>
        <w:pStyle w:val="Heading3"/>
      </w:pPr>
      <w:r>
        <w:t xml:space="preserve">Pillar 4:</w:t>
      </w:r>
      <w:r>
        <w:t xml:space="preserve"> </w:t>
      </w:r>
      <w:r>
        <w:rPr>
          <w:b/>
          <w:bCs/>
        </w:rPr>
        <w:t xml:space="preserve">Evolve</w:t>
      </w:r>
    </w:p>
    <w:p>
      <w:pPr>
        <w:pStyle w:val="FirstParagraph"/>
      </w:pPr>
      <w:r>
        <w:t xml:space="preserve">Continuous refinement based on data, feedback, and results. Your plan evolves as you do—no cookie-cutter templates.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who-its-for-section"/>
    <w:p>
      <w:pPr>
        <w:pStyle w:val="Heading2"/>
      </w:pPr>
      <w:r>
        <w:rPr>
          <w:b/>
          <w:bCs/>
        </w:rPr>
        <w:t xml:space="preserve">WHO IT’S FOR SECTION</w:t>
      </w:r>
    </w:p>
    <w:bookmarkStart w:id="41" w:name="headline-4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Built for High Performers Who Refuse to Settle</w:t>
      </w:r>
    </w:p>
    <w:bookmarkEnd w:id="41"/>
    <w:bookmarkStart w:id="42" w:name="subheadline-3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Blueprxnt serves four distinct audiences—each with unique challenges, each with proven results.</w:t>
      </w:r>
    </w:p>
    <w:bookmarkEnd w:id="42"/>
    <w:bookmarkStart w:id="43" w:name="X014f3a97b5f778f3df6416edbd8e42c92784372"/>
    <w:p>
      <w:pPr>
        <w:pStyle w:val="Heading3"/>
      </w:pPr>
      <w:r>
        <w:t xml:space="preserve">Audience 1:</w:t>
      </w:r>
      <w:r>
        <w:t xml:space="preserve"> </w:t>
      </w:r>
      <w:r>
        <w:rPr>
          <w:b/>
          <w:bCs/>
        </w:rPr>
        <w:t xml:space="preserve">South Asians &amp; Middle Eastern Professionals</w:t>
      </w:r>
    </w:p>
    <w:p>
      <w:pPr>
        <w:pStyle w:val="FirstParagraph"/>
      </w:pPr>
      <w:r>
        <w:rPr>
          <w:b/>
          <w:bCs/>
        </w:rPr>
        <w:t xml:space="preserve">Pain Points:</w:t>
      </w:r>
      <w:r>
        <w:t xml:space="preserve"> </w:t>
      </w:r>
      <w:r>
        <w:t xml:space="preserve">Skinny-fat body type, high diabetes/CVD risk, cultural food challenges, genetic predispositions ignored by mainstream health advice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Culturally intelligent protocols that address your unique physiology, family dynamics, and food traditions—without sacrificing your heritage.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22 lbs of muscle gained in 4 weeks. Reversed diabetes. LDL cholesterol under 100 without medication.</w:t>
      </w:r>
    </w:p>
    <w:bookmarkEnd w:id="43"/>
    <w:bookmarkStart w:id="44" w:name="audience-2-executives-high-performers"/>
    <w:p>
      <w:pPr>
        <w:pStyle w:val="Heading3"/>
      </w:pPr>
      <w:r>
        <w:t xml:space="preserve">Audience 2:</w:t>
      </w:r>
      <w:r>
        <w:t xml:space="preserve"> </w:t>
      </w:r>
      <w:r>
        <w:rPr>
          <w:b/>
          <w:bCs/>
        </w:rPr>
        <w:t xml:space="preserve">Executives &amp; High Performers</w:t>
      </w:r>
    </w:p>
    <w:p>
      <w:pPr>
        <w:pStyle w:val="FirstParagraph"/>
      </w:pPr>
      <w:r>
        <w:rPr>
          <w:b/>
          <w:bCs/>
        </w:rPr>
        <w:t xml:space="preserve">Pain Points:</w:t>
      </w:r>
      <w:r>
        <w:t xml:space="preserve"> </w:t>
      </w:r>
      <w:r>
        <w:t xml:space="preserve">Low energy, poor sleep, stress-induced weight gain, no time for complicated protocols, generic corporate wellness programs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Time-efficient systems that optimize energy, focus, and longevity—designed for high-pressure schedules and real-world demands.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Best shape at 43. Increased lean mass, decreased body fat. More energy than ever.</w:t>
      </w:r>
    </w:p>
    <w:bookmarkEnd w:id="44"/>
    <w:bookmarkStart w:id="45" w:name="audience-3-athletes-youth-collegiate-pro"/>
    <w:p>
      <w:pPr>
        <w:pStyle w:val="Heading3"/>
      </w:pPr>
      <w:r>
        <w:t xml:space="preserve">Audience 3:</w:t>
      </w:r>
      <w:r>
        <w:t xml:space="preserve"> </w:t>
      </w:r>
      <w:r>
        <w:rPr>
          <w:b/>
          <w:bCs/>
        </w:rPr>
        <w:t xml:space="preserve">Athletes (Youth, Collegiate, Pro)</w:t>
      </w:r>
    </w:p>
    <w:p>
      <w:pPr>
        <w:pStyle w:val="FirstParagraph"/>
      </w:pPr>
      <w:r>
        <w:rPr>
          <w:b/>
          <w:bCs/>
        </w:rPr>
        <w:t xml:space="preserve">Pain Points:</w:t>
      </w:r>
      <w:r>
        <w:t xml:space="preserve"> </w:t>
      </w:r>
      <w:r>
        <w:t xml:space="preserve">Overtraining, poor recovery, fragmented support, lack of individualized data, nutrition confusion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Elite sports science systems used in the NFL and NCAA—personalized for your sport, position, and goals.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14 lbs of clean muscle gained. 22.5 mph sprinting speed. Velocity PRs. Career-best performance.</w:t>
      </w:r>
    </w:p>
    <w:bookmarkEnd w:id="45"/>
    <w:bookmarkStart w:id="46" w:name="audience-4-coaches-practitioners"/>
    <w:p>
      <w:pPr>
        <w:pStyle w:val="Heading3"/>
      </w:pPr>
      <w:r>
        <w:t xml:space="preserve">Audience 4:</w:t>
      </w:r>
      <w:r>
        <w:t xml:space="preserve"> </w:t>
      </w:r>
      <w:r>
        <w:rPr>
          <w:b/>
          <w:bCs/>
        </w:rPr>
        <w:t xml:space="preserve">Coaches &amp; Practitioners</w:t>
      </w:r>
    </w:p>
    <w:p>
      <w:pPr>
        <w:pStyle w:val="FirstParagraph"/>
      </w:pPr>
      <w:r>
        <w:rPr>
          <w:b/>
          <w:bCs/>
        </w:rPr>
        <w:t xml:space="preserve">Pain Points:</w:t>
      </w:r>
      <w:r>
        <w:t xml:space="preserve"> </w:t>
      </w:r>
      <w:r>
        <w:t xml:space="preserve">Siloed education, burnout, difficulty translating science into application, lack of elite mentorship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Systems thinking, practical frameworks, and mentorship from someone who’s done it at the highest level.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Career advancement. Confidence in complex cases. Ability to serve clients at an elite level.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proofresults-section"/>
    <w:p>
      <w:pPr>
        <w:pStyle w:val="Heading2"/>
      </w:pPr>
      <w:r>
        <w:rPr>
          <w:b/>
          <w:bCs/>
        </w:rPr>
        <w:t xml:space="preserve">PROOF/RESULTS SECTION</w:t>
      </w:r>
    </w:p>
    <w:bookmarkStart w:id="48" w:name="headline-5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Proven Results. Real Transformations.</w:t>
      </w:r>
    </w:p>
    <w:bookmarkEnd w:id="48"/>
    <w:bookmarkStart w:id="49" w:name="subheadline-4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From NFL locker rooms to executive boardrooms—Blueprxnt delivers measurable, sustainable outcomes.</w:t>
      </w:r>
    </w:p>
    <w:bookmarkEnd w:id="49"/>
    <w:bookmarkStart w:id="50" w:name="results-grid"/>
    <w:p>
      <w:pPr>
        <w:pStyle w:val="Heading3"/>
      </w:pPr>
      <w:r>
        <w:t xml:space="preserve">Results Grid: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+22 lbs of muscle</w:t>
      </w:r>
      <w:r>
        <w:t xml:space="preserve"> </w:t>
      </w:r>
      <w:r>
        <w:t xml:space="preserve">in first month (Sunil Patel, Entrepreneur)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Reversed diabetes, off all medication</w:t>
      </w:r>
      <w:r>
        <w:t xml:space="preserve"> </w:t>
      </w:r>
      <w:r>
        <w:t xml:space="preserve">(Robert Shahidi, 60, Business Owner)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LDL cholesterol under 100 without meds</w:t>
      </w:r>
      <w:r>
        <w:t xml:space="preserve"> </w:t>
      </w:r>
      <w:r>
        <w:t xml:space="preserve">(Dr. Hirsh Kaveeshvar, Neurologist)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14 lbs of clean muscle, down 4% body fat</w:t>
      </w:r>
      <w:r>
        <w:t xml:space="preserve"> </w:t>
      </w:r>
      <w:r>
        <w:t xml:space="preserve">(George Fulton, D1 Lacrosse)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22.5 mph sprinting speed, velocity PRs</w:t>
      </w:r>
      <w:r>
        <w:t xml:space="preserve"> </w:t>
      </w:r>
      <w:r>
        <w:t xml:space="preserve">(Nima Movassaghi, D1 Tennis)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12-14% body fat at age 43, best shape of life</w:t>
      </w:r>
      <w:r>
        <w:t xml:space="preserve"> </w:t>
      </w:r>
      <w:r>
        <w:t xml:space="preserve">(Erik Korem, Entrepreneur, Former NFL Performance Director)</w:t>
      </w:r>
    </w:p>
    <w:bookmarkEnd w:id="50"/>
    <w:bookmarkStart w:id="51" w:name="nfl-testimonials"/>
    <w:p>
      <w:pPr>
        <w:pStyle w:val="Heading3"/>
      </w:pPr>
      <w:r>
        <w:t xml:space="preserve">NFL Testimonials:</w:t>
      </w:r>
    </w:p>
    <w:p>
      <w:pPr>
        <w:pStyle w:val="FirstParagraph"/>
      </w:pPr>
      <w:r>
        <w:rPr>
          <w:i/>
          <w:iCs/>
        </w:rPr>
        <w:t xml:space="preserve">“Pratik’s support through my injury and rookie year was unmatched. His knowledge and dedication are second to none.”</w:t>
      </w:r>
      <w:r>
        <w:rPr>
          <w:b/>
          <w:bCs/>
        </w:rPr>
        <w:t xml:space="preserve">— Saquon Barkley, NFL Running Back</w:t>
      </w:r>
    </w:p>
    <w:p>
      <w:pPr>
        <w:pStyle w:val="BodyText"/>
      </w:pPr>
      <w:r>
        <w:rPr>
          <w:i/>
          <w:iCs/>
        </w:rPr>
        <w:t xml:space="preserve">“Pratik improved my strength, speed, and game preparation. His influence and dedication are invaluable.”</w:t>
      </w:r>
      <w:r>
        <w:rPr>
          <w:b/>
          <w:bCs/>
        </w:rPr>
        <w:t xml:space="preserve">— Daniel Jones, NFL Quarterback</w:t>
      </w:r>
    </w:p>
    <w:bookmarkEnd w:id="51"/>
    <w:bookmarkStart w:id="52" w:name="media-features"/>
    <w:p>
      <w:pPr>
        <w:pStyle w:val="Heading3"/>
      </w:pPr>
      <w:r>
        <w:t xml:space="preserve">Media Features:</w:t>
      </w:r>
    </w:p>
    <w:p>
      <w:pPr>
        <w:pStyle w:val="FirstParagraph"/>
      </w:pPr>
      <w:r>
        <w:rPr>
          <w:b/>
          <w:bCs/>
        </w:rPr>
        <w:t xml:space="preserve">As Featured In:</w:t>
      </w:r>
      <w:r>
        <w:t xml:space="preserve">ESPN | Sports Illustrated | Outside Magazine | USA Today</w:t>
      </w:r>
    </w:p>
    <w:p>
      <w:pPr>
        <w:pStyle w:val="BodyText"/>
      </w:pPr>
      <w:r>
        <w:rPr>
          <w:b/>
          <w:bCs/>
        </w:rPr>
        <w:t xml:space="preserve">75+ Podcast Appearances</w:t>
      </w:r>
      <w:r>
        <w:t xml:space="preserve"> </w:t>
      </w:r>
      <w:r>
        <w:t xml:space="preserve">including The Blueprint with Dr. Erik Korem, Art of Coaching, Power Athlete HQ, and more.</w:t>
      </w:r>
    </w:p>
    <w:p>
      <w:pPr>
        <w:pStyle w:val="BodyText"/>
      </w:pPr>
      <w:r>
        <w:rPr>
          <w:b/>
          <w:bCs/>
        </w:rPr>
        <w:t xml:space="preserve">Trusted by Elite Institutions:</w:t>
      </w:r>
      <w:r>
        <w:t xml:space="preserve">New York Giants | University of Oregon | Michigan State University | Kansas State University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offers-overview-section"/>
    <w:p>
      <w:pPr>
        <w:pStyle w:val="Heading2"/>
      </w:pPr>
      <w:r>
        <w:rPr>
          <w:b/>
          <w:bCs/>
        </w:rPr>
        <w:t xml:space="preserve">OFFERS OVERVIEW SECTION</w:t>
      </w:r>
    </w:p>
    <w:bookmarkStart w:id="54" w:name="headline-6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How to Work With Blueprxnt</w:t>
      </w:r>
    </w:p>
    <w:bookmarkEnd w:id="54"/>
    <w:bookmarkStart w:id="55" w:name="subheadline-5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Whether you’re ready for elite-level 1:1 coaching or just starting your journey, we have a path for you.</w:t>
      </w:r>
    </w:p>
    <w:bookmarkEnd w:id="55"/>
    <w:bookmarkStart w:id="56" w:name="offer-1-blueprxnt-11"/>
    <w:p>
      <w:pPr>
        <w:pStyle w:val="Heading3"/>
      </w:pPr>
      <w:r>
        <w:t xml:space="preserve">Offer 1:</w:t>
      </w:r>
      <w:r>
        <w:t xml:space="preserve"> </w:t>
      </w:r>
      <w:r>
        <w:rPr>
          <w:b/>
          <w:bCs/>
        </w:rPr>
        <w:t xml:space="preserve">Blueprxnt 1:1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High performers ready to invest in elite-level care</w:t>
      </w:r>
      <w:r>
        <w:rPr>
          <w:b/>
          <w:bCs/>
        </w:rPr>
        <w:t xml:space="preserve">What You Get:</w:t>
      </w:r>
      <w:r>
        <w:t xml:space="preserve"> </w:t>
      </w:r>
      <w:r>
        <w:t xml:space="preserve">Full testing suite (DEXA, bloodwork, genetics, VO2max), custom protocols, weekly check-ins, monthly coaching calls, unlimited support</w:t>
      </w:r>
      <w:r>
        <w:rPr>
          <w:b/>
          <w:bCs/>
        </w:rPr>
        <w:t xml:space="preserve">Investment:</w:t>
      </w:r>
      <w:r>
        <w:t xml:space="preserve"> </w:t>
      </w:r>
      <w:r>
        <w:t xml:space="preserve">Starting at $30,000/year</w:t>
      </w:r>
      <w:r>
        <w:rPr>
          <w:b/>
          <w:bCs/>
        </w:rPr>
        <w:t xml:space="preserve">Capacity:</w:t>
      </w:r>
      <w:r>
        <w:t xml:space="preserve"> </w:t>
      </w:r>
      <w:r>
        <w:t xml:space="preserve">10-20 clients max. Waitlist until 2026.</w:t>
      </w:r>
      <w:r>
        <w:rPr>
          <w:b/>
          <w:bCs/>
        </w:rPr>
        <w:t xml:space="preserve">CTA:</w:t>
      </w:r>
      <w:r>
        <w:t xml:space="preserve"> </w:t>
      </w:r>
      <w:r>
        <w:t xml:space="preserve">Book a Discovery Call</w:t>
      </w:r>
    </w:p>
    <w:bookmarkEnd w:id="56"/>
    <w:bookmarkStart w:id="57" w:name="offer-2-12-week-programs"/>
    <w:p>
      <w:pPr>
        <w:pStyle w:val="Heading3"/>
      </w:pPr>
      <w:r>
        <w:t xml:space="preserve">Offer 2:</w:t>
      </w:r>
      <w:r>
        <w:t xml:space="preserve"> </w:t>
      </w:r>
      <w:r>
        <w:rPr>
          <w:b/>
          <w:bCs/>
        </w:rPr>
        <w:t xml:space="preserve">12-Week Programs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Athletes, executives, and South Asians seeking structured transformation</w:t>
      </w:r>
      <w:r>
        <w:rPr>
          <w:b/>
          <w:bCs/>
        </w:rPr>
        <w:t xml:space="preserve">Options:</w:t>
      </w:r>
      <w:r>
        <w:t xml:space="preserve"> </w:t>
      </w:r>
      <w:r>
        <w:t xml:space="preserve">Blueprxnt Performance | Blueprxnt Integrate | Blueprxnt Reset</w:t>
      </w:r>
      <w:r>
        <w:rPr>
          <w:b/>
          <w:bCs/>
        </w:rPr>
        <w:t xml:space="preserve">Investment:</w:t>
      </w:r>
      <w:r>
        <w:t xml:space="preserve"> </w:t>
      </w:r>
      <w:r>
        <w:t xml:space="preserve">$1,000</w:t>
      </w:r>
      <w:r>
        <w:rPr>
          <w:b/>
          <w:bCs/>
        </w:rPr>
        <w:t xml:space="preserve">CTA:</w:t>
      </w:r>
      <w:r>
        <w:t xml:space="preserve"> </w:t>
      </w:r>
      <w:r>
        <w:t xml:space="preserve">Join the Next Cohort (Q1 2026)</w:t>
      </w:r>
    </w:p>
    <w:bookmarkEnd w:id="57"/>
    <w:bookmarkStart w:id="58" w:name="offer-3-blueprxnt-diagnostic"/>
    <w:p>
      <w:pPr>
        <w:pStyle w:val="Heading3"/>
      </w:pPr>
      <w:r>
        <w:t xml:space="preserve">Offer 3:</w:t>
      </w:r>
      <w:r>
        <w:t xml:space="preserve"> </w:t>
      </w:r>
      <w:r>
        <w:rPr>
          <w:b/>
          <w:bCs/>
        </w:rPr>
        <w:t xml:space="preserve">Blueprxnt Diagnostic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Anyone seeking expert analysis and a personalized action plan</w:t>
      </w:r>
      <w:r>
        <w:rPr>
          <w:b/>
          <w:bCs/>
        </w:rPr>
        <w:t xml:space="preserve">What You Get:</w:t>
      </w:r>
      <w:r>
        <w:t xml:space="preserve"> </w:t>
      </w:r>
      <w:r>
        <w:t xml:space="preserve">90-min strategy session, comprehensive review, Loom summary + written report</w:t>
      </w:r>
      <w:r>
        <w:rPr>
          <w:b/>
          <w:bCs/>
        </w:rPr>
        <w:t xml:space="preserve">Investment:</w:t>
      </w:r>
      <w:r>
        <w:t xml:space="preserve"> </w:t>
      </w:r>
      <w:r>
        <w:t xml:space="preserve">$500</w:t>
      </w:r>
      <w:r>
        <w:rPr>
          <w:b/>
          <w:bCs/>
        </w:rPr>
        <w:t xml:space="preserve">CTA:</w:t>
      </w:r>
      <w:r>
        <w:t xml:space="preserve"> </w:t>
      </w:r>
      <w:r>
        <w:t xml:space="preserve">Book Your Diagnostic</w:t>
      </w:r>
    </w:p>
    <w:bookmarkEnd w:id="58"/>
    <w:bookmarkStart w:id="59" w:name="offer-4-blueprxnt-circle-community"/>
    <w:p>
      <w:pPr>
        <w:pStyle w:val="Heading3"/>
      </w:pPr>
      <w:r>
        <w:t xml:space="preserve">Offer 4:</w:t>
      </w:r>
      <w:r>
        <w:t xml:space="preserve"> </w:t>
      </w:r>
      <w:r>
        <w:rPr>
          <w:b/>
          <w:bCs/>
        </w:rPr>
        <w:t xml:space="preserve">Blueprxnt Circle (Community)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Anyone ready to learn, connect, and grow with like-minded high performers</w:t>
      </w:r>
      <w:r>
        <w:rPr>
          <w:b/>
          <w:bCs/>
        </w:rPr>
        <w:t xml:space="preserve">Options:</w:t>
      </w:r>
      <w:r>
        <w:t xml:space="preserve"> </w:t>
      </w:r>
      <w:r>
        <w:t xml:space="preserve">Free tier | South Asian Health Collective | Performance &amp; Sport Collective</w:t>
      </w:r>
      <w:r>
        <w:rPr>
          <w:b/>
          <w:bCs/>
        </w:rPr>
        <w:t xml:space="preserve">Investment:</w:t>
      </w:r>
      <w:r>
        <w:t xml:space="preserve"> </w:t>
      </w:r>
      <w:r>
        <w:t xml:space="preserve">Free to $149/month</w:t>
      </w:r>
      <w:r>
        <w:rPr>
          <w:b/>
          <w:bCs/>
        </w:rPr>
        <w:t xml:space="preserve">CTA:</w:t>
      </w:r>
      <w:r>
        <w:t xml:space="preserve"> </w:t>
      </w:r>
      <w:r>
        <w:t xml:space="preserve">Join the Community</w:t>
      </w:r>
    </w:p>
    <w:bookmarkEnd w:id="59"/>
    <w:bookmarkStart w:id="60" w:name="offer-5-speaking-consulting"/>
    <w:p>
      <w:pPr>
        <w:pStyle w:val="Heading3"/>
      </w:pPr>
      <w:r>
        <w:t xml:space="preserve">Offer 5:</w:t>
      </w:r>
      <w:r>
        <w:t xml:space="preserve"> </w:t>
      </w:r>
      <w:r>
        <w:rPr>
          <w:b/>
          <w:bCs/>
        </w:rPr>
        <w:t xml:space="preserve">Speaking &amp; Consulting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Organizations, teams, and companies seeking expert guidance</w:t>
      </w:r>
      <w:r>
        <w:rPr>
          <w:b/>
          <w:bCs/>
        </w:rPr>
        <w:t xml:space="preserve">Services:</w:t>
      </w:r>
      <w:r>
        <w:t xml:space="preserve"> </w:t>
      </w:r>
      <w:r>
        <w:t xml:space="preserve">Keynotes, workshops, corporate wellness, strategic advisory</w:t>
      </w:r>
      <w:r>
        <w:rPr>
          <w:b/>
          <w:bCs/>
        </w:rPr>
        <w:t xml:space="preserve">Investment:</w:t>
      </w:r>
      <w:r>
        <w:t xml:space="preserve"> </w:t>
      </w:r>
      <w:r>
        <w:t xml:space="preserve">Starting at $5,000</w:t>
      </w:r>
      <w:r>
        <w:rPr>
          <w:b/>
          <w:bCs/>
        </w:rPr>
        <w:t xml:space="preserve">CTA:</w:t>
      </w:r>
      <w:r>
        <w:t xml:space="preserve"> </w:t>
      </w:r>
      <w:r>
        <w:t xml:space="preserve">Inquire About Availability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final-cta-section"/>
    <w:p>
      <w:pPr>
        <w:pStyle w:val="Heading2"/>
      </w:pPr>
      <w:r>
        <w:rPr>
          <w:b/>
          <w:bCs/>
        </w:rPr>
        <w:t xml:space="preserve">FINAL CTA SECTION</w:t>
      </w:r>
    </w:p>
    <w:bookmarkStart w:id="62" w:name="headline-7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Ready to Transform Your Health Into Performance?</w:t>
      </w:r>
    </w:p>
    <w:bookmarkEnd w:id="62"/>
    <w:bookmarkStart w:id="63" w:name="body-copy-3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Join the movement. Whether you’re a South Asian professional tired of generic advice, an executive seeking sustainable energy, an athlete chasing peak performance, or a coach ready to level up—Blueprxnt has a path for you.</w:t>
      </w:r>
    </w:p>
    <w:bookmarkEnd w:id="63"/>
    <w:bookmarkStart w:id="64" w:name="cta-buttons-1"/>
    <w:p>
      <w:pPr>
        <w:pStyle w:val="Heading3"/>
      </w:pPr>
      <w:r>
        <w:t xml:space="preserve">CTA Buttons: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Primary CTA:</w:t>
      </w:r>
      <w:r>
        <w:t xml:space="preserve"> </w:t>
      </w:r>
      <w:r>
        <w:t xml:space="preserve">Join the Blueprxnt Community (email signup → Circle)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Secondary CTA:</w:t>
      </w:r>
      <w:r>
        <w:t xml:space="preserve"> </w:t>
      </w:r>
      <w:r>
        <w:t xml:space="preserve">Book a Discovery Call (Google Calendar link)</w:t>
      </w:r>
    </w:p>
    <w:bookmarkEnd w:id="64"/>
    <w:bookmarkStart w:id="65" w:name="footer-tagline"/>
    <w:p>
      <w:pPr>
        <w:pStyle w:val="Heading3"/>
      </w:pPr>
      <w:r>
        <w:t xml:space="preserve">Footer Tagline:</w:t>
      </w:r>
    </w:p>
    <w:p>
      <w:pPr>
        <w:pStyle w:val="FirstParagraph"/>
      </w:pPr>
      <w:r>
        <w:rPr>
          <w:b/>
          <w:bCs/>
        </w:rPr>
        <w:t xml:space="preserve">Blueprxnt: Where elite systems meet everyday life.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end-of-homepage"/>
    <w:p>
      <w:pPr>
        <w:pStyle w:val="Heading2"/>
      </w:pPr>
      <w:r>
        <w:rPr>
          <w:b/>
          <w:bCs/>
        </w:rPr>
        <w:t xml:space="preserve">END OF HOMEPAGE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2025-11-16T17:01:22Z</dcterms:created>
  <dcterms:modified xsi:type="dcterms:W3CDTF">2025-11-16T17:01:22Z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