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shop"/>
    <w:p>
      <w:pPr>
        <w:pStyle w:val="Heading1"/>
      </w:pPr>
      <w:r>
        <w:t xml:space="preserve">Shop</w:t>
      </w:r>
    </w:p>
    <w:p>
      <w:r>
        <w:pict>
          <v:rect style="width:0;height:1.5pt" o:hralign="center" o:hrstd="t" o:hr="t"/>
        </w:pict>
      </w:r>
    </w:p>
    <w:bookmarkStart w:id="24" w:name="hero-section"/>
    <w:p>
      <w:pPr>
        <w:pStyle w:val="Heading2"/>
      </w:pPr>
      <w:r>
        <w:rPr>
          <w:b/>
          <w:bCs/>
        </w:rPr>
        <w:t xml:space="preserve">HERO SECTION</w:t>
      </w:r>
    </w:p>
    <w:bookmarkStart w:id="20" w:name="headline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Fuel Your Performance</w:t>
      </w:r>
    </w:p>
    <w:bookmarkEnd w:id="20"/>
    <w:bookmarkStart w:id="21" w:name="subheadline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Premium supplements, resources, and products designed to optimize health, performance, and longevity.</w:t>
      </w:r>
    </w:p>
    <w:bookmarkEnd w:id="21"/>
    <w:bookmarkStart w:id="22" w:name="body-copy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Every product in the Blueprxnt Shop is carefully selected or formulated to meet the same standards used with NFL athletes, executives, and elite performers. No fillers. No compromises. Just results.</w:t>
      </w:r>
    </w:p>
    <w:bookmarkEnd w:id="22"/>
    <w:bookmarkStart w:id="23" w:name="cta-buttons"/>
    <w:p>
      <w:pPr>
        <w:pStyle w:val="Heading3"/>
      </w:pPr>
      <w:r>
        <w:t xml:space="preserve">CTA Buttons: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CTA:</w:t>
      </w:r>
      <w:r>
        <w:t xml:space="preserve"> </w:t>
      </w:r>
      <w:r>
        <w:t xml:space="preserve">Shop All Products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CTA:</w:t>
      </w:r>
      <w:r>
        <w:t xml:space="preserve"> </w:t>
      </w:r>
      <w:r>
        <w:t xml:space="preserve">Shop Supplements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shop-categories"/>
    <w:p>
      <w:pPr>
        <w:pStyle w:val="Heading2"/>
      </w:pPr>
      <w:r>
        <w:rPr>
          <w:b/>
          <w:bCs/>
        </w:rPr>
        <w:t xml:space="preserve">SHOP CATEGORIES</w:t>
      </w:r>
    </w:p>
    <w:bookmarkStart w:id="25" w:name="headline-1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Shop by Category</w:t>
      </w:r>
    </w:p>
    <w:bookmarkEnd w:id="25"/>
    <w:bookmarkStart w:id="26" w:name="subheadline-1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Find exactly what you need to support your goals.</w:t>
      </w:r>
    </w:p>
    <w:p>
      <w:r>
        <w:pict>
          <v:rect style="width:0;height:1.5pt" o:hralign="center" o:hrstd="t" o:hr="t"/>
        </w:pict>
      </w:r>
    </w:p>
    <w:bookmarkEnd w:id="26"/>
    <w:bookmarkStart w:id="27" w:name="category-1-blueprxnt-supplements"/>
    <w:p>
      <w:pPr>
        <w:pStyle w:val="Heading3"/>
      </w:pPr>
      <w:r>
        <w:rPr>
          <w:b/>
          <w:bCs/>
        </w:rPr>
        <w:t xml:space="preserve">CATEGORY 1: BLUEPRXNT SUPPLEMENTS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Blueprxnt Supplement Line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Precision-formulated supplements designed for South Asian physiology and high performers.</w:t>
      </w:r>
    </w:p>
    <w:p>
      <w:pPr>
        <w:pStyle w:val="BodyText"/>
      </w:pPr>
      <w:r>
        <w:rPr>
          <w:b/>
          <w:bCs/>
        </w:rPr>
        <w:t xml:space="preserve">Body Copy:</w:t>
      </w:r>
      <w:r>
        <w:t xml:space="preserve"> </w:t>
      </w:r>
      <w:r>
        <w:t xml:space="preserve">The Blueprxnt Supplement Line is formulated in partnership with Xymogen—one of the most trusted names in professional-grade supplementation. Each product is designed to address the unique genetic, metabolic, and cultural needs of South Asians and high performers worldwide.</w:t>
      </w:r>
    </w:p>
    <w:p>
      <w:pPr>
        <w:pStyle w:val="BodyText"/>
      </w:pPr>
      <w:r>
        <w:rPr>
          <w:b/>
          <w:bCs/>
        </w:rPr>
        <w:t xml:space="preserve">Why Blueprxnt Supplements?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Clinically dosed</w:t>
      </w:r>
      <w:r>
        <w:t xml:space="preserve"> </w:t>
      </w:r>
      <w:r>
        <w:t xml:space="preserve">(therapeutic levels, not token amounts)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Third-party tested</w:t>
      </w:r>
      <w:r>
        <w:t xml:space="preserve"> </w:t>
      </w:r>
      <w:r>
        <w:t xml:space="preserve">(purity, potency, and safety verified)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Bioavailable forms</w:t>
      </w:r>
      <w:r>
        <w:t xml:space="preserve"> </w:t>
      </w:r>
      <w:r>
        <w:t xml:space="preserve">(ingredients your body can actually absorb and use)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fillers or junk</w:t>
      </w:r>
      <w:r>
        <w:t xml:space="preserve"> </w:t>
      </w:r>
      <w:r>
        <w:t xml:space="preserve">(clean labels, transparent sourcing)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Culturally intelligent</w:t>
      </w:r>
      <w:r>
        <w:t xml:space="preserve"> </w:t>
      </w:r>
      <w:r>
        <w:t xml:space="preserve">(formulated for South Asian physiology and common deficiencies)</w:t>
      </w:r>
    </w:p>
    <w:p>
      <w:pPr>
        <w:pStyle w:val="FirstParagraph"/>
      </w:pPr>
      <w:r>
        <w:rPr>
          <w:b/>
          <w:bCs/>
        </w:rPr>
        <w:t xml:space="preserve">Featured Products: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Blueprxnt Core Bundle</w:t>
      </w:r>
      <w:r>
        <w:t xml:space="preserve"> </w:t>
      </w:r>
      <w:r>
        <w:t xml:space="preserve">(foundational health: Vitamin D3+K2, Omega-3, Magnesium, Multivitamin)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Blueprxnt Health Bundle</w:t>
      </w:r>
      <w:r>
        <w:t xml:space="preserve"> </w:t>
      </w:r>
      <w:r>
        <w:t xml:space="preserve">(metabolic optimization: Blood sugar support, cardiovascular support, liver support)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Blueprxnt Performance Bundle</w:t>
      </w:r>
      <w:r>
        <w:t xml:space="preserve"> </w:t>
      </w:r>
      <w:r>
        <w:t xml:space="preserve">(athletic performance: Creatine, EAAs, Whey Protein, Electrolytes)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Individual Supplements</w:t>
      </w:r>
      <w:r>
        <w:t xml:space="preserve"> </w:t>
      </w:r>
      <w:r>
        <w:t xml:space="preserve">(Vitamin D3+K2, Omega-3, Magnesium, Creatine, Whey Protein, Multivitamin, Zinc, B-Complex, Curcumin, Sleep Formula, and more)</w:t>
      </w:r>
    </w:p>
    <w:p>
      <w:pPr>
        <w:pStyle w:val="FirstParagraph"/>
      </w:pPr>
      <w:r>
        <w:rPr>
          <w:b/>
          <w:bCs/>
        </w:rPr>
        <w:t xml:space="preserve">CTA:</w:t>
      </w:r>
      <w:r>
        <w:t xml:space="preserve"> </w:t>
      </w:r>
      <w:r>
        <w:t xml:space="preserve">Shop Supplements</w:t>
      </w:r>
    </w:p>
    <w:p>
      <w:r>
        <w:pict>
          <v:rect style="width:0;height:1.5pt" o:hralign="center" o:hrstd="t" o:hr="t"/>
        </w:pict>
      </w:r>
    </w:p>
    <w:bookmarkEnd w:id="27"/>
    <w:bookmarkStart w:id="28" w:name="category-2-digital-products"/>
    <w:p>
      <w:pPr>
        <w:pStyle w:val="Heading3"/>
      </w:pPr>
      <w:r>
        <w:rPr>
          <w:b/>
          <w:bCs/>
        </w:rPr>
        <w:t xml:space="preserve">CATEGORY 2: DIGITAL PRODUCTS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Digital Programs &amp; Resources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Self-guided protocols, templates, and educational resources for every goal.</w:t>
      </w:r>
    </w:p>
    <w:p>
      <w:pPr>
        <w:pStyle w:val="BodyText"/>
      </w:pPr>
      <w:r>
        <w:rPr>
          <w:b/>
          <w:bCs/>
        </w:rPr>
        <w:t xml:space="preserve">Body Copy:</w:t>
      </w:r>
      <w:r>
        <w:t xml:space="preserve"> </w:t>
      </w:r>
      <w:r>
        <w:t xml:space="preserve">Get instant access to Blueprxnt’s proven systems, protocols, and frameworks—no coaching required. Perfect for self-starters who want elite-level education at an accessible price.</w:t>
      </w:r>
    </w:p>
    <w:p>
      <w:pPr>
        <w:pStyle w:val="BodyText"/>
      </w:pPr>
      <w:r>
        <w:rPr>
          <w:b/>
          <w:bCs/>
        </w:rPr>
        <w:t xml:space="preserve">Featured Products: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South Asian Health Protocol</w:t>
      </w:r>
      <w:r>
        <w:t xml:space="preserve"> </w:t>
      </w:r>
      <w:r>
        <w:t xml:space="preserve">($250) – Complete guide to navigating the South Asian health paradox (nutrition, training, supplementation, testing)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Executive Performance Protocol</w:t>
      </w:r>
      <w:r>
        <w:t xml:space="preserve"> </w:t>
      </w:r>
      <w:r>
        <w:t xml:space="preserve">($250) – Time-efficient systems for high performers (energy, focus, recovery, longevity)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Athlete Performance Protocol</w:t>
      </w:r>
      <w:r>
        <w:t xml:space="preserve"> </w:t>
      </w:r>
      <w:r>
        <w:t xml:space="preserve">($250) – Elite training, nutrition, and recovery systems for competitive athletes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Bloodwork Interpretation Guide</w:t>
      </w:r>
      <w:r>
        <w:t xml:space="preserve"> </w:t>
      </w:r>
      <w:r>
        <w:t xml:space="preserve">($97) – Learn to read and optimize your own bloodwork like a pro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Supplement Stacking Guide</w:t>
      </w:r>
      <w:r>
        <w:t xml:space="preserve"> </w:t>
      </w:r>
      <w:r>
        <w:t xml:space="preserve">($47) – How to build effective supplement protocols for your goals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Recovery Playbook</w:t>
      </w:r>
      <w:r>
        <w:t xml:space="preserve"> </w:t>
      </w:r>
      <w:r>
        <w:t xml:space="preserve">($47) – Science-backed recovery strategies for sleep, stress, and performance</w:t>
      </w:r>
    </w:p>
    <w:p>
      <w:pPr>
        <w:pStyle w:val="FirstParagraph"/>
      </w:pPr>
      <w:r>
        <w:rPr>
          <w:b/>
          <w:bCs/>
        </w:rPr>
        <w:t xml:space="preserve">CTA:</w:t>
      </w:r>
      <w:r>
        <w:t xml:space="preserve"> </w:t>
      </w:r>
      <w:r>
        <w:t xml:space="preserve">Shop Digital Products</w:t>
      </w:r>
    </w:p>
    <w:p>
      <w:r>
        <w:pict>
          <v:rect style="width:0;height:1.5pt" o:hralign="center" o:hrstd="t" o:hr="t"/>
        </w:pict>
      </w:r>
    </w:p>
    <w:bookmarkEnd w:id="28"/>
    <w:bookmarkStart w:id="29" w:name="category-3-blueprxnt-gear-merchandise"/>
    <w:p>
      <w:pPr>
        <w:pStyle w:val="Heading3"/>
      </w:pPr>
      <w:r>
        <w:rPr>
          <w:b/>
          <w:bCs/>
        </w:rPr>
        <w:t xml:space="preserve">CATEGORY 3: BLUEPRXNT GEAR &amp; MERCHANDISE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Blueprxnt Gear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Represent the movement. Wear the mission.</w:t>
      </w:r>
    </w:p>
    <w:p>
      <w:pPr>
        <w:pStyle w:val="BodyText"/>
      </w:pPr>
      <w:r>
        <w:rPr>
          <w:b/>
          <w:bCs/>
        </w:rPr>
        <w:t xml:space="preserve">Body Copy:</w:t>
      </w:r>
      <w:r>
        <w:t xml:space="preserve"> </w:t>
      </w:r>
      <w:r>
        <w:t xml:space="preserve">Premium apparel and accessories designed for high performers who value quality, function, and purpose.</w:t>
      </w:r>
    </w:p>
    <w:p>
      <w:pPr>
        <w:pStyle w:val="BodyText"/>
      </w:pPr>
      <w:r>
        <w:rPr>
          <w:b/>
          <w:bCs/>
        </w:rPr>
        <w:t xml:space="preserve">Featured Products: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Blueprxnt Performance Tee</w:t>
      </w:r>
      <w:r>
        <w:t xml:space="preserve"> </w:t>
      </w:r>
      <w:r>
        <w:t xml:space="preserve">(moisture-wicking, athletic fit)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Blueprxnt Hoodie</w:t>
      </w:r>
      <w:r>
        <w:t xml:space="preserve"> </w:t>
      </w:r>
      <w:r>
        <w:t xml:space="preserve">(premium comfort, lifestyle fit)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Blueprxnt Hat</w:t>
      </w:r>
      <w:r>
        <w:t xml:space="preserve"> </w:t>
      </w:r>
      <w:r>
        <w:t xml:space="preserve">(adjustable, embroidered logo)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Blueprxnt Water Bottle</w:t>
      </w:r>
      <w:r>
        <w:t xml:space="preserve"> </w:t>
      </w:r>
      <w:r>
        <w:t xml:space="preserve">(insulated, 32oz)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Blueprxnt Training Journal</w:t>
      </w:r>
      <w:r>
        <w:t xml:space="preserve"> </w:t>
      </w:r>
      <w:r>
        <w:t xml:space="preserve">(goal setting, habit tracking, progress logging)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Blueprxnt Resistance Bands</w:t>
      </w:r>
      <w:r>
        <w:t xml:space="preserve"> </w:t>
      </w:r>
      <w:r>
        <w:t xml:space="preserve">(portable, durable, 5-band set)</w:t>
      </w:r>
    </w:p>
    <w:p>
      <w:pPr>
        <w:pStyle w:val="FirstParagraph"/>
      </w:pPr>
      <w:r>
        <w:rPr>
          <w:b/>
          <w:bCs/>
        </w:rPr>
        <w:t xml:space="preserve">CTA:</w:t>
      </w:r>
      <w:r>
        <w:t xml:space="preserve"> </w:t>
      </w:r>
      <w:r>
        <w:t xml:space="preserve">Shop Gear</w:t>
      </w:r>
    </w:p>
    <w:p>
      <w:r>
        <w:pict>
          <v:rect style="width:0;height:1.5pt" o:hralign="center" o:hrstd="t" o:hr="t"/>
        </w:pict>
      </w:r>
    </w:p>
    <w:bookmarkEnd w:id="29"/>
    <w:bookmarkStart w:id="30" w:name="category-4-partner-products"/>
    <w:p>
      <w:pPr>
        <w:pStyle w:val="Heading3"/>
      </w:pPr>
      <w:r>
        <w:rPr>
          <w:b/>
          <w:bCs/>
        </w:rPr>
        <w:t xml:space="preserve">CATEGORY 4: PARTNER PRODUCTS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Curated Partner Products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Trusted brands and tools recommended by Blueprxnt.</w:t>
      </w:r>
    </w:p>
    <w:p>
      <w:pPr>
        <w:pStyle w:val="BodyText"/>
      </w:pPr>
      <w:r>
        <w:rPr>
          <w:b/>
          <w:bCs/>
        </w:rPr>
        <w:t xml:space="preserve">Body Copy:</w:t>
      </w:r>
      <w:r>
        <w:t xml:space="preserve"> </w:t>
      </w:r>
      <w:r>
        <w:t xml:space="preserve">These are the products Pratik personally uses and recommends to clients—from wearables to recovery tools to performance tech. Every product is vetted for quality, efficacy, and value.</w:t>
      </w:r>
    </w:p>
    <w:p>
      <w:pPr>
        <w:pStyle w:val="BodyText"/>
      </w:pPr>
      <w:r>
        <w:rPr>
          <w:b/>
          <w:bCs/>
        </w:rPr>
        <w:t xml:space="preserve">Featured Products: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Oura Ring</w:t>
      </w:r>
      <w:r>
        <w:t xml:space="preserve"> </w:t>
      </w:r>
      <w:r>
        <w:t xml:space="preserve">(sleep and recovery tracking)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Whoop Strap</w:t>
      </w:r>
      <w:r>
        <w:t xml:space="preserve"> </w:t>
      </w:r>
      <w:r>
        <w:t xml:space="preserve">(performance and strain monitoring)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Chroma Wellness</w:t>
      </w:r>
      <w:r>
        <w:t xml:space="preserve"> </w:t>
      </w:r>
      <w:r>
        <w:t xml:space="preserve">(light therapy for circadian optimization)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SleepMe Dock Pro</w:t>
      </w:r>
      <w:r>
        <w:t xml:space="preserve"> </w:t>
      </w:r>
      <w:r>
        <w:t xml:space="preserve">(temperature-controlled sleep system)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 Optics Blue Light Glasses</w:t>
      </w:r>
      <w:r>
        <w:t xml:space="preserve"> </w:t>
      </w:r>
      <w:r>
        <w:t xml:space="preserve">(circadian-friendly eyewear)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Hoolest Supplements</w:t>
      </w:r>
      <w:r>
        <w:t xml:space="preserve"> </w:t>
      </w:r>
      <w:r>
        <w:t xml:space="preserve">(additional professional-grade options)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Thorne &amp; Fullscript</w:t>
      </w:r>
      <w:r>
        <w:t xml:space="preserve"> </w:t>
      </w:r>
      <w:r>
        <w:t xml:space="preserve">(alternative supplement sources)</w:t>
      </w:r>
    </w:p>
    <w:p>
      <w:pPr>
        <w:pStyle w:val="FirstParagraph"/>
      </w:pPr>
      <w:r>
        <w:rPr>
          <w:b/>
          <w:bCs/>
        </w:rPr>
        <w:t xml:space="preserve">CTA:</w:t>
      </w:r>
      <w:r>
        <w:t xml:space="preserve"> </w:t>
      </w:r>
      <w:r>
        <w:t xml:space="preserve">Shop Partner Products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why-shop-with-blueprxnt"/>
    <w:p>
      <w:pPr>
        <w:pStyle w:val="Heading2"/>
      </w:pPr>
      <w:r>
        <w:rPr>
          <w:b/>
          <w:bCs/>
        </w:rPr>
        <w:t xml:space="preserve">WHY SHOP WITH BLUEPRXNT?</w:t>
      </w:r>
    </w:p>
    <w:bookmarkStart w:id="32" w:name="headline-2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What Makes the Blueprxnt Shop Different</w:t>
      </w:r>
    </w:p>
    <w:bookmarkEnd w:id="32"/>
    <w:bookmarkStart w:id="36" w:name="column-layout"/>
    <w:p>
      <w:pPr>
        <w:pStyle w:val="Heading3"/>
      </w:pPr>
      <w:r>
        <w:t xml:space="preserve">3-Column Layout:</w:t>
      </w:r>
    </w:p>
    <w:bookmarkStart w:id="33" w:name="column-1-expert-curated"/>
    <w:p>
      <w:pPr>
        <w:pStyle w:val="Heading4"/>
      </w:pPr>
      <w:r>
        <w:rPr>
          <w:b/>
          <w:bCs/>
        </w:rPr>
        <w:t xml:space="preserve">Column 1: Expert-Curated</w:t>
      </w:r>
    </w:p>
    <w:p>
      <w:pPr>
        <w:pStyle w:val="FirstParagraph"/>
      </w:pPr>
      <w:r>
        <w:t xml:space="preserve">Every product is personally vetted by Pratik and used with real clients. No affiliate spam. No random recommendations. Only products that deliver results.</w:t>
      </w:r>
    </w:p>
    <w:bookmarkEnd w:id="33"/>
    <w:bookmarkStart w:id="34" w:name="column-2-practitioner-grade-quality"/>
    <w:p>
      <w:pPr>
        <w:pStyle w:val="Heading4"/>
      </w:pPr>
      <w:r>
        <w:rPr>
          <w:b/>
          <w:bCs/>
        </w:rPr>
        <w:t xml:space="preserve">Column 2: Practitioner-Grade Quality</w:t>
      </w:r>
    </w:p>
    <w:p>
      <w:pPr>
        <w:pStyle w:val="FirstParagraph"/>
      </w:pPr>
      <w:r>
        <w:t xml:space="preserve">We don’t sell consumer-grade supplements or products. Everything in the Blueprxnt Shop meets professional standards for purity, potency, and efficacy.</w:t>
      </w:r>
    </w:p>
    <w:bookmarkEnd w:id="34"/>
    <w:bookmarkStart w:id="35" w:name="column-3-cultural-intelligence"/>
    <w:p>
      <w:pPr>
        <w:pStyle w:val="Heading4"/>
      </w:pPr>
      <w:r>
        <w:rPr>
          <w:b/>
          <w:bCs/>
        </w:rPr>
        <w:t xml:space="preserve">Column 3: Cultural Intelligence</w:t>
      </w:r>
    </w:p>
    <w:p>
      <w:pPr>
        <w:pStyle w:val="FirstParagraph"/>
      </w:pPr>
      <w:r>
        <w:t xml:space="preserve">The Blueprxnt Supplement Line is formulated specifically for South Asian physiology and common deficiencies—something no other brand offers.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Xda0cd4e6616e20d69b142b235ff71a9e5e2d64c"/>
    <w:p>
      <w:pPr>
        <w:pStyle w:val="Heading2"/>
      </w:pPr>
      <w:r>
        <w:rPr>
          <w:b/>
          <w:bCs/>
        </w:rPr>
        <w:t xml:space="preserve">BLUEPRXNT SUPPLEMENT LINE (DETAILED SECTION)</w:t>
      </w:r>
    </w:p>
    <w:bookmarkStart w:id="38" w:name="headline-3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Introducing the Blueprxnt Supplement Line</w:t>
      </w:r>
    </w:p>
    <w:bookmarkEnd w:id="38"/>
    <w:bookmarkStart w:id="39" w:name="subheadline-2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Precision nutrition for South Asians and high performers—formulated with clinical intelligence and cultural relevance.</w:t>
      </w:r>
    </w:p>
    <w:bookmarkEnd w:id="39"/>
    <w:bookmarkStart w:id="40" w:name="body-copy-1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Most supplements are formulated for the average American—not for South Asians with unique genetic predispositions, metabolic challenges, and cultural dietary patterns.</w:t>
      </w:r>
    </w:p>
    <w:p>
      <w:pPr>
        <w:pStyle w:val="BodyText"/>
      </w:pPr>
      <w:r>
        <w:t xml:space="preserve">The Blueprxnt Supplement Line is different. Every formula is designed to address: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Vitamin D deficiency</w:t>
      </w:r>
      <w:r>
        <w:t xml:space="preserve"> </w:t>
      </w:r>
      <w:r>
        <w:t xml:space="preserve">(endemic in South Asians, even in sunny climates)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Poor omega-3 status</w:t>
      </w:r>
      <w:r>
        <w:t xml:space="preserve"> </w:t>
      </w:r>
      <w:r>
        <w:t xml:space="preserve">(low fish intake, high inflammation)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Magnesium deficiency</w:t>
      </w:r>
      <w:r>
        <w:t xml:space="preserve"> </w:t>
      </w:r>
      <w:r>
        <w:t xml:space="preserve">(stress, poor sleep, muscle cramps)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Low protein intake</w:t>
      </w:r>
      <w:r>
        <w:t xml:space="preserve"> </w:t>
      </w:r>
      <w:r>
        <w:t xml:space="preserve">(vegetarian/vegan diets, cultural norms)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Insulin resistance and metabolic dysfunction</w:t>
      </w:r>
      <w:r>
        <w:t xml:space="preserve"> </w:t>
      </w:r>
      <w:r>
        <w:t xml:space="preserve">(genetic predisposition, high-carb diets)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Cardiovascular risk</w:t>
      </w:r>
      <w:r>
        <w:t xml:space="preserve"> </w:t>
      </w:r>
      <w:r>
        <w:t xml:space="preserve">(atherogenic dyslipidemia, early heart disease)</w:t>
      </w:r>
    </w:p>
    <w:p>
      <w:pPr>
        <w:pStyle w:val="FirstParagraph"/>
      </w:pPr>
      <w:r>
        <w:rPr>
          <w:b/>
          <w:bCs/>
        </w:rPr>
        <w:t xml:space="preserve">Our Promise: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proprietary blends</w:t>
      </w:r>
      <w:r>
        <w:t xml:space="preserve"> </w:t>
      </w:r>
      <w:r>
        <w:t xml:space="preserve">(you see exactly what you’re getting)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Clinically effective doses</w:t>
      </w:r>
      <w:r>
        <w:t xml:space="preserve"> </w:t>
      </w:r>
      <w:r>
        <w:t xml:space="preserve">(not underdosed like most brands)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Bioavailable forms</w:t>
      </w:r>
      <w:r>
        <w:t xml:space="preserve"> </w:t>
      </w:r>
      <w:r>
        <w:t xml:space="preserve">(methylated B vitamins, chelated minerals, triglyceride omega-3s)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Third-party tested</w:t>
      </w:r>
      <w:r>
        <w:t xml:space="preserve"> </w:t>
      </w:r>
      <w:r>
        <w:t xml:space="preserve">(verified for purity, potency, and safety)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Manufactured in the USA</w:t>
      </w:r>
      <w:r>
        <w:t xml:space="preserve"> </w:t>
      </w:r>
      <w:r>
        <w:t xml:space="preserve">(GMP-certified facilities)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supplement-bundles"/>
    <w:p>
      <w:pPr>
        <w:pStyle w:val="Heading2"/>
      </w:pPr>
      <w:r>
        <w:rPr>
          <w:b/>
          <w:bCs/>
        </w:rPr>
        <w:t xml:space="preserve">SUPPLEMENT BUNDLES</w:t>
      </w:r>
    </w:p>
    <w:bookmarkStart w:id="42" w:name="headline-4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Start with a Bundle</w:t>
      </w:r>
    </w:p>
    <w:bookmarkEnd w:id="42"/>
    <w:bookmarkStart w:id="43" w:name="subheadline-3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Save 15% and get everything you need in one package.</w:t>
      </w:r>
    </w:p>
    <w:p>
      <w:r>
        <w:pict>
          <v:rect style="width:0;height:1.5pt" o:hralign="center" o:hrstd="t" o:hr="t"/>
        </w:pict>
      </w:r>
    </w:p>
    <w:bookmarkEnd w:id="43"/>
    <w:bookmarkStart w:id="44" w:name="bundle-1-blueprxnt-core-bundle-150"/>
    <w:p>
      <w:pPr>
        <w:pStyle w:val="Heading3"/>
      </w:pPr>
      <w:r>
        <w:rPr>
          <w:b/>
          <w:bCs/>
        </w:rPr>
        <w:t xml:space="preserve">BUNDLE 1: BLUEPRXNT CORE BUNDLE ($150)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Foundational health and daily optimization</w:t>
      </w:r>
    </w:p>
    <w:p>
      <w:pPr>
        <w:pStyle w:val="BodyText"/>
      </w:pPr>
      <w:r>
        <w:rPr>
          <w:b/>
          <w:bCs/>
        </w:rPr>
        <w:t xml:space="preserve">What’s Included:</w:t>
      </w:r>
    </w:p>
    <w:p>
      <w:pPr>
        <w:pStyle w:val="Compact"/>
        <w:numPr>
          <w:ilvl w:val="0"/>
          <w:numId w:val="1009"/>
        </w:numPr>
      </w:pPr>
      <w:r>
        <w:t xml:space="preserve">Vitamin D3 (5000 IU) + K2 (MK-7)</w:t>
      </w:r>
    </w:p>
    <w:p>
      <w:pPr>
        <w:pStyle w:val="Compact"/>
        <w:numPr>
          <w:ilvl w:val="0"/>
          <w:numId w:val="1009"/>
        </w:numPr>
      </w:pPr>
      <w:r>
        <w:t xml:space="preserve">Omega-3 Fish Oil (EPA+DHA+DPA, triglyceride form)</w:t>
      </w:r>
    </w:p>
    <w:p>
      <w:pPr>
        <w:pStyle w:val="Compact"/>
        <w:numPr>
          <w:ilvl w:val="0"/>
          <w:numId w:val="1009"/>
        </w:numPr>
      </w:pPr>
      <w:r>
        <w:t xml:space="preserve">Magnesium (glycinate + malate blend)</w:t>
      </w:r>
    </w:p>
    <w:p>
      <w:pPr>
        <w:pStyle w:val="Compact"/>
        <w:numPr>
          <w:ilvl w:val="0"/>
          <w:numId w:val="1009"/>
        </w:numPr>
      </w:pPr>
      <w:r>
        <w:t xml:space="preserve">Multivitamin (no iron/copper, methylated B vitamins)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10"/>
        </w:numPr>
      </w:pPr>
      <w:r>
        <w:t xml:space="preserve">Supports immune function, bone health, and cardiovascular health</w:t>
      </w:r>
    </w:p>
    <w:p>
      <w:pPr>
        <w:pStyle w:val="Compact"/>
        <w:numPr>
          <w:ilvl w:val="0"/>
          <w:numId w:val="1010"/>
        </w:numPr>
      </w:pPr>
      <w:r>
        <w:t xml:space="preserve">Reduces inflammation and optimizes omega-3 index</w:t>
      </w:r>
    </w:p>
    <w:p>
      <w:pPr>
        <w:pStyle w:val="Compact"/>
        <w:numPr>
          <w:ilvl w:val="0"/>
          <w:numId w:val="1010"/>
        </w:numPr>
      </w:pPr>
      <w:r>
        <w:t xml:space="preserve">Improves sleep, recovery, and muscle function</w:t>
      </w:r>
    </w:p>
    <w:p>
      <w:pPr>
        <w:pStyle w:val="Compact"/>
        <w:numPr>
          <w:ilvl w:val="0"/>
          <w:numId w:val="1010"/>
        </w:numPr>
      </w:pPr>
      <w:r>
        <w:t xml:space="preserve">Fills common micronutrient gaps</w:t>
      </w:r>
    </w:p>
    <w:p>
      <w:pPr>
        <w:pStyle w:val="FirstParagraph"/>
      </w:pPr>
      <w:r>
        <w:rPr>
          <w:b/>
          <w:bCs/>
        </w:rPr>
        <w:t xml:space="preserve">30-day supply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Add to Cart</w:t>
      </w:r>
    </w:p>
    <w:p>
      <w:r>
        <w:pict>
          <v:rect style="width:0;height:1.5pt" o:hralign="center" o:hrstd="t" o:hr="t"/>
        </w:pict>
      </w:r>
    </w:p>
    <w:bookmarkEnd w:id="44"/>
    <w:bookmarkStart w:id="45" w:name="bundle-2-blueprxnt-health-bundle-200"/>
    <w:p>
      <w:pPr>
        <w:pStyle w:val="Heading3"/>
      </w:pPr>
      <w:r>
        <w:rPr>
          <w:b/>
          <w:bCs/>
        </w:rPr>
        <w:t xml:space="preserve">BUNDLE 2: BLUEPRXNT HEALTH BUNDLE ($200)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Metabolic optimization and disease prevention</w:t>
      </w:r>
    </w:p>
    <w:p>
      <w:pPr>
        <w:pStyle w:val="BodyText"/>
      </w:pPr>
      <w:r>
        <w:rPr>
          <w:b/>
          <w:bCs/>
        </w:rPr>
        <w:t xml:space="preserve">What’s Included:</w:t>
      </w:r>
    </w:p>
    <w:p>
      <w:pPr>
        <w:pStyle w:val="Compact"/>
        <w:numPr>
          <w:ilvl w:val="0"/>
          <w:numId w:val="1011"/>
        </w:numPr>
      </w:pPr>
      <w:r>
        <w:t xml:space="preserve">Everything in Core Bundle</w:t>
      </w:r>
    </w:p>
    <w:p>
      <w:pPr>
        <w:pStyle w:val="Compact"/>
        <w:numPr>
          <w:ilvl w:val="0"/>
          <w:numId w:val="1011"/>
        </w:numPr>
      </w:pPr>
      <w:r>
        <w:t xml:space="preserve">Blood Sugar Support (berberine, chromium, alpha-lipoic acid)</w:t>
      </w:r>
    </w:p>
    <w:p>
      <w:pPr>
        <w:pStyle w:val="Compact"/>
        <w:numPr>
          <w:ilvl w:val="0"/>
          <w:numId w:val="1011"/>
        </w:numPr>
      </w:pPr>
      <w:r>
        <w:t xml:space="preserve">Cardiovascular Support (CoQ10, nattokinase, hawthorn)</w:t>
      </w:r>
    </w:p>
    <w:p>
      <w:pPr>
        <w:pStyle w:val="Compact"/>
        <w:numPr>
          <w:ilvl w:val="0"/>
          <w:numId w:val="1011"/>
        </w:numPr>
      </w:pPr>
      <w:r>
        <w:t xml:space="preserve">Liver Support (milk thistle, NAC, choline)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12"/>
        </w:numPr>
      </w:pPr>
      <w:r>
        <w:t xml:space="preserve">Supports healthy blood sugar and insulin sensitivity</w:t>
      </w:r>
    </w:p>
    <w:p>
      <w:pPr>
        <w:pStyle w:val="Compact"/>
        <w:numPr>
          <w:ilvl w:val="0"/>
          <w:numId w:val="1012"/>
        </w:numPr>
      </w:pPr>
      <w:r>
        <w:t xml:space="preserve">Optimizes cholesterol and cardiovascular function</w:t>
      </w:r>
    </w:p>
    <w:p>
      <w:pPr>
        <w:pStyle w:val="Compact"/>
        <w:numPr>
          <w:ilvl w:val="0"/>
          <w:numId w:val="1012"/>
        </w:numPr>
      </w:pPr>
      <w:r>
        <w:t xml:space="preserve">Supports liver detoxification and metabolic health</w:t>
      </w:r>
    </w:p>
    <w:p>
      <w:pPr>
        <w:pStyle w:val="Compact"/>
        <w:numPr>
          <w:ilvl w:val="0"/>
          <w:numId w:val="1012"/>
        </w:numPr>
      </w:pPr>
      <w:r>
        <w:t xml:space="preserve">Reduces inflammation and oxidative stress</w:t>
      </w:r>
    </w:p>
    <w:p>
      <w:pPr>
        <w:pStyle w:val="FirstParagraph"/>
      </w:pPr>
      <w:r>
        <w:rPr>
          <w:b/>
          <w:bCs/>
        </w:rPr>
        <w:t xml:space="preserve">30-day supply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Add to Cart</w:t>
      </w:r>
    </w:p>
    <w:p>
      <w:r>
        <w:pict>
          <v:rect style="width:0;height:1.5pt" o:hralign="center" o:hrstd="t" o:hr="t"/>
        </w:pict>
      </w:r>
    </w:p>
    <w:bookmarkEnd w:id="45"/>
    <w:bookmarkStart w:id="46" w:name="X611b90519f12bc726847024ca3e805116fc661f"/>
    <w:p>
      <w:pPr>
        <w:pStyle w:val="Heading3"/>
      </w:pPr>
      <w:r>
        <w:rPr>
          <w:b/>
          <w:bCs/>
        </w:rPr>
        <w:t xml:space="preserve">BUNDLE 3: BLUEPRXNT PERFORMANCE BUNDLE ($180)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Athletic performance and body composition</w:t>
      </w:r>
    </w:p>
    <w:p>
      <w:pPr>
        <w:pStyle w:val="BodyText"/>
      </w:pPr>
      <w:r>
        <w:rPr>
          <w:b/>
          <w:bCs/>
        </w:rPr>
        <w:t xml:space="preserve">What’s Included:</w:t>
      </w:r>
    </w:p>
    <w:p>
      <w:pPr>
        <w:pStyle w:val="Compact"/>
        <w:numPr>
          <w:ilvl w:val="0"/>
          <w:numId w:val="1013"/>
        </w:numPr>
      </w:pPr>
      <w:r>
        <w:t xml:space="preserve">Creatine Monohydrate (Creapure, 5g)</w:t>
      </w:r>
    </w:p>
    <w:p>
      <w:pPr>
        <w:pStyle w:val="Compact"/>
        <w:numPr>
          <w:ilvl w:val="0"/>
          <w:numId w:val="1013"/>
        </w:numPr>
      </w:pPr>
      <w:r>
        <w:t xml:space="preserve">Essential Amino Acids (EAAs, 10g)</w:t>
      </w:r>
    </w:p>
    <w:p>
      <w:pPr>
        <w:pStyle w:val="Compact"/>
        <w:numPr>
          <w:ilvl w:val="0"/>
          <w:numId w:val="1013"/>
        </w:numPr>
      </w:pPr>
      <w:r>
        <w:t xml:space="preserve">Whey Protein Isolate (25g protein, low-carb)</w:t>
      </w:r>
    </w:p>
    <w:p>
      <w:pPr>
        <w:pStyle w:val="Compact"/>
        <w:numPr>
          <w:ilvl w:val="0"/>
          <w:numId w:val="1013"/>
        </w:numPr>
      </w:pPr>
      <w:r>
        <w:t xml:space="preserve">Electrolytes (sodium, potassium, magnesium)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14"/>
        </w:numPr>
      </w:pPr>
      <w:r>
        <w:t xml:space="preserve">Increases strength, power, and muscle mass</w:t>
      </w:r>
    </w:p>
    <w:p>
      <w:pPr>
        <w:pStyle w:val="Compact"/>
        <w:numPr>
          <w:ilvl w:val="0"/>
          <w:numId w:val="1014"/>
        </w:numPr>
      </w:pPr>
      <w:r>
        <w:t xml:space="preserve">Supports recovery and reduces muscle breakdown</w:t>
      </w:r>
    </w:p>
    <w:p>
      <w:pPr>
        <w:pStyle w:val="Compact"/>
        <w:numPr>
          <w:ilvl w:val="0"/>
          <w:numId w:val="1014"/>
        </w:numPr>
      </w:pPr>
      <w:r>
        <w:t xml:space="preserve">Optimizes hydration and performance</w:t>
      </w:r>
    </w:p>
    <w:p>
      <w:pPr>
        <w:pStyle w:val="Compact"/>
        <w:numPr>
          <w:ilvl w:val="0"/>
          <w:numId w:val="1014"/>
        </w:numPr>
      </w:pPr>
      <w:r>
        <w:t xml:space="preserve">Enhances body composition and training adaptations</w:t>
      </w:r>
    </w:p>
    <w:p>
      <w:pPr>
        <w:pStyle w:val="FirstParagraph"/>
      </w:pPr>
      <w:r>
        <w:rPr>
          <w:b/>
          <w:bCs/>
        </w:rPr>
        <w:t xml:space="preserve">30-day supply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Add to Cart</w:t>
      </w:r>
    </w:p>
    <w:p>
      <w:r>
        <w:pict>
          <v:rect style="width:0;height:1.5pt" o:hralign="center" o:hrstd="t" o:hr="t"/>
        </w:pict>
      </w:r>
    </w:p>
    <w:bookmarkEnd w:id="46"/>
    <w:bookmarkStart w:id="47" w:name="custom-bundle-build-your-own"/>
    <w:p>
      <w:pPr>
        <w:pStyle w:val="Heading3"/>
      </w:pPr>
      <w:r>
        <w:rPr>
          <w:b/>
          <w:bCs/>
        </w:rPr>
        <w:t xml:space="preserve">CUSTOM BUNDLE (BUILD YOUR OWN)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Not sure what you need?</w:t>
      </w:r>
    </w:p>
    <w:p>
      <w:pPr>
        <w:pStyle w:val="BodyText"/>
      </w:pPr>
      <w:r>
        <w:rPr>
          <w:b/>
          <w:bCs/>
        </w:rPr>
        <w:t xml:space="preserve">Body Copy:</w:t>
      </w:r>
      <w:r>
        <w:t xml:space="preserve"> </w:t>
      </w:r>
      <w:r>
        <w:t xml:space="preserve">Take our 2-minute supplement quiz to get personalized recommendations based on your goals, health history, and bloodwork.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Take the Supplement Quiz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individual-supplements"/>
    <w:p>
      <w:pPr>
        <w:pStyle w:val="Heading2"/>
      </w:pPr>
      <w:r>
        <w:rPr>
          <w:b/>
          <w:bCs/>
        </w:rPr>
        <w:t xml:space="preserve">INDIVIDUAL SUPPLEMENTS</w:t>
      </w:r>
    </w:p>
    <w:bookmarkStart w:id="49" w:name="headline-5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Shop Individual Supplements</w:t>
      </w:r>
    </w:p>
    <w:bookmarkEnd w:id="49"/>
    <w:bookmarkStart w:id="50" w:name="subheadline-4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Build your own protocol or restock your favorites.</w:t>
      </w:r>
    </w:p>
    <w:p>
      <w:r>
        <w:pict>
          <v:rect style="width:0;height:1.5pt" o:hralign="center" o:hrstd="t" o:hr="t"/>
        </w:pict>
      </w:r>
    </w:p>
    <w:bookmarkEnd w:id="50"/>
    <w:bookmarkStart w:id="51" w:name="product-grid-examples"/>
    <w:p>
      <w:pPr>
        <w:pStyle w:val="Heading3"/>
      </w:pPr>
      <w:r>
        <w:rPr>
          <w:b/>
          <w:bCs/>
        </w:rPr>
        <w:t xml:space="preserve">Product Grid (examples):</w:t>
      </w:r>
    </w:p>
    <w:p>
      <w:pPr>
        <w:pStyle w:val="FirstParagraph"/>
      </w:pPr>
      <w:r>
        <w:rPr>
          <w:b/>
          <w:bCs/>
        </w:rPr>
        <w:t xml:space="preserve">Vitamin D3 + K2</w:t>
      </w:r>
    </w:p>
    <w:p>
      <w:pPr>
        <w:pStyle w:val="Compact"/>
        <w:numPr>
          <w:ilvl w:val="0"/>
          <w:numId w:val="1015"/>
        </w:numPr>
      </w:pPr>
      <w:r>
        <w:t xml:space="preserve">5000 IU D3 + 180 mcg K2 (MK-7)</w:t>
      </w:r>
    </w:p>
    <w:p>
      <w:pPr>
        <w:pStyle w:val="Compact"/>
        <w:numPr>
          <w:ilvl w:val="0"/>
          <w:numId w:val="1015"/>
        </w:numPr>
      </w:pPr>
      <w:r>
        <w:t xml:space="preserve">60 capsules (2-month supply)</w:t>
      </w:r>
    </w:p>
    <w:p>
      <w:pPr>
        <w:pStyle w:val="Compact"/>
        <w:numPr>
          <w:ilvl w:val="0"/>
          <w:numId w:val="1015"/>
        </w:numPr>
      </w:pPr>
      <w:r>
        <w:t xml:space="preserve">$35</w:t>
      </w:r>
    </w:p>
    <w:p>
      <w:pPr>
        <w:pStyle w:val="FirstParagraph"/>
      </w:pPr>
      <w:r>
        <w:rPr>
          <w:b/>
          <w:bCs/>
        </w:rPr>
        <w:t xml:space="preserve">Omega-3 Fish Oil</w:t>
      </w:r>
    </w:p>
    <w:p>
      <w:pPr>
        <w:pStyle w:val="Compact"/>
        <w:numPr>
          <w:ilvl w:val="0"/>
          <w:numId w:val="1016"/>
        </w:numPr>
      </w:pPr>
      <w:r>
        <w:t xml:space="preserve">2000 mg EPA+DHA+DPA (triglyceride form)</w:t>
      </w:r>
    </w:p>
    <w:p>
      <w:pPr>
        <w:pStyle w:val="Compact"/>
        <w:numPr>
          <w:ilvl w:val="0"/>
          <w:numId w:val="1016"/>
        </w:numPr>
      </w:pPr>
      <w:r>
        <w:t xml:space="preserve">60 softgels (1-month supply)</w:t>
      </w:r>
    </w:p>
    <w:p>
      <w:pPr>
        <w:pStyle w:val="Compact"/>
        <w:numPr>
          <w:ilvl w:val="0"/>
          <w:numId w:val="1016"/>
        </w:numPr>
      </w:pPr>
      <w:r>
        <w:t xml:space="preserve">$45</w:t>
      </w:r>
    </w:p>
    <w:p>
      <w:pPr>
        <w:pStyle w:val="FirstParagraph"/>
      </w:pPr>
      <w:r>
        <w:rPr>
          <w:b/>
          <w:bCs/>
        </w:rPr>
        <w:t xml:space="preserve">Magnesium Complex</w:t>
      </w:r>
    </w:p>
    <w:p>
      <w:pPr>
        <w:pStyle w:val="Compact"/>
        <w:numPr>
          <w:ilvl w:val="0"/>
          <w:numId w:val="1017"/>
        </w:numPr>
      </w:pPr>
      <w:r>
        <w:t xml:space="preserve">400 mg (glycinate + malate blend)</w:t>
      </w:r>
    </w:p>
    <w:p>
      <w:pPr>
        <w:pStyle w:val="Compact"/>
        <w:numPr>
          <w:ilvl w:val="0"/>
          <w:numId w:val="1017"/>
        </w:numPr>
      </w:pPr>
      <w:r>
        <w:t xml:space="preserve">120 capsules (2-month supply)</w:t>
      </w:r>
    </w:p>
    <w:p>
      <w:pPr>
        <w:pStyle w:val="Compact"/>
        <w:numPr>
          <w:ilvl w:val="0"/>
          <w:numId w:val="1017"/>
        </w:numPr>
      </w:pPr>
      <w:r>
        <w:t xml:space="preserve">$30</w:t>
      </w:r>
    </w:p>
    <w:p>
      <w:pPr>
        <w:pStyle w:val="FirstParagraph"/>
      </w:pPr>
      <w:r>
        <w:rPr>
          <w:b/>
          <w:bCs/>
        </w:rPr>
        <w:t xml:space="preserve">Creatine Monohydrate</w:t>
      </w:r>
    </w:p>
    <w:p>
      <w:pPr>
        <w:pStyle w:val="Compact"/>
        <w:numPr>
          <w:ilvl w:val="0"/>
          <w:numId w:val="1018"/>
        </w:numPr>
      </w:pPr>
      <w:r>
        <w:t xml:space="preserve">5g per serving (Creapure)</w:t>
      </w:r>
    </w:p>
    <w:p>
      <w:pPr>
        <w:pStyle w:val="Compact"/>
        <w:numPr>
          <w:ilvl w:val="0"/>
          <w:numId w:val="1018"/>
        </w:numPr>
      </w:pPr>
      <w:r>
        <w:t xml:space="preserve">60 servings</w:t>
      </w:r>
    </w:p>
    <w:p>
      <w:pPr>
        <w:pStyle w:val="Compact"/>
        <w:numPr>
          <w:ilvl w:val="0"/>
          <w:numId w:val="1018"/>
        </w:numPr>
      </w:pPr>
      <w:r>
        <w:t xml:space="preserve">$40</w:t>
      </w:r>
    </w:p>
    <w:p>
      <w:pPr>
        <w:pStyle w:val="FirstParagraph"/>
      </w:pPr>
      <w:r>
        <w:rPr>
          <w:b/>
          <w:bCs/>
        </w:rPr>
        <w:t xml:space="preserve">Whey Protein Isolate</w:t>
      </w:r>
    </w:p>
    <w:p>
      <w:pPr>
        <w:pStyle w:val="Compact"/>
        <w:numPr>
          <w:ilvl w:val="0"/>
          <w:numId w:val="1019"/>
        </w:numPr>
      </w:pPr>
      <w:r>
        <w:t xml:space="preserve">25g protein, 1g carb, 0g fat</w:t>
      </w:r>
    </w:p>
    <w:p>
      <w:pPr>
        <w:pStyle w:val="Compact"/>
        <w:numPr>
          <w:ilvl w:val="0"/>
          <w:numId w:val="1019"/>
        </w:numPr>
      </w:pPr>
      <w:r>
        <w:t xml:space="preserve">30 servings (2 lbs)</w:t>
      </w:r>
    </w:p>
    <w:p>
      <w:pPr>
        <w:pStyle w:val="Compact"/>
        <w:numPr>
          <w:ilvl w:val="0"/>
          <w:numId w:val="1019"/>
        </w:numPr>
      </w:pPr>
      <w:r>
        <w:t xml:space="preserve">$55</w:t>
      </w:r>
    </w:p>
    <w:p>
      <w:pPr>
        <w:pStyle w:val="FirstParagraph"/>
      </w:pPr>
      <w:r>
        <w:rPr>
          <w:b/>
          <w:bCs/>
        </w:rPr>
        <w:t xml:space="preserve">Multivitamin (No Iron/Copper)</w:t>
      </w:r>
    </w:p>
    <w:p>
      <w:pPr>
        <w:pStyle w:val="Compact"/>
        <w:numPr>
          <w:ilvl w:val="0"/>
          <w:numId w:val="1020"/>
        </w:numPr>
      </w:pPr>
      <w:r>
        <w:t xml:space="preserve">Methylated B vitamins, chelated minerals</w:t>
      </w:r>
    </w:p>
    <w:p>
      <w:pPr>
        <w:pStyle w:val="Compact"/>
        <w:numPr>
          <w:ilvl w:val="0"/>
          <w:numId w:val="1020"/>
        </w:numPr>
      </w:pPr>
      <w:r>
        <w:t xml:space="preserve">120 capsules (2-month supply)</w:t>
      </w:r>
    </w:p>
    <w:p>
      <w:pPr>
        <w:pStyle w:val="Compact"/>
        <w:numPr>
          <w:ilvl w:val="0"/>
          <w:numId w:val="1020"/>
        </w:numPr>
      </w:pPr>
      <w:r>
        <w:t xml:space="preserve">$50</w:t>
      </w:r>
    </w:p>
    <w:p>
      <w:pPr>
        <w:pStyle w:val="FirstParagraph"/>
      </w:pPr>
      <w:r>
        <w:rPr>
          <w:b/>
          <w:bCs/>
        </w:rPr>
        <w:t xml:space="preserve">Sleep Formula</w:t>
      </w:r>
    </w:p>
    <w:p>
      <w:pPr>
        <w:pStyle w:val="Compact"/>
        <w:numPr>
          <w:ilvl w:val="0"/>
          <w:numId w:val="1021"/>
        </w:numPr>
      </w:pPr>
      <w:r>
        <w:t xml:space="preserve">Magnesium glycinate, L-theanine, glycine, apigenin</w:t>
      </w:r>
    </w:p>
    <w:p>
      <w:pPr>
        <w:pStyle w:val="Compact"/>
        <w:numPr>
          <w:ilvl w:val="0"/>
          <w:numId w:val="1021"/>
        </w:numPr>
      </w:pPr>
      <w:r>
        <w:t xml:space="preserve">60 capsules (1-month supply)</w:t>
      </w:r>
    </w:p>
    <w:p>
      <w:pPr>
        <w:pStyle w:val="Compact"/>
        <w:numPr>
          <w:ilvl w:val="0"/>
          <w:numId w:val="1021"/>
        </w:numPr>
      </w:pPr>
      <w:r>
        <w:t xml:space="preserve">$40</w:t>
      </w:r>
    </w:p>
    <w:p>
      <w:pPr>
        <w:pStyle w:val="FirstParagraph"/>
      </w:pPr>
      <w:r>
        <w:rPr>
          <w:b/>
          <w:bCs/>
        </w:rPr>
        <w:t xml:space="preserve">Curcumin Complex</w:t>
      </w:r>
    </w:p>
    <w:p>
      <w:pPr>
        <w:pStyle w:val="Compact"/>
        <w:numPr>
          <w:ilvl w:val="0"/>
          <w:numId w:val="1022"/>
        </w:numPr>
      </w:pPr>
      <w:r>
        <w:t xml:space="preserve">500 mg curcumin (95% curcuminoids + black pepper extract)</w:t>
      </w:r>
    </w:p>
    <w:p>
      <w:pPr>
        <w:pStyle w:val="Compact"/>
        <w:numPr>
          <w:ilvl w:val="0"/>
          <w:numId w:val="1022"/>
        </w:numPr>
      </w:pPr>
      <w:r>
        <w:t xml:space="preserve">60 capsules (1-month supply)</w:t>
      </w:r>
    </w:p>
    <w:p>
      <w:pPr>
        <w:pStyle w:val="Compact"/>
        <w:numPr>
          <w:ilvl w:val="0"/>
          <w:numId w:val="1022"/>
        </w:numPr>
      </w:pPr>
      <w:r>
        <w:t xml:space="preserve">$35</w:t>
      </w:r>
    </w:p>
    <w:p>
      <w:pPr>
        <w:pStyle w:val="FirstParagraph"/>
      </w:pPr>
      <w:r>
        <w:rPr>
          <w:b/>
          <w:bCs/>
        </w:rPr>
        <w:t xml:space="preserve">Zinc + Copper</w:t>
      </w:r>
    </w:p>
    <w:p>
      <w:pPr>
        <w:pStyle w:val="Compact"/>
        <w:numPr>
          <w:ilvl w:val="0"/>
          <w:numId w:val="1023"/>
        </w:numPr>
      </w:pPr>
      <w:r>
        <w:t xml:space="preserve">30 mg zinc (picolinate) + 2 mg copper</w:t>
      </w:r>
    </w:p>
    <w:p>
      <w:pPr>
        <w:pStyle w:val="Compact"/>
        <w:numPr>
          <w:ilvl w:val="0"/>
          <w:numId w:val="1023"/>
        </w:numPr>
      </w:pPr>
      <w:r>
        <w:t xml:space="preserve">60 capsules (2-month supply)</w:t>
      </w:r>
    </w:p>
    <w:p>
      <w:pPr>
        <w:pStyle w:val="Compact"/>
        <w:numPr>
          <w:ilvl w:val="0"/>
          <w:numId w:val="1023"/>
        </w:numPr>
      </w:pPr>
      <w:r>
        <w:t xml:space="preserve">$20</w:t>
      </w:r>
    </w:p>
    <w:p>
      <w:pPr>
        <w:pStyle w:val="FirstParagraph"/>
      </w:pPr>
      <w:r>
        <w:rPr>
          <w:b/>
          <w:bCs/>
        </w:rPr>
        <w:t xml:space="preserve">B-Complex (Methylated)</w:t>
      </w:r>
    </w:p>
    <w:p>
      <w:pPr>
        <w:pStyle w:val="Compact"/>
        <w:numPr>
          <w:ilvl w:val="0"/>
          <w:numId w:val="1024"/>
        </w:numPr>
      </w:pPr>
      <w:r>
        <w:t xml:space="preserve">Full-spectrum B vitamins (methylated forms)</w:t>
      </w:r>
    </w:p>
    <w:p>
      <w:pPr>
        <w:pStyle w:val="Compact"/>
        <w:numPr>
          <w:ilvl w:val="0"/>
          <w:numId w:val="1024"/>
        </w:numPr>
      </w:pPr>
      <w:r>
        <w:t xml:space="preserve">60 capsules (2-month supply)</w:t>
      </w:r>
    </w:p>
    <w:p>
      <w:pPr>
        <w:pStyle w:val="Compact"/>
        <w:numPr>
          <w:ilvl w:val="0"/>
          <w:numId w:val="1024"/>
        </w:numPr>
      </w:pPr>
      <w:r>
        <w:t xml:space="preserve">$30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digital-products-detailed-section"/>
    <w:p>
      <w:pPr>
        <w:pStyle w:val="Heading2"/>
      </w:pPr>
      <w:r>
        <w:rPr>
          <w:b/>
          <w:bCs/>
        </w:rPr>
        <w:t xml:space="preserve">DIGITAL PRODUCTS (DETAILED SECTION)</w:t>
      </w:r>
    </w:p>
    <w:bookmarkStart w:id="53" w:name="headline-6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Self-Guided Programs &amp; Resources</w:t>
      </w:r>
    </w:p>
    <w:bookmarkEnd w:id="53"/>
    <w:bookmarkStart w:id="54" w:name="subheadline-5"/>
    <w:p>
      <w:pPr>
        <w:pStyle w:val="Heading3"/>
      </w:pPr>
      <w:r>
        <w:t xml:space="preserve">Subheadline:</w:t>
      </w:r>
    </w:p>
    <w:p>
      <w:pPr>
        <w:pStyle w:val="FirstParagraph"/>
      </w:pPr>
      <w:r>
        <w:t xml:space="preserve">Get instant access to Blueprxnt’s proven systems—no coaching required.</w:t>
      </w:r>
    </w:p>
    <w:p>
      <w:r>
        <w:pict>
          <v:rect style="width:0;height:1.5pt" o:hralign="center" o:hrstd="t" o:hr="t"/>
        </w:pict>
      </w:r>
    </w:p>
    <w:bookmarkEnd w:id="54"/>
    <w:bookmarkStart w:id="55" w:name="Xbca2999e82379507c1cac1c664edf9a62ad586f"/>
    <w:p>
      <w:pPr>
        <w:pStyle w:val="Heading3"/>
      </w:pPr>
      <w:r>
        <w:rPr>
          <w:b/>
          <w:bCs/>
        </w:rPr>
        <w:t xml:space="preserve">PRODUCT 1: SOUTH ASIAN HEALTH PROTOCOL ($250)</w:t>
      </w:r>
    </w:p>
    <w:p>
      <w:pPr>
        <w:pStyle w:val="FirstParagraph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25"/>
        </w:numPr>
      </w:pPr>
      <w:r>
        <w:t xml:space="preserve">8-module video course (4+ hours)</w:t>
      </w:r>
    </w:p>
    <w:p>
      <w:pPr>
        <w:pStyle w:val="Compact"/>
        <w:numPr>
          <w:ilvl w:val="0"/>
          <w:numId w:val="1025"/>
        </w:numPr>
      </w:pPr>
      <w:r>
        <w:t xml:space="preserve">Nutrition guide (macros, meal timing, recipes)</w:t>
      </w:r>
    </w:p>
    <w:p>
      <w:pPr>
        <w:pStyle w:val="Compact"/>
        <w:numPr>
          <w:ilvl w:val="0"/>
          <w:numId w:val="1025"/>
        </w:numPr>
      </w:pPr>
      <w:r>
        <w:t xml:space="preserve">Training templates (resistance + cardio)</w:t>
      </w:r>
    </w:p>
    <w:p>
      <w:pPr>
        <w:pStyle w:val="Compact"/>
        <w:numPr>
          <w:ilvl w:val="0"/>
          <w:numId w:val="1025"/>
        </w:numPr>
      </w:pPr>
      <w:r>
        <w:t xml:space="preserve">Supplement protocol (with dosing and timing)</w:t>
      </w:r>
    </w:p>
    <w:p>
      <w:pPr>
        <w:pStyle w:val="Compact"/>
        <w:numPr>
          <w:ilvl w:val="0"/>
          <w:numId w:val="1025"/>
        </w:numPr>
      </w:pPr>
      <w:r>
        <w:t xml:space="preserve">Testing roadmap (what to test, when, and why)</w:t>
      </w:r>
    </w:p>
    <w:p>
      <w:pPr>
        <w:pStyle w:val="Compact"/>
        <w:numPr>
          <w:ilvl w:val="0"/>
          <w:numId w:val="1025"/>
        </w:numPr>
      </w:pPr>
      <w:r>
        <w:t xml:space="preserve">Bloodwork interpretation guide</w:t>
      </w:r>
    </w:p>
    <w:p>
      <w:pPr>
        <w:pStyle w:val="Compact"/>
        <w:numPr>
          <w:ilvl w:val="0"/>
          <w:numId w:val="1025"/>
        </w:numPr>
      </w:pPr>
      <w:r>
        <w:t xml:space="preserve">Habit tracking templates</w:t>
      </w:r>
    </w:p>
    <w:p>
      <w:pPr>
        <w:pStyle w:val="Compact"/>
        <w:numPr>
          <w:ilvl w:val="0"/>
          <w:numId w:val="1025"/>
        </w:numPr>
      </w:pPr>
      <w:r>
        <w:t xml:space="preserve">Lifetime access + updates</w:t>
      </w:r>
    </w:p>
    <w:p>
      <w:pPr>
        <w:pStyle w:val="FirstParagraph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South Asian professionals, executives, and families seeking culturally intelligent health strategies.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Buy Now</w:t>
      </w:r>
    </w:p>
    <w:p>
      <w:r>
        <w:pict>
          <v:rect style="width:0;height:1.5pt" o:hralign="center" o:hrstd="t" o:hr="t"/>
        </w:pict>
      </w:r>
    </w:p>
    <w:bookmarkEnd w:id="55"/>
    <w:bookmarkStart w:id="56" w:name="Xb6edbb9da80517e3626ac380ffb1bc894690c17"/>
    <w:p>
      <w:pPr>
        <w:pStyle w:val="Heading3"/>
      </w:pPr>
      <w:r>
        <w:rPr>
          <w:b/>
          <w:bCs/>
        </w:rPr>
        <w:t xml:space="preserve">PRODUCT 2: EXECUTIVE PERFORMANCE PROTOCOL ($250)</w:t>
      </w:r>
    </w:p>
    <w:p>
      <w:pPr>
        <w:pStyle w:val="FirstParagraph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26"/>
        </w:numPr>
      </w:pPr>
      <w:r>
        <w:t xml:space="preserve">6-module video course (3+ hours)</w:t>
      </w:r>
    </w:p>
    <w:p>
      <w:pPr>
        <w:pStyle w:val="Compact"/>
        <w:numPr>
          <w:ilvl w:val="0"/>
          <w:numId w:val="1026"/>
        </w:numPr>
      </w:pPr>
      <w:r>
        <w:t xml:space="preserve">Time-efficient training programs (20-45 min workouts)</w:t>
      </w:r>
    </w:p>
    <w:p>
      <w:pPr>
        <w:pStyle w:val="Compact"/>
        <w:numPr>
          <w:ilvl w:val="0"/>
          <w:numId w:val="1026"/>
        </w:numPr>
      </w:pPr>
      <w:r>
        <w:t xml:space="preserve">Nutrition for busy schedules (meal prep, travel, dining out)</w:t>
      </w:r>
    </w:p>
    <w:p>
      <w:pPr>
        <w:pStyle w:val="Compact"/>
        <w:numPr>
          <w:ilvl w:val="0"/>
          <w:numId w:val="1026"/>
        </w:numPr>
      </w:pPr>
      <w:r>
        <w:t xml:space="preserve">Energy optimization strategies (sleep, caffeine, stress)</w:t>
      </w:r>
    </w:p>
    <w:p>
      <w:pPr>
        <w:pStyle w:val="Compact"/>
        <w:numPr>
          <w:ilvl w:val="0"/>
          <w:numId w:val="1026"/>
        </w:numPr>
      </w:pPr>
      <w:r>
        <w:t xml:space="preserve">Recovery protocols (HRV, sleep tracking, deloads)</w:t>
      </w:r>
    </w:p>
    <w:p>
      <w:pPr>
        <w:pStyle w:val="Compact"/>
        <w:numPr>
          <w:ilvl w:val="0"/>
          <w:numId w:val="1026"/>
        </w:numPr>
      </w:pPr>
      <w:r>
        <w:t xml:space="preserve">Supplement stacks for focus and longevity</w:t>
      </w:r>
    </w:p>
    <w:p>
      <w:pPr>
        <w:pStyle w:val="Compact"/>
        <w:numPr>
          <w:ilvl w:val="0"/>
          <w:numId w:val="1026"/>
        </w:numPr>
      </w:pPr>
      <w:r>
        <w:t xml:space="preserve">Lifetime access + updates</w:t>
      </w:r>
    </w:p>
    <w:p>
      <w:pPr>
        <w:pStyle w:val="FirstParagraph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Busy executives, entrepreneurs, and high performers optimizing for energy, focus, and longevity.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Buy Now</w:t>
      </w:r>
    </w:p>
    <w:p>
      <w:r>
        <w:pict>
          <v:rect style="width:0;height:1.5pt" o:hralign="center" o:hrstd="t" o:hr="t"/>
        </w:pict>
      </w:r>
    </w:p>
    <w:bookmarkEnd w:id="56"/>
    <w:bookmarkStart w:id="57" w:name="X2d214d43bdae35e005cc75d23949a2a20a9f998"/>
    <w:p>
      <w:pPr>
        <w:pStyle w:val="Heading3"/>
      </w:pPr>
      <w:r>
        <w:rPr>
          <w:b/>
          <w:bCs/>
        </w:rPr>
        <w:t xml:space="preserve">PRODUCT 3: ATHLETE PERFORMANCE PROTOCOL ($250)</w:t>
      </w:r>
    </w:p>
    <w:p>
      <w:pPr>
        <w:pStyle w:val="FirstParagraph"/>
      </w:pPr>
      <w:r>
        <w:rPr>
          <w:b/>
          <w:bCs/>
        </w:rPr>
        <w:t xml:space="preserve">What You Get:</w:t>
      </w:r>
    </w:p>
    <w:p>
      <w:pPr>
        <w:pStyle w:val="Compact"/>
        <w:numPr>
          <w:ilvl w:val="0"/>
          <w:numId w:val="1027"/>
        </w:numPr>
      </w:pPr>
      <w:r>
        <w:t xml:space="preserve">10-module video course (5+ hours)</w:t>
      </w:r>
    </w:p>
    <w:p>
      <w:pPr>
        <w:pStyle w:val="Compact"/>
        <w:numPr>
          <w:ilvl w:val="0"/>
          <w:numId w:val="1027"/>
        </w:numPr>
      </w:pPr>
      <w:r>
        <w:t xml:space="preserve">Periodization templates (off-season, pre-season, in-season)</w:t>
      </w:r>
    </w:p>
    <w:p>
      <w:pPr>
        <w:pStyle w:val="Compact"/>
        <w:numPr>
          <w:ilvl w:val="0"/>
          <w:numId w:val="1027"/>
        </w:numPr>
      </w:pPr>
      <w:r>
        <w:t xml:space="preserve">Sport-specific nutrition strategies</w:t>
      </w:r>
    </w:p>
    <w:p>
      <w:pPr>
        <w:pStyle w:val="Compact"/>
        <w:numPr>
          <w:ilvl w:val="0"/>
          <w:numId w:val="1027"/>
        </w:numPr>
      </w:pPr>
      <w:r>
        <w:t xml:space="preserve">Recovery science (sleep, HRV, deloads, modalities)</w:t>
      </w:r>
    </w:p>
    <w:p>
      <w:pPr>
        <w:pStyle w:val="Compact"/>
        <w:numPr>
          <w:ilvl w:val="0"/>
          <w:numId w:val="1027"/>
        </w:numPr>
      </w:pPr>
      <w:r>
        <w:t xml:space="preserve">Supplement protocols for performance</w:t>
      </w:r>
    </w:p>
    <w:p>
      <w:pPr>
        <w:pStyle w:val="Compact"/>
        <w:numPr>
          <w:ilvl w:val="0"/>
          <w:numId w:val="1027"/>
        </w:numPr>
      </w:pPr>
      <w:r>
        <w:t xml:space="preserve">Testing and monitoring frameworks</w:t>
      </w:r>
    </w:p>
    <w:p>
      <w:pPr>
        <w:pStyle w:val="Compact"/>
        <w:numPr>
          <w:ilvl w:val="0"/>
          <w:numId w:val="1027"/>
        </w:numPr>
      </w:pPr>
      <w:r>
        <w:t xml:space="preserve">Injury prevention strategies</w:t>
      </w:r>
    </w:p>
    <w:p>
      <w:pPr>
        <w:pStyle w:val="Compact"/>
        <w:numPr>
          <w:ilvl w:val="0"/>
          <w:numId w:val="1027"/>
        </w:numPr>
      </w:pPr>
      <w:r>
        <w:t xml:space="preserve">Lifetime access + updates</w:t>
      </w:r>
    </w:p>
    <w:p>
      <w:pPr>
        <w:pStyle w:val="FirstParagraph"/>
      </w:pPr>
      <w:r>
        <w:rPr>
          <w:b/>
          <w:bCs/>
        </w:rPr>
        <w:t xml:space="preserve">Who It’s For:</w:t>
      </w:r>
      <w:r>
        <w:t xml:space="preserve"> </w:t>
      </w:r>
      <w:r>
        <w:t xml:space="preserve">Competitive athletes, coaches, and performance enthusiasts.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Buy Now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shipping-fulfillment"/>
    <w:p>
      <w:pPr>
        <w:pStyle w:val="Heading2"/>
      </w:pPr>
      <w:r>
        <w:rPr>
          <w:b/>
          <w:bCs/>
        </w:rPr>
        <w:t xml:space="preserve">SHIPPING &amp; FULFILLMENT</w:t>
      </w:r>
    </w:p>
    <w:bookmarkStart w:id="59" w:name="headline-7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Fast, Reliable Shipping</w:t>
      </w:r>
    </w:p>
    <w:bookmarkEnd w:id="59"/>
    <w:bookmarkStart w:id="60" w:name="body-copy-2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All physical products (supplements, gear, merchandise) are fulfilled via ShipBob for fast, reliable delivery.</w:t>
      </w:r>
    </w:p>
    <w:p>
      <w:pPr>
        <w:pStyle w:val="BodyText"/>
      </w:pPr>
      <w:r>
        <w:rPr>
          <w:b/>
          <w:bCs/>
        </w:rPr>
        <w:t xml:space="preserve">Shipping Details: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 Orders:</w:t>
      </w:r>
      <w:r>
        <w:t xml:space="preserve"> </w:t>
      </w:r>
      <w:r>
        <w:t xml:space="preserve">3-5 business days (free shipping on orders $100+)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International Orders:</w:t>
      </w:r>
      <w:r>
        <w:t xml:space="preserve"> </w:t>
      </w:r>
      <w:r>
        <w:t xml:space="preserve">7-14 business days (shipping calculated at checkout)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Digital Products:</w:t>
      </w:r>
      <w:r>
        <w:t xml:space="preserve"> </w:t>
      </w:r>
      <w:r>
        <w:t xml:space="preserve">Instant access upon purchase</w:t>
      </w:r>
    </w:p>
    <w:p>
      <w:pPr>
        <w:pStyle w:val="FirstParagraph"/>
      </w:pPr>
      <w:r>
        <w:rPr>
          <w:b/>
          <w:bCs/>
        </w:rPr>
        <w:t xml:space="preserve">Returns &amp; Refunds: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Supplements:</w:t>
      </w:r>
      <w:r>
        <w:t xml:space="preserve"> </w:t>
      </w:r>
      <w:r>
        <w:t xml:space="preserve">30-day money-back guarantee (unopened products)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Gear &amp; Merchandise:</w:t>
      </w:r>
      <w:r>
        <w:t xml:space="preserve"> </w:t>
      </w:r>
      <w:r>
        <w:t xml:space="preserve">30-day return policy (unworn, with tags)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Digital Products:</w:t>
      </w:r>
      <w:r>
        <w:t xml:space="preserve"> </w:t>
      </w:r>
      <w:r>
        <w:t xml:space="preserve">No refunds (instant access upon purchase)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testimonials-section"/>
    <w:p>
      <w:pPr>
        <w:pStyle w:val="Heading2"/>
      </w:pPr>
      <w:r>
        <w:rPr>
          <w:b/>
          <w:bCs/>
        </w:rPr>
        <w:t xml:space="preserve">TESTIMONIALS SECTION</w:t>
      </w:r>
    </w:p>
    <w:bookmarkStart w:id="62" w:name="headline-8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What Customers Are Saying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Ravi K., Executive:</w:t>
      </w:r>
      <w:r>
        <w:t xml:space="preserve"> </w:t>
      </w:r>
      <w:r>
        <w:rPr>
          <w:i/>
          <w:iCs/>
        </w:rPr>
        <w:t xml:space="preserve">“The Blueprxnt Core Bundle has been a game-changer. My energy is up, my sleep is better, and my bloodwork improved significantly in just 3 months. These are the only supplements I trust.”</w:t>
      </w:r>
    </w:p>
    <w:p>
      <w:pPr>
        <w:pStyle w:val="BodyText"/>
      </w:pPr>
      <w:r>
        <w:rPr>
          <w:b/>
          <w:bCs/>
        </w:rPr>
        <w:t xml:space="preserve">Sarah M., Collegiate Athlete:</w:t>
      </w:r>
      <w:r>
        <w:t xml:space="preserve"> </w:t>
      </w:r>
      <w:r>
        <w:rPr>
          <w:i/>
          <w:iCs/>
        </w:rPr>
        <w:t xml:space="preserve">“The Performance Bundle is exactly what I needed. The creatine and EAAs have helped me build strength and recover faster. I feel stronger and more confident in my training.”</w:t>
      </w:r>
    </w:p>
    <w:p>
      <w:pPr>
        <w:pStyle w:val="BodyText"/>
      </w:pPr>
      <w:r>
        <w:rPr>
          <w:b/>
          <w:bCs/>
        </w:rPr>
        <w:t xml:space="preserve">Dr. Priya S., Physician:</w:t>
      </w:r>
      <w:r>
        <w:t xml:space="preserve"> </w:t>
      </w:r>
      <w:r>
        <w:rPr>
          <w:i/>
          <w:iCs/>
        </w:rPr>
        <w:t xml:space="preserve">“As a physician, I’m very selective about supplements. The Blueprxnt line is formulated with clinical intelligence and transparency. I recommend it to my patients and use it myself.”</w:t>
      </w:r>
    </w:p>
    <w:p>
      <w:pPr>
        <w:pStyle w:val="BodyText"/>
      </w:pPr>
      <w:r>
        <w:rPr>
          <w:b/>
          <w:bCs/>
        </w:rPr>
        <w:t xml:space="preserve">Anonymous Client:</w:t>
      </w:r>
      <w:r>
        <w:t xml:space="preserve"> </w:t>
      </w:r>
      <w:r>
        <w:rPr>
          <w:i/>
          <w:iCs/>
        </w:rPr>
        <w:t xml:space="preserve">“The South Asian Health Protocol gave me the roadmap I needed. I finally understand my genetics, my bloodwork, and what I need to do to optimize my health. Worth every penny.”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faq-section"/>
    <w:p>
      <w:pPr>
        <w:pStyle w:val="Heading2"/>
      </w:pPr>
      <w:r>
        <w:rPr>
          <w:b/>
          <w:bCs/>
        </w:rPr>
        <w:t xml:space="preserve">FAQ SECTION</w:t>
      </w:r>
    </w:p>
    <w:bookmarkStart w:id="64" w:name="headline-9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Frequently Asked Questions</w:t>
      </w:r>
    </w:p>
    <w:p>
      <w:r>
        <w:pict>
          <v:rect style="width:0;height:1.5pt" o:hralign="center" o:hrstd="t" o:hr="t"/>
        </w:pict>
      </w:r>
    </w:p>
    <w:bookmarkEnd w:id="64"/>
    <w:bookmarkStart w:id="65" w:name="X2dba7b7c1d61faf10bde4d76cf17d8a0b398fc3"/>
    <w:p>
      <w:pPr>
        <w:pStyle w:val="Heading3"/>
      </w:pPr>
      <w:r>
        <w:rPr>
          <w:b/>
          <w:bCs/>
        </w:rPr>
        <w:t xml:space="preserve">Q: Are Blueprxnt supplements third-party tested?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All Blueprxnt supplements are manufactured in GMP-certified facilities and third-party tested for purity, potency, and safety.</w:t>
      </w:r>
    </w:p>
    <w:p>
      <w:r>
        <w:pict>
          <v:rect style="width:0;height:1.5pt" o:hralign="center" o:hrstd="t" o:hr="t"/>
        </w:pict>
      </w:r>
    </w:p>
    <w:bookmarkEnd w:id="65"/>
    <w:bookmarkStart w:id="66" w:name="X0314445c8e133428235b694541f498376e72151"/>
    <w:p>
      <w:pPr>
        <w:pStyle w:val="Heading3"/>
      </w:pPr>
      <w:r>
        <w:rPr>
          <w:b/>
          <w:bCs/>
        </w:rPr>
        <w:t xml:space="preserve">Q: Can I take multiple supplements together?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Yes! Our bundles are designed to be taken together. If you’re building your own protocol, take the supplement quiz or consult with a Blueprxnt coach.</w:t>
      </w:r>
    </w:p>
    <w:p>
      <w:r>
        <w:pict>
          <v:rect style="width:0;height:1.5pt" o:hralign="center" o:hrstd="t" o:hr="t"/>
        </w:pict>
      </w:r>
    </w:p>
    <w:bookmarkEnd w:id="66"/>
    <w:bookmarkStart w:id="67" w:name="q-do-you-ship-internationally"/>
    <w:p>
      <w:pPr>
        <w:pStyle w:val="Heading3"/>
      </w:pPr>
      <w:r>
        <w:rPr>
          <w:b/>
          <w:bCs/>
        </w:rPr>
        <w:t xml:space="preserve">Q: Do you ship internationally?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Yes! We ship supplements and products worldwide. Shipping times and costs vary by location (calculated at checkout).</w:t>
      </w:r>
    </w:p>
    <w:p>
      <w:r>
        <w:pict>
          <v:rect style="width:0;height:1.5pt" o:hralign="center" o:hrstd="t" o:hr="t"/>
        </w:pict>
      </w:r>
    </w:p>
    <w:bookmarkEnd w:id="67"/>
    <w:bookmarkStart w:id="69" w:name="q-what-if-i-dont-like-a-product"/>
    <w:p>
      <w:pPr>
        <w:pStyle w:val="Heading3"/>
      </w:pPr>
      <w:r>
        <w:rPr>
          <w:b/>
          <w:bCs/>
        </w:rPr>
        <w:t xml:space="preserve">Q: What if I don’t like a product?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We offer a 30-day money-back guarantee on unopened supplements and unworn gear/merchandise. Contact us at</w:t>
      </w:r>
      <w:r>
        <w:t xml:space="preserve"> </w:t>
      </w:r>
      <w:hyperlink r:id="rId68">
        <w:r>
          <w:rPr>
            <w:rStyle w:val="Hyperlink"/>
          </w:rPr>
          <w:t xml:space="preserve">hello@blueprxnt.com</w:t>
        </w:r>
      </w:hyperlink>
      <w:r>
        <w:t xml:space="preserve"> </w:t>
      </w:r>
      <w:r>
        <w:t xml:space="preserve">for returns.</w:t>
      </w:r>
    </w:p>
    <w:p>
      <w:r>
        <w:pict>
          <v:rect style="width:0;height:1.5pt" o:hralign="center" o:hrstd="t" o:hr="t"/>
        </w:pict>
      </w:r>
    </w:p>
    <w:bookmarkEnd w:id="69"/>
    <w:bookmarkStart w:id="70" w:name="q-are-digital-products-refundable"/>
    <w:p>
      <w:pPr>
        <w:pStyle w:val="Heading3"/>
      </w:pPr>
      <w:r>
        <w:rPr>
          <w:b/>
          <w:bCs/>
        </w:rPr>
        <w:t xml:space="preserve">Q: Are digital products refundable?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No. Digital products provide instant access upon purchase and are non-refundable. If you have questions before purchasing, email us at</w:t>
      </w:r>
      <w:r>
        <w:t xml:space="preserve"> </w:t>
      </w:r>
      <w:hyperlink r:id="rId68">
        <w:r>
          <w:rPr>
            <w:rStyle w:val="Hyperlink"/>
          </w:rPr>
          <w:t xml:space="preserve">hello@blueprxnt.com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X7e7c3f8ab5b172b02bc176bd307b442bfaf8fb6"/>
    <w:p>
      <w:pPr>
        <w:pStyle w:val="Heading3"/>
      </w:pPr>
      <w:r>
        <w:rPr>
          <w:b/>
          <w:bCs/>
        </w:rPr>
        <w:t xml:space="preserve">Q: Can I get a discount on supplements if I’m a coaching client?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Yes! Blueprxnt 1:1 coaching clients receive 20% off all supplements and products. Community members receive tiered discounts (10-30% depending on membership level).</w:t>
      </w:r>
    </w:p>
    <w:p>
      <w:r>
        <w:pict>
          <v:rect style="width:0;height:1.5pt" o:hralign="center" o:hrstd="t" o:hr="t"/>
        </w:pict>
      </w:r>
    </w:p>
    <w:bookmarkEnd w:id="71"/>
    <w:bookmarkStart w:id="72" w:name="q-how-do-i-know-which-supplements-i-need"/>
    <w:p>
      <w:pPr>
        <w:pStyle w:val="Heading3"/>
      </w:pPr>
      <w:r>
        <w:rPr>
          <w:b/>
          <w:bCs/>
        </w:rPr>
        <w:t xml:space="preserve">Q: How do I know which supplements I need?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Take our 2-minute supplement quiz for personalized recommendations, or book a Blueprxnt Diagnostic session for expert guidance based on your bloodwork and goals.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final-cta-section"/>
    <w:p>
      <w:pPr>
        <w:pStyle w:val="Heading2"/>
      </w:pPr>
      <w:r>
        <w:rPr>
          <w:b/>
          <w:bCs/>
        </w:rPr>
        <w:t xml:space="preserve">FINAL CTA SECTION</w:t>
      </w:r>
    </w:p>
    <w:bookmarkStart w:id="74" w:name="headline-10"/>
    <w:p>
      <w:pPr>
        <w:pStyle w:val="Heading3"/>
      </w:pPr>
      <w:r>
        <w:t xml:space="preserve">Headline:</w:t>
      </w:r>
    </w:p>
    <w:p>
      <w:pPr>
        <w:pStyle w:val="FirstParagraph"/>
      </w:pPr>
      <w:r>
        <w:rPr>
          <w:b/>
          <w:bCs/>
        </w:rPr>
        <w:t xml:space="preserve">Fuel Your Transformation</w:t>
      </w:r>
    </w:p>
    <w:bookmarkEnd w:id="74"/>
    <w:bookmarkStart w:id="75" w:name="body-copy-3"/>
    <w:p>
      <w:pPr>
        <w:pStyle w:val="Heading3"/>
      </w:pPr>
      <w:r>
        <w:t xml:space="preserve">Body Copy:</w:t>
      </w:r>
    </w:p>
    <w:p>
      <w:pPr>
        <w:pStyle w:val="FirstParagraph"/>
      </w:pPr>
      <w:r>
        <w:t xml:space="preserve">Whether you’re optimizing foundational health, building performance, or preventing disease—the Blueprxnt Shop has everything you need.</w:t>
      </w:r>
    </w:p>
    <w:p>
      <w:pPr>
        <w:pStyle w:val="BodyText"/>
      </w:pPr>
      <w:r>
        <w:rPr>
          <w:b/>
          <w:bCs/>
        </w:rPr>
        <w:t xml:space="preserve">Premium products. Clinical intelligence. Cultural relevance.</w:t>
      </w:r>
    </w:p>
    <w:bookmarkEnd w:id="75"/>
    <w:bookmarkStart w:id="76" w:name="cta-buttons-1"/>
    <w:p>
      <w:pPr>
        <w:pStyle w:val="Heading3"/>
      </w:pPr>
      <w:r>
        <w:t xml:space="preserve">CTA Buttons: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Primary CTA:</w:t>
      </w:r>
      <w:r>
        <w:t xml:space="preserve"> </w:t>
      </w:r>
      <w:r>
        <w:t xml:space="preserve">Shop All Products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Secondary CTA:</w:t>
      </w:r>
      <w:r>
        <w:t xml:space="preserve"> </w:t>
      </w:r>
      <w:r>
        <w:t xml:space="preserve">Take the Supplement Quiz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Tertiary CTA:</w:t>
      </w:r>
      <w:r>
        <w:t xml:space="preserve"> </w:t>
      </w:r>
      <w:r>
        <w:t xml:space="preserve">Book a Consultation</w:t>
      </w:r>
    </w:p>
    <w:bookmarkEnd w:id="76"/>
    <w:bookmarkStart w:id="77" w:name="closing-line"/>
    <w:p>
      <w:pPr>
        <w:pStyle w:val="Heading3"/>
      </w:pPr>
      <w:r>
        <w:t xml:space="preserve">Closing Line:</w:t>
      </w:r>
    </w:p>
    <w:p>
      <w:pPr>
        <w:pStyle w:val="FirstParagraph"/>
      </w:pPr>
      <w:r>
        <w:rPr>
          <w:b/>
          <w:bCs/>
        </w:rPr>
        <w:t xml:space="preserve">Your performance starts here.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end-of-shop-page"/>
    <w:p>
      <w:pPr>
        <w:pStyle w:val="Heading2"/>
      </w:pPr>
      <w:r>
        <w:rPr>
          <w:b/>
          <w:bCs/>
        </w:rPr>
        <w:t xml:space="preserve">END OF SHOP PAGE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8" Target="mailto:hello@blueprxn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mailto:hello@blueprxn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2025-11-16T18:47:35Z</dcterms:created>
  <dcterms:modified xsi:type="dcterms:W3CDTF">2025-11-16T18:47:35Z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