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Emma Wilkins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CS3923 - Assignment 2.3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Vulnerability Write Up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original reference model performed highly vulnerable to attack for the primary reason that the reference model itself could not compile. Not only did this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tl w:val="0"/>
        </w:rPr>
        <w:t xml:space="preserve"> the monitor ineffective in protecting the system but made it non-functional as in general. Perhaps causing a failure of the entire system. This is obviously a huge problem and is completely unacceptable for a system and my top priority was to get the reference mode compiling and furthermore operating correctly.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 found was stopping my file from running was the improper implementation of threading.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I recognized that threading could be the appropriate way to handle file misuse within the system, in order to maintain a working implementation I decided to remove this aspect of the code. Another reason for this is among the attack cases that would be run on my reference model, I could not find any that correctly could implement running multiple threads. I realized, for this assignment specifically, it may not be critical to implement but still is worth noting for the system as a whole if I wanted it to be implemented entirely correctly.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Another problem I found with my previous code was that I was storing the most recent executable of the file in a dictionary. I failed to include important information about the file such as if the file was closed and the length of the file. I made a boolean value for if the file was closed or not as well as an “end” for the current as well as queued information.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further inspection of the attack cases I realized I missed a vital part of the assignment in having a field for checking the end of file to maintain a full image of what the file looks like before and after a write. This led me to introduce the pending_end and old_end variables to maintain a record of the expensed end position of the file after a pending writeat and the last valid execution of the file.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also simplified the function named commit change. I wrote a single line in the close function to issue a duplicate writeat for the information in the queue, in order to commit the queued information before the queue is reset to 0.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the writeat function I implemented the bulk of the error handling based on discussions in class and the attack cases provided by other students. I added error checks to handle the following situations: if the file is already closed, if the offset is negative (indicating an attempt to read from a position before the file starts), or if the write operation exceeds the file's end.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these modifications, my reference model is now functional and resilient to the majority of attacks, when run on my machine it only was surpassed by 2 of the accepted attack cases.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