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FFF9" w14:textId="77777777" w:rsidR="0067013A" w:rsidRPr="00A76003" w:rsidRDefault="0067013A" w:rsidP="00A76003">
      <w:pPr>
        <w:rPr>
          <w:iCs/>
        </w:rPr>
      </w:pPr>
    </w:p>
    <w:p w14:paraId="529FF7C8" w14:textId="77777777" w:rsidR="00A76003" w:rsidRPr="00A76003" w:rsidRDefault="00A76003" w:rsidP="00A76003">
      <w:pPr>
        <w:rPr>
          <w:i/>
        </w:rPr>
      </w:pPr>
    </w:p>
    <w:p w14:paraId="5DF1851A" w14:textId="77777777" w:rsidR="0067013A" w:rsidRDefault="0067013A" w:rsidP="000F24A0">
      <w:pPr>
        <w:jc w:val="center"/>
        <w:rPr>
          <w:i/>
        </w:rPr>
      </w:pPr>
    </w:p>
    <w:p w14:paraId="158C214C" w14:textId="77777777" w:rsidR="0067013A" w:rsidRDefault="00267E1C" w:rsidP="000F24A0">
      <w:pPr>
        <w:jc w:val="center"/>
        <w:rPr>
          <w:i/>
        </w:rPr>
      </w:pPr>
      <w:r>
        <w:rPr>
          <w:i/>
          <w:noProof/>
        </w:rPr>
        <w:drawing>
          <wp:inline distT="0" distB="0" distL="0" distR="0" wp14:anchorId="62257167" wp14:editId="4D1F4991">
            <wp:extent cx="6400800" cy="1680210"/>
            <wp:effectExtent l="0" t="0" r="0" b="0"/>
            <wp:docPr id="222684098" name="Graphic 1"/>
            <wp:cNvGraphicFramePr/>
            <a:graphic xmlns:a="http://schemas.openxmlformats.org/drawingml/2006/main">
              <a:graphicData uri="http://schemas.openxmlformats.org/drawingml/2006/picture">
                <pic:pic xmlns:pic="http://schemas.openxmlformats.org/drawingml/2006/picture">
                  <pic:nvPicPr>
                    <pic:cNvPr id="2226840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00800" cy="1680210"/>
                    </a:xfrm>
                    <a:prstGeom prst="rect">
                      <a:avLst/>
                    </a:prstGeom>
                  </pic:spPr>
                </pic:pic>
              </a:graphicData>
            </a:graphic>
          </wp:inline>
        </w:drawing>
      </w:r>
    </w:p>
    <w:p w14:paraId="3BE614D6" w14:textId="77777777" w:rsidR="0067013A" w:rsidRDefault="0067013A" w:rsidP="000F24A0">
      <w:pPr>
        <w:jc w:val="center"/>
        <w:rPr>
          <w:i/>
        </w:rPr>
      </w:pPr>
    </w:p>
    <w:p w14:paraId="7378B30D" w14:textId="5E7D9236" w:rsidR="0067013A" w:rsidRDefault="00D2080B" w:rsidP="000F24A0">
      <w:pPr>
        <w:jc w:val="center"/>
        <w:rPr>
          <w:i/>
          <w:sz w:val="40"/>
          <w:szCs w:val="40"/>
        </w:rPr>
      </w:pPr>
      <w:r>
        <w:rPr>
          <w:i/>
          <w:noProof/>
          <w:sz w:val="40"/>
          <w:szCs w:val="40"/>
        </w:rPr>
        <w:drawing>
          <wp:inline distT="0" distB="0" distL="0" distR="0" wp14:anchorId="125EF863" wp14:editId="1E116739">
            <wp:extent cx="2438400" cy="2438400"/>
            <wp:effectExtent l="0" t="0" r="0" b="0"/>
            <wp:docPr id="1813897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7371" name="Picture 1813897371"/>
                    <pic:cNvPicPr/>
                  </pic:nvPicPr>
                  <pic:blipFill>
                    <a:blip r:embed="rId10">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3B4A4EA8" w14:textId="77777777" w:rsidR="000A422E" w:rsidRPr="000A422E" w:rsidRDefault="000A422E" w:rsidP="000F24A0">
      <w:pPr>
        <w:jc w:val="center"/>
        <w:rPr>
          <w:iCs/>
          <w:sz w:val="40"/>
          <w:szCs w:val="40"/>
        </w:rPr>
      </w:pPr>
    </w:p>
    <w:p w14:paraId="3881489C" w14:textId="77777777" w:rsidR="000F24A0" w:rsidRPr="000A422E" w:rsidRDefault="000F24A0" w:rsidP="000F24A0">
      <w:pPr>
        <w:jc w:val="center"/>
        <w:rPr>
          <w:iCs/>
          <w:sz w:val="40"/>
          <w:szCs w:val="40"/>
        </w:rPr>
      </w:pPr>
      <w:r w:rsidRPr="000A422E">
        <w:rPr>
          <w:iCs/>
          <w:sz w:val="40"/>
          <w:szCs w:val="40"/>
        </w:rPr>
        <w:t>Detailed Engineering and Maintenance Edition</w:t>
      </w:r>
    </w:p>
    <w:p w14:paraId="5E24DD8E" w14:textId="4A2A9B4A" w:rsidR="000F24A0" w:rsidRDefault="00267E1C" w:rsidP="000F24A0">
      <w:pPr>
        <w:jc w:val="center"/>
      </w:pPr>
      <w:r>
        <w:t xml:space="preserve">Revision date: </w:t>
      </w:r>
      <w:r w:rsidR="00900D4C">
        <w:t>August 1, 2026</w:t>
      </w:r>
    </w:p>
    <w:p w14:paraId="7F369E46" w14:textId="77777777" w:rsidR="00D2080B" w:rsidRDefault="00D2080B" w:rsidP="000F24A0">
      <w:pPr>
        <w:jc w:val="center"/>
      </w:pPr>
    </w:p>
    <w:p w14:paraId="0F86069D" w14:textId="77777777" w:rsidR="00E16306" w:rsidRDefault="000F24A0" w:rsidP="0067013A">
      <w:r>
        <w:t>This manual is intended for developers, maintainers, and technical reviewers who need to understand how the converter works, how its units collaborate, and how future improvements should be made safely and globally.</w:t>
      </w:r>
    </w:p>
    <w:sdt>
      <w:sdtPr>
        <w:rPr>
          <w:rFonts w:ascii="Segoe UI" w:eastAsiaTheme="minorHAnsi" w:hAnsi="Segoe UI" w:cstheme="minorBidi"/>
          <w:color w:val="auto"/>
          <w:kern w:val="2"/>
          <w:sz w:val="21"/>
          <w:szCs w:val="24"/>
          <w14:ligatures w14:val="standardContextual"/>
        </w:rPr>
        <w:id w:val="-1600242922"/>
        <w:docPartObj>
          <w:docPartGallery w:val="Table of Contents"/>
          <w:docPartUnique/>
        </w:docPartObj>
      </w:sdtPr>
      <w:sdtEndPr>
        <w:rPr>
          <w:b/>
          <w:bCs/>
          <w:noProof/>
        </w:rPr>
      </w:sdtEndPr>
      <w:sdtContent>
        <w:p w14:paraId="23B87028" w14:textId="77777777" w:rsidR="0067013A" w:rsidRDefault="0067013A">
          <w:pPr>
            <w:pStyle w:val="TOCHeading"/>
          </w:pPr>
          <w:r>
            <w:t>Table of Contents</w:t>
          </w:r>
          <w:r w:rsidR="00C635C2">
            <w:br/>
          </w:r>
        </w:p>
        <w:p w14:paraId="3FA03542" w14:textId="3D320321" w:rsidR="00900D4C" w:rsidRDefault="0067013A">
          <w:pPr>
            <w:pStyle w:val="TOC1"/>
            <w:tabs>
              <w:tab w:val="right" w:leader="dot" w:pos="10070"/>
            </w:tabs>
            <w:rPr>
              <w:rFonts w:asciiTheme="minorHAnsi" w:eastAsiaTheme="minorEastAsia" w:hAnsiTheme="minorHAnsi"/>
              <w:noProof/>
              <w:sz w:val="24"/>
            </w:rPr>
          </w:pPr>
          <w:r>
            <w:fldChar w:fldCharType="begin"/>
          </w:r>
          <w:r>
            <w:instrText xml:space="preserve"> TOC \o "1-3" \h \z \u </w:instrText>
          </w:r>
          <w:r>
            <w:fldChar w:fldCharType="separate"/>
          </w:r>
          <w:hyperlink w:anchor="_Toc236486257" w:history="1">
            <w:r w:rsidR="00900D4C" w:rsidRPr="00F404BA">
              <w:rPr>
                <w:rStyle w:val="Hyperlink"/>
                <w:noProof/>
              </w:rPr>
              <w:t>1. Introduction and Engineering Intent</w:t>
            </w:r>
            <w:r w:rsidR="00900D4C">
              <w:rPr>
                <w:noProof/>
                <w:webHidden/>
              </w:rPr>
              <w:tab/>
            </w:r>
            <w:r w:rsidR="00900D4C">
              <w:rPr>
                <w:noProof/>
                <w:webHidden/>
              </w:rPr>
              <w:fldChar w:fldCharType="begin"/>
            </w:r>
            <w:r w:rsidR="00900D4C">
              <w:rPr>
                <w:noProof/>
                <w:webHidden/>
              </w:rPr>
              <w:instrText xml:space="preserve"> PAGEREF _Toc236486257 \h </w:instrText>
            </w:r>
            <w:r w:rsidR="00900D4C">
              <w:rPr>
                <w:noProof/>
                <w:webHidden/>
              </w:rPr>
            </w:r>
            <w:r w:rsidR="00900D4C">
              <w:rPr>
                <w:noProof/>
                <w:webHidden/>
              </w:rPr>
              <w:fldChar w:fldCharType="separate"/>
            </w:r>
            <w:r w:rsidR="00900D4C">
              <w:rPr>
                <w:noProof/>
                <w:webHidden/>
              </w:rPr>
              <w:t>5</w:t>
            </w:r>
            <w:r w:rsidR="00900D4C">
              <w:rPr>
                <w:noProof/>
                <w:webHidden/>
              </w:rPr>
              <w:fldChar w:fldCharType="end"/>
            </w:r>
          </w:hyperlink>
        </w:p>
        <w:p w14:paraId="0027F288" w14:textId="4A4C302B" w:rsidR="00900D4C" w:rsidRDefault="00900D4C">
          <w:pPr>
            <w:pStyle w:val="TOC2"/>
            <w:tabs>
              <w:tab w:val="right" w:leader="dot" w:pos="10070"/>
            </w:tabs>
            <w:rPr>
              <w:rFonts w:asciiTheme="minorHAnsi" w:eastAsiaTheme="minorEastAsia" w:hAnsiTheme="minorHAnsi"/>
              <w:noProof/>
              <w:sz w:val="24"/>
            </w:rPr>
          </w:pPr>
          <w:hyperlink w:anchor="_Toc236486258" w:history="1">
            <w:r w:rsidRPr="00F404BA">
              <w:rPr>
                <w:rStyle w:val="Hyperlink"/>
                <w:noProof/>
              </w:rPr>
              <w:t>1.1 Primary Engineering Goals</w:t>
            </w:r>
            <w:r>
              <w:rPr>
                <w:noProof/>
                <w:webHidden/>
              </w:rPr>
              <w:tab/>
            </w:r>
            <w:r>
              <w:rPr>
                <w:noProof/>
                <w:webHidden/>
              </w:rPr>
              <w:fldChar w:fldCharType="begin"/>
            </w:r>
            <w:r>
              <w:rPr>
                <w:noProof/>
                <w:webHidden/>
              </w:rPr>
              <w:instrText xml:space="preserve"> PAGEREF _Toc236486258 \h </w:instrText>
            </w:r>
            <w:r>
              <w:rPr>
                <w:noProof/>
                <w:webHidden/>
              </w:rPr>
            </w:r>
            <w:r>
              <w:rPr>
                <w:noProof/>
                <w:webHidden/>
              </w:rPr>
              <w:fldChar w:fldCharType="separate"/>
            </w:r>
            <w:r>
              <w:rPr>
                <w:noProof/>
                <w:webHidden/>
              </w:rPr>
              <w:t>5</w:t>
            </w:r>
            <w:r>
              <w:rPr>
                <w:noProof/>
                <w:webHidden/>
              </w:rPr>
              <w:fldChar w:fldCharType="end"/>
            </w:r>
          </w:hyperlink>
        </w:p>
        <w:p w14:paraId="178FFECF" w14:textId="36BA8A8D" w:rsidR="00900D4C" w:rsidRDefault="00900D4C">
          <w:pPr>
            <w:pStyle w:val="TOC2"/>
            <w:tabs>
              <w:tab w:val="right" w:leader="dot" w:pos="10070"/>
            </w:tabs>
            <w:rPr>
              <w:rFonts w:asciiTheme="minorHAnsi" w:eastAsiaTheme="minorEastAsia" w:hAnsiTheme="minorHAnsi"/>
              <w:noProof/>
              <w:sz w:val="24"/>
            </w:rPr>
          </w:pPr>
          <w:hyperlink w:anchor="_Toc236486259" w:history="1">
            <w:r w:rsidRPr="00F404BA">
              <w:rPr>
                <w:rStyle w:val="Hyperlink"/>
                <w:noProof/>
              </w:rPr>
              <w:t>1.2 Practical Meaning of a Successful Conversion</w:t>
            </w:r>
            <w:r>
              <w:rPr>
                <w:noProof/>
                <w:webHidden/>
              </w:rPr>
              <w:tab/>
            </w:r>
            <w:r>
              <w:rPr>
                <w:noProof/>
                <w:webHidden/>
              </w:rPr>
              <w:fldChar w:fldCharType="begin"/>
            </w:r>
            <w:r>
              <w:rPr>
                <w:noProof/>
                <w:webHidden/>
              </w:rPr>
              <w:instrText xml:space="preserve"> PAGEREF _Toc236486259 \h </w:instrText>
            </w:r>
            <w:r>
              <w:rPr>
                <w:noProof/>
                <w:webHidden/>
              </w:rPr>
            </w:r>
            <w:r>
              <w:rPr>
                <w:noProof/>
                <w:webHidden/>
              </w:rPr>
              <w:fldChar w:fldCharType="separate"/>
            </w:r>
            <w:r>
              <w:rPr>
                <w:noProof/>
                <w:webHidden/>
              </w:rPr>
              <w:t>5</w:t>
            </w:r>
            <w:r>
              <w:rPr>
                <w:noProof/>
                <w:webHidden/>
              </w:rPr>
              <w:fldChar w:fldCharType="end"/>
            </w:r>
          </w:hyperlink>
        </w:p>
        <w:p w14:paraId="0A2F15E8" w14:textId="2988AEE6" w:rsidR="00900D4C" w:rsidRDefault="00900D4C">
          <w:pPr>
            <w:pStyle w:val="TOC1"/>
            <w:tabs>
              <w:tab w:val="right" w:leader="dot" w:pos="10070"/>
            </w:tabs>
            <w:rPr>
              <w:rFonts w:asciiTheme="minorHAnsi" w:eastAsiaTheme="minorEastAsia" w:hAnsiTheme="minorHAnsi"/>
              <w:noProof/>
              <w:sz w:val="24"/>
            </w:rPr>
          </w:pPr>
          <w:hyperlink w:anchor="_Toc236486260" w:history="1">
            <w:r w:rsidRPr="00F404BA">
              <w:rPr>
                <w:rStyle w:val="Hyperlink"/>
                <w:noProof/>
              </w:rPr>
              <w:t>2. Product Scope and Design Principles</w:t>
            </w:r>
            <w:r>
              <w:rPr>
                <w:noProof/>
                <w:webHidden/>
              </w:rPr>
              <w:tab/>
            </w:r>
            <w:r>
              <w:rPr>
                <w:noProof/>
                <w:webHidden/>
              </w:rPr>
              <w:fldChar w:fldCharType="begin"/>
            </w:r>
            <w:r>
              <w:rPr>
                <w:noProof/>
                <w:webHidden/>
              </w:rPr>
              <w:instrText xml:space="preserve"> PAGEREF _Toc236486260 \h </w:instrText>
            </w:r>
            <w:r>
              <w:rPr>
                <w:noProof/>
                <w:webHidden/>
              </w:rPr>
            </w:r>
            <w:r>
              <w:rPr>
                <w:noProof/>
                <w:webHidden/>
              </w:rPr>
              <w:fldChar w:fldCharType="separate"/>
            </w:r>
            <w:r>
              <w:rPr>
                <w:noProof/>
                <w:webHidden/>
              </w:rPr>
              <w:t>7</w:t>
            </w:r>
            <w:r>
              <w:rPr>
                <w:noProof/>
                <w:webHidden/>
              </w:rPr>
              <w:fldChar w:fldCharType="end"/>
            </w:r>
          </w:hyperlink>
        </w:p>
        <w:p w14:paraId="4B682ACC" w14:textId="5486E87D" w:rsidR="00900D4C" w:rsidRDefault="00900D4C">
          <w:pPr>
            <w:pStyle w:val="TOC2"/>
            <w:tabs>
              <w:tab w:val="right" w:leader="dot" w:pos="10070"/>
            </w:tabs>
            <w:rPr>
              <w:rFonts w:asciiTheme="minorHAnsi" w:eastAsiaTheme="minorEastAsia" w:hAnsiTheme="minorHAnsi"/>
              <w:noProof/>
              <w:sz w:val="24"/>
            </w:rPr>
          </w:pPr>
          <w:hyperlink w:anchor="_Toc236486261" w:history="1">
            <w:r w:rsidRPr="00F404BA">
              <w:rPr>
                <w:rStyle w:val="Hyperlink"/>
                <w:noProof/>
              </w:rPr>
              <w:t>2.1 Scope</w:t>
            </w:r>
            <w:r>
              <w:rPr>
                <w:noProof/>
                <w:webHidden/>
              </w:rPr>
              <w:tab/>
            </w:r>
            <w:r>
              <w:rPr>
                <w:noProof/>
                <w:webHidden/>
              </w:rPr>
              <w:fldChar w:fldCharType="begin"/>
            </w:r>
            <w:r>
              <w:rPr>
                <w:noProof/>
                <w:webHidden/>
              </w:rPr>
              <w:instrText xml:space="preserve"> PAGEREF _Toc236486261 \h </w:instrText>
            </w:r>
            <w:r>
              <w:rPr>
                <w:noProof/>
                <w:webHidden/>
              </w:rPr>
            </w:r>
            <w:r>
              <w:rPr>
                <w:noProof/>
                <w:webHidden/>
              </w:rPr>
              <w:fldChar w:fldCharType="separate"/>
            </w:r>
            <w:r>
              <w:rPr>
                <w:noProof/>
                <w:webHidden/>
              </w:rPr>
              <w:t>7</w:t>
            </w:r>
            <w:r>
              <w:rPr>
                <w:noProof/>
                <w:webHidden/>
              </w:rPr>
              <w:fldChar w:fldCharType="end"/>
            </w:r>
          </w:hyperlink>
        </w:p>
        <w:p w14:paraId="763EA503" w14:textId="35BC2818" w:rsidR="00900D4C" w:rsidRDefault="00900D4C">
          <w:pPr>
            <w:pStyle w:val="TOC2"/>
            <w:tabs>
              <w:tab w:val="right" w:leader="dot" w:pos="10070"/>
            </w:tabs>
            <w:rPr>
              <w:rFonts w:asciiTheme="minorHAnsi" w:eastAsiaTheme="minorEastAsia" w:hAnsiTheme="minorHAnsi"/>
              <w:noProof/>
              <w:sz w:val="24"/>
            </w:rPr>
          </w:pPr>
          <w:hyperlink w:anchor="_Toc236486262" w:history="1">
            <w:r w:rsidRPr="00F404BA">
              <w:rPr>
                <w:rStyle w:val="Hyperlink"/>
                <w:noProof/>
              </w:rPr>
              <w:t>2.2 Design Principles</w:t>
            </w:r>
            <w:r>
              <w:rPr>
                <w:noProof/>
                <w:webHidden/>
              </w:rPr>
              <w:tab/>
            </w:r>
            <w:r>
              <w:rPr>
                <w:noProof/>
                <w:webHidden/>
              </w:rPr>
              <w:fldChar w:fldCharType="begin"/>
            </w:r>
            <w:r>
              <w:rPr>
                <w:noProof/>
                <w:webHidden/>
              </w:rPr>
              <w:instrText xml:space="preserve"> PAGEREF _Toc236486262 \h </w:instrText>
            </w:r>
            <w:r>
              <w:rPr>
                <w:noProof/>
                <w:webHidden/>
              </w:rPr>
            </w:r>
            <w:r>
              <w:rPr>
                <w:noProof/>
                <w:webHidden/>
              </w:rPr>
              <w:fldChar w:fldCharType="separate"/>
            </w:r>
            <w:r>
              <w:rPr>
                <w:noProof/>
                <w:webHidden/>
              </w:rPr>
              <w:t>7</w:t>
            </w:r>
            <w:r>
              <w:rPr>
                <w:noProof/>
                <w:webHidden/>
              </w:rPr>
              <w:fldChar w:fldCharType="end"/>
            </w:r>
          </w:hyperlink>
        </w:p>
        <w:p w14:paraId="5C4D4C63" w14:textId="52485D42" w:rsidR="00900D4C" w:rsidRDefault="00900D4C">
          <w:pPr>
            <w:pStyle w:val="TOC1"/>
            <w:tabs>
              <w:tab w:val="right" w:leader="dot" w:pos="10070"/>
            </w:tabs>
            <w:rPr>
              <w:rFonts w:asciiTheme="minorHAnsi" w:eastAsiaTheme="minorEastAsia" w:hAnsiTheme="minorHAnsi"/>
              <w:noProof/>
              <w:sz w:val="24"/>
            </w:rPr>
          </w:pPr>
          <w:hyperlink w:anchor="_Toc236486263" w:history="1">
            <w:r w:rsidRPr="00F404BA">
              <w:rPr>
                <w:rStyle w:val="Hyperlink"/>
                <w:noProof/>
              </w:rPr>
              <w:t>3. System Architecture Overview</w:t>
            </w:r>
            <w:r>
              <w:rPr>
                <w:noProof/>
                <w:webHidden/>
              </w:rPr>
              <w:tab/>
            </w:r>
            <w:r>
              <w:rPr>
                <w:noProof/>
                <w:webHidden/>
              </w:rPr>
              <w:fldChar w:fldCharType="begin"/>
            </w:r>
            <w:r>
              <w:rPr>
                <w:noProof/>
                <w:webHidden/>
              </w:rPr>
              <w:instrText xml:space="preserve"> PAGEREF _Toc236486263 \h </w:instrText>
            </w:r>
            <w:r>
              <w:rPr>
                <w:noProof/>
                <w:webHidden/>
              </w:rPr>
            </w:r>
            <w:r>
              <w:rPr>
                <w:noProof/>
                <w:webHidden/>
              </w:rPr>
              <w:fldChar w:fldCharType="separate"/>
            </w:r>
            <w:r>
              <w:rPr>
                <w:noProof/>
                <w:webHidden/>
              </w:rPr>
              <w:t>8</w:t>
            </w:r>
            <w:r>
              <w:rPr>
                <w:noProof/>
                <w:webHidden/>
              </w:rPr>
              <w:fldChar w:fldCharType="end"/>
            </w:r>
          </w:hyperlink>
        </w:p>
        <w:p w14:paraId="1C786C2D" w14:textId="40BCA625" w:rsidR="00900D4C" w:rsidRDefault="00900D4C">
          <w:pPr>
            <w:pStyle w:val="TOC2"/>
            <w:tabs>
              <w:tab w:val="right" w:leader="dot" w:pos="10070"/>
            </w:tabs>
            <w:rPr>
              <w:rFonts w:asciiTheme="minorHAnsi" w:eastAsiaTheme="minorEastAsia" w:hAnsiTheme="minorHAnsi"/>
              <w:noProof/>
              <w:sz w:val="24"/>
            </w:rPr>
          </w:pPr>
          <w:hyperlink w:anchor="_Toc236486264" w:history="1">
            <w:r w:rsidRPr="00F404BA">
              <w:rPr>
                <w:rStyle w:val="Hyperlink"/>
                <w:noProof/>
              </w:rPr>
              <w:t>3.1 Layer Diagram</w:t>
            </w:r>
            <w:r>
              <w:rPr>
                <w:noProof/>
                <w:webHidden/>
              </w:rPr>
              <w:tab/>
            </w:r>
            <w:r>
              <w:rPr>
                <w:noProof/>
                <w:webHidden/>
              </w:rPr>
              <w:fldChar w:fldCharType="begin"/>
            </w:r>
            <w:r>
              <w:rPr>
                <w:noProof/>
                <w:webHidden/>
              </w:rPr>
              <w:instrText xml:space="preserve"> PAGEREF _Toc236486264 \h </w:instrText>
            </w:r>
            <w:r>
              <w:rPr>
                <w:noProof/>
                <w:webHidden/>
              </w:rPr>
            </w:r>
            <w:r>
              <w:rPr>
                <w:noProof/>
                <w:webHidden/>
              </w:rPr>
              <w:fldChar w:fldCharType="separate"/>
            </w:r>
            <w:r>
              <w:rPr>
                <w:noProof/>
                <w:webHidden/>
              </w:rPr>
              <w:t>8</w:t>
            </w:r>
            <w:r>
              <w:rPr>
                <w:noProof/>
                <w:webHidden/>
              </w:rPr>
              <w:fldChar w:fldCharType="end"/>
            </w:r>
          </w:hyperlink>
        </w:p>
        <w:p w14:paraId="52DAB7A3" w14:textId="1FD569D0" w:rsidR="00900D4C" w:rsidRDefault="00900D4C">
          <w:pPr>
            <w:pStyle w:val="TOC2"/>
            <w:tabs>
              <w:tab w:val="right" w:leader="dot" w:pos="10070"/>
            </w:tabs>
            <w:rPr>
              <w:rFonts w:asciiTheme="minorHAnsi" w:eastAsiaTheme="minorEastAsia" w:hAnsiTheme="minorHAnsi"/>
              <w:noProof/>
              <w:sz w:val="24"/>
            </w:rPr>
          </w:pPr>
          <w:hyperlink w:anchor="_Toc236486265" w:history="1">
            <w:r w:rsidRPr="00F404BA">
              <w:rPr>
                <w:rStyle w:val="Hyperlink"/>
                <w:noProof/>
              </w:rPr>
              <w:t>3.2 Responsibility Matrix</w:t>
            </w:r>
            <w:r>
              <w:rPr>
                <w:noProof/>
                <w:webHidden/>
              </w:rPr>
              <w:tab/>
            </w:r>
            <w:r>
              <w:rPr>
                <w:noProof/>
                <w:webHidden/>
              </w:rPr>
              <w:fldChar w:fldCharType="begin"/>
            </w:r>
            <w:r>
              <w:rPr>
                <w:noProof/>
                <w:webHidden/>
              </w:rPr>
              <w:instrText xml:space="preserve"> PAGEREF _Toc236486265 \h </w:instrText>
            </w:r>
            <w:r>
              <w:rPr>
                <w:noProof/>
                <w:webHidden/>
              </w:rPr>
            </w:r>
            <w:r>
              <w:rPr>
                <w:noProof/>
                <w:webHidden/>
              </w:rPr>
              <w:fldChar w:fldCharType="separate"/>
            </w:r>
            <w:r>
              <w:rPr>
                <w:noProof/>
                <w:webHidden/>
              </w:rPr>
              <w:t>8</w:t>
            </w:r>
            <w:r>
              <w:rPr>
                <w:noProof/>
                <w:webHidden/>
              </w:rPr>
              <w:fldChar w:fldCharType="end"/>
            </w:r>
          </w:hyperlink>
        </w:p>
        <w:p w14:paraId="2BC3D862" w14:textId="65B6110E" w:rsidR="00900D4C" w:rsidRDefault="00900D4C">
          <w:pPr>
            <w:pStyle w:val="TOC1"/>
            <w:tabs>
              <w:tab w:val="right" w:leader="dot" w:pos="10070"/>
            </w:tabs>
            <w:rPr>
              <w:rFonts w:asciiTheme="minorHAnsi" w:eastAsiaTheme="minorEastAsia" w:hAnsiTheme="minorHAnsi"/>
              <w:noProof/>
              <w:sz w:val="24"/>
            </w:rPr>
          </w:pPr>
          <w:hyperlink w:anchor="_Toc236486266" w:history="1">
            <w:r w:rsidRPr="00F404BA">
              <w:rPr>
                <w:rStyle w:val="Hyperlink"/>
                <w:noProof/>
              </w:rPr>
              <w:t>4. End-to-End Conversion Workflow</w:t>
            </w:r>
            <w:r>
              <w:rPr>
                <w:noProof/>
                <w:webHidden/>
              </w:rPr>
              <w:tab/>
            </w:r>
            <w:r>
              <w:rPr>
                <w:noProof/>
                <w:webHidden/>
              </w:rPr>
              <w:fldChar w:fldCharType="begin"/>
            </w:r>
            <w:r>
              <w:rPr>
                <w:noProof/>
                <w:webHidden/>
              </w:rPr>
              <w:instrText xml:space="preserve"> PAGEREF _Toc236486266 \h </w:instrText>
            </w:r>
            <w:r>
              <w:rPr>
                <w:noProof/>
                <w:webHidden/>
              </w:rPr>
            </w:r>
            <w:r>
              <w:rPr>
                <w:noProof/>
                <w:webHidden/>
              </w:rPr>
              <w:fldChar w:fldCharType="separate"/>
            </w:r>
            <w:r>
              <w:rPr>
                <w:noProof/>
                <w:webHidden/>
              </w:rPr>
              <w:t>10</w:t>
            </w:r>
            <w:r>
              <w:rPr>
                <w:noProof/>
                <w:webHidden/>
              </w:rPr>
              <w:fldChar w:fldCharType="end"/>
            </w:r>
          </w:hyperlink>
        </w:p>
        <w:p w14:paraId="1350FE39" w14:textId="206EB1B7" w:rsidR="00900D4C" w:rsidRDefault="00900D4C">
          <w:pPr>
            <w:pStyle w:val="TOC2"/>
            <w:tabs>
              <w:tab w:val="right" w:leader="dot" w:pos="10070"/>
            </w:tabs>
            <w:rPr>
              <w:rFonts w:asciiTheme="minorHAnsi" w:eastAsiaTheme="minorEastAsia" w:hAnsiTheme="minorHAnsi"/>
              <w:noProof/>
              <w:sz w:val="24"/>
            </w:rPr>
          </w:pPr>
          <w:hyperlink w:anchor="_Toc236486267" w:history="1">
            <w:r w:rsidRPr="00F404BA">
              <w:rPr>
                <w:rStyle w:val="Hyperlink"/>
                <w:noProof/>
              </w:rPr>
              <w:t>4.1 Workflow Diagram</w:t>
            </w:r>
            <w:r>
              <w:rPr>
                <w:noProof/>
                <w:webHidden/>
              </w:rPr>
              <w:tab/>
            </w:r>
            <w:r>
              <w:rPr>
                <w:noProof/>
                <w:webHidden/>
              </w:rPr>
              <w:fldChar w:fldCharType="begin"/>
            </w:r>
            <w:r>
              <w:rPr>
                <w:noProof/>
                <w:webHidden/>
              </w:rPr>
              <w:instrText xml:space="preserve"> PAGEREF _Toc236486267 \h </w:instrText>
            </w:r>
            <w:r>
              <w:rPr>
                <w:noProof/>
                <w:webHidden/>
              </w:rPr>
            </w:r>
            <w:r>
              <w:rPr>
                <w:noProof/>
                <w:webHidden/>
              </w:rPr>
              <w:fldChar w:fldCharType="separate"/>
            </w:r>
            <w:r>
              <w:rPr>
                <w:noProof/>
                <w:webHidden/>
              </w:rPr>
              <w:t>10</w:t>
            </w:r>
            <w:r>
              <w:rPr>
                <w:noProof/>
                <w:webHidden/>
              </w:rPr>
              <w:fldChar w:fldCharType="end"/>
            </w:r>
          </w:hyperlink>
        </w:p>
        <w:p w14:paraId="25358349" w14:textId="2F19A077" w:rsidR="00900D4C" w:rsidRDefault="00900D4C">
          <w:pPr>
            <w:pStyle w:val="TOC2"/>
            <w:tabs>
              <w:tab w:val="right" w:leader="dot" w:pos="10070"/>
            </w:tabs>
            <w:rPr>
              <w:rFonts w:asciiTheme="minorHAnsi" w:eastAsiaTheme="minorEastAsia" w:hAnsiTheme="minorHAnsi"/>
              <w:noProof/>
              <w:sz w:val="24"/>
            </w:rPr>
          </w:pPr>
          <w:hyperlink w:anchor="_Toc236486268" w:history="1">
            <w:r w:rsidRPr="00F404BA">
              <w:rPr>
                <w:rStyle w:val="Hyperlink"/>
                <w:noProof/>
              </w:rPr>
              <w:t>4.2 Step-by-Step Narrative</w:t>
            </w:r>
            <w:r>
              <w:rPr>
                <w:noProof/>
                <w:webHidden/>
              </w:rPr>
              <w:tab/>
            </w:r>
            <w:r>
              <w:rPr>
                <w:noProof/>
                <w:webHidden/>
              </w:rPr>
              <w:fldChar w:fldCharType="begin"/>
            </w:r>
            <w:r>
              <w:rPr>
                <w:noProof/>
                <w:webHidden/>
              </w:rPr>
              <w:instrText xml:space="preserve"> PAGEREF _Toc236486268 \h </w:instrText>
            </w:r>
            <w:r>
              <w:rPr>
                <w:noProof/>
                <w:webHidden/>
              </w:rPr>
            </w:r>
            <w:r>
              <w:rPr>
                <w:noProof/>
                <w:webHidden/>
              </w:rPr>
              <w:fldChar w:fldCharType="separate"/>
            </w:r>
            <w:r>
              <w:rPr>
                <w:noProof/>
                <w:webHidden/>
              </w:rPr>
              <w:t>10</w:t>
            </w:r>
            <w:r>
              <w:rPr>
                <w:noProof/>
                <w:webHidden/>
              </w:rPr>
              <w:fldChar w:fldCharType="end"/>
            </w:r>
          </w:hyperlink>
        </w:p>
        <w:p w14:paraId="10FA524D" w14:textId="48E97D29" w:rsidR="00900D4C" w:rsidRDefault="00900D4C">
          <w:pPr>
            <w:pStyle w:val="TOC1"/>
            <w:tabs>
              <w:tab w:val="right" w:leader="dot" w:pos="10070"/>
            </w:tabs>
            <w:rPr>
              <w:rFonts w:asciiTheme="minorHAnsi" w:eastAsiaTheme="minorEastAsia" w:hAnsiTheme="minorHAnsi"/>
              <w:noProof/>
              <w:sz w:val="24"/>
            </w:rPr>
          </w:pPr>
          <w:hyperlink w:anchor="_Toc236486269" w:history="1">
            <w:r w:rsidRPr="00F404BA">
              <w:rPr>
                <w:rStyle w:val="Hyperlink"/>
                <w:noProof/>
              </w:rPr>
              <w:t>5. User Interface and Operator Flow</w:t>
            </w:r>
            <w:r>
              <w:rPr>
                <w:noProof/>
                <w:webHidden/>
              </w:rPr>
              <w:tab/>
            </w:r>
            <w:r>
              <w:rPr>
                <w:noProof/>
                <w:webHidden/>
              </w:rPr>
              <w:fldChar w:fldCharType="begin"/>
            </w:r>
            <w:r>
              <w:rPr>
                <w:noProof/>
                <w:webHidden/>
              </w:rPr>
              <w:instrText xml:space="preserve"> PAGEREF _Toc236486269 \h </w:instrText>
            </w:r>
            <w:r>
              <w:rPr>
                <w:noProof/>
                <w:webHidden/>
              </w:rPr>
            </w:r>
            <w:r>
              <w:rPr>
                <w:noProof/>
                <w:webHidden/>
              </w:rPr>
              <w:fldChar w:fldCharType="separate"/>
            </w:r>
            <w:r>
              <w:rPr>
                <w:noProof/>
                <w:webHidden/>
              </w:rPr>
              <w:t>11</w:t>
            </w:r>
            <w:r>
              <w:rPr>
                <w:noProof/>
                <w:webHidden/>
              </w:rPr>
              <w:fldChar w:fldCharType="end"/>
            </w:r>
          </w:hyperlink>
        </w:p>
        <w:p w14:paraId="6E341216" w14:textId="25F7EDA0" w:rsidR="00900D4C" w:rsidRDefault="00900D4C">
          <w:pPr>
            <w:pStyle w:val="TOC2"/>
            <w:tabs>
              <w:tab w:val="right" w:leader="dot" w:pos="10070"/>
            </w:tabs>
            <w:rPr>
              <w:rFonts w:asciiTheme="minorHAnsi" w:eastAsiaTheme="minorEastAsia" w:hAnsiTheme="minorHAnsi"/>
              <w:noProof/>
              <w:sz w:val="24"/>
            </w:rPr>
          </w:pPr>
          <w:hyperlink w:anchor="_Toc236486270" w:history="1">
            <w:r w:rsidRPr="00F404BA">
              <w:rPr>
                <w:rStyle w:val="Hyperlink"/>
                <w:noProof/>
              </w:rPr>
              <w:t>5.1 Main Operator Tasks</w:t>
            </w:r>
            <w:r>
              <w:rPr>
                <w:noProof/>
                <w:webHidden/>
              </w:rPr>
              <w:tab/>
            </w:r>
            <w:r>
              <w:rPr>
                <w:noProof/>
                <w:webHidden/>
              </w:rPr>
              <w:fldChar w:fldCharType="begin"/>
            </w:r>
            <w:r>
              <w:rPr>
                <w:noProof/>
                <w:webHidden/>
              </w:rPr>
              <w:instrText xml:space="preserve"> PAGEREF _Toc236486270 \h </w:instrText>
            </w:r>
            <w:r>
              <w:rPr>
                <w:noProof/>
                <w:webHidden/>
              </w:rPr>
            </w:r>
            <w:r>
              <w:rPr>
                <w:noProof/>
                <w:webHidden/>
              </w:rPr>
              <w:fldChar w:fldCharType="separate"/>
            </w:r>
            <w:r>
              <w:rPr>
                <w:noProof/>
                <w:webHidden/>
              </w:rPr>
              <w:t>11</w:t>
            </w:r>
            <w:r>
              <w:rPr>
                <w:noProof/>
                <w:webHidden/>
              </w:rPr>
              <w:fldChar w:fldCharType="end"/>
            </w:r>
          </w:hyperlink>
        </w:p>
        <w:p w14:paraId="5EA6C615" w14:textId="1AB1DAFA" w:rsidR="00900D4C" w:rsidRDefault="00900D4C">
          <w:pPr>
            <w:pStyle w:val="TOC2"/>
            <w:tabs>
              <w:tab w:val="right" w:leader="dot" w:pos="10070"/>
            </w:tabs>
            <w:rPr>
              <w:rFonts w:asciiTheme="minorHAnsi" w:eastAsiaTheme="minorEastAsia" w:hAnsiTheme="minorHAnsi"/>
              <w:noProof/>
              <w:sz w:val="24"/>
            </w:rPr>
          </w:pPr>
          <w:hyperlink w:anchor="_Toc236486271" w:history="1">
            <w:r w:rsidRPr="00F404BA">
              <w:rPr>
                <w:rStyle w:val="Hyperlink"/>
                <w:noProof/>
              </w:rPr>
              <w:t>5.2 UI Responsibilities</w:t>
            </w:r>
            <w:r>
              <w:rPr>
                <w:noProof/>
                <w:webHidden/>
              </w:rPr>
              <w:tab/>
            </w:r>
            <w:r>
              <w:rPr>
                <w:noProof/>
                <w:webHidden/>
              </w:rPr>
              <w:fldChar w:fldCharType="begin"/>
            </w:r>
            <w:r>
              <w:rPr>
                <w:noProof/>
                <w:webHidden/>
              </w:rPr>
              <w:instrText xml:space="preserve"> PAGEREF _Toc236486271 \h </w:instrText>
            </w:r>
            <w:r>
              <w:rPr>
                <w:noProof/>
                <w:webHidden/>
              </w:rPr>
            </w:r>
            <w:r>
              <w:rPr>
                <w:noProof/>
                <w:webHidden/>
              </w:rPr>
              <w:fldChar w:fldCharType="separate"/>
            </w:r>
            <w:r>
              <w:rPr>
                <w:noProof/>
                <w:webHidden/>
              </w:rPr>
              <w:t>11</w:t>
            </w:r>
            <w:r>
              <w:rPr>
                <w:noProof/>
                <w:webHidden/>
              </w:rPr>
              <w:fldChar w:fldCharType="end"/>
            </w:r>
          </w:hyperlink>
        </w:p>
        <w:p w14:paraId="3F0A09A4" w14:textId="57C7A56B" w:rsidR="00900D4C" w:rsidRDefault="00900D4C">
          <w:pPr>
            <w:pStyle w:val="TOC1"/>
            <w:tabs>
              <w:tab w:val="right" w:leader="dot" w:pos="10070"/>
            </w:tabs>
            <w:rPr>
              <w:rFonts w:asciiTheme="minorHAnsi" w:eastAsiaTheme="minorEastAsia" w:hAnsiTheme="minorHAnsi"/>
              <w:noProof/>
              <w:sz w:val="24"/>
            </w:rPr>
          </w:pPr>
          <w:hyperlink w:anchor="_Toc236486272" w:history="1">
            <w:r w:rsidRPr="00F404BA">
              <w:rPr>
                <w:rStyle w:val="Hyperlink"/>
                <w:noProof/>
              </w:rPr>
              <w:t>6. Core Engine, File Management, and Orchestration</w:t>
            </w:r>
            <w:r>
              <w:rPr>
                <w:noProof/>
                <w:webHidden/>
              </w:rPr>
              <w:tab/>
            </w:r>
            <w:r>
              <w:rPr>
                <w:noProof/>
                <w:webHidden/>
              </w:rPr>
              <w:fldChar w:fldCharType="begin"/>
            </w:r>
            <w:r>
              <w:rPr>
                <w:noProof/>
                <w:webHidden/>
              </w:rPr>
              <w:instrText xml:space="preserve"> PAGEREF _Toc236486272 \h </w:instrText>
            </w:r>
            <w:r>
              <w:rPr>
                <w:noProof/>
                <w:webHidden/>
              </w:rPr>
            </w:r>
            <w:r>
              <w:rPr>
                <w:noProof/>
                <w:webHidden/>
              </w:rPr>
              <w:fldChar w:fldCharType="separate"/>
            </w:r>
            <w:r>
              <w:rPr>
                <w:noProof/>
                <w:webHidden/>
              </w:rPr>
              <w:t>12</w:t>
            </w:r>
            <w:r>
              <w:rPr>
                <w:noProof/>
                <w:webHidden/>
              </w:rPr>
              <w:fldChar w:fldCharType="end"/>
            </w:r>
          </w:hyperlink>
        </w:p>
        <w:p w14:paraId="7F20B5A3" w14:textId="2C366299" w:rsidR="00900D4C" w:rsidRDefault="00900D4C">
          <w:pPr>
            <w:pStyle w:val="TOC2"/>
            <w:tabs>
              <w:tab w:val="right" w:leader="dot" w:pos="10070"/>
            </w:tabs>
            <w:rPr>
              <w:rFonts w:asciiTheme="minorHAnsi" w:eastAsiaTheme="minorEastAsia" w:hAnsiTheme="minorHAnsi"/>
              <w:noProof/>
              <w:sz w:val="24"/>
            </w:rPr>
          </w:pPr>
          <w:hyperlink w:anchor="_Toc236486273" w:history="1">
            <w:r w:rsidRPr="00F404BA">
              <w:rPr>
                <w:rStyle w:val="Hyperlink"/>
                <w:noProof/>
              </w:rPr>
              <w:t>6.1 Core Types</w:t>
            </w:r>
            <w:r>
              <w:rPr>
                <w:noProof/>
                <w:webHidden/>
              </w:rPr>
              <w:tab/>
            </w:r>
            <w:r>
              <w:rPr>
                <w:noProof/>
                <w:webHidden/>
              </w:rPr>
              <w:fldChar w:fldCharType="begin"/>
            </w:r>
            <w:r>
              <w:rPr>
                <w:noProof/>
                <w:webHidden/>
              </w:rPr>
              <w:instrText xml:space="preserve"> PAGEREF _Toc236486273 \h </w:instrText>
            </w:r>
            <w:r>
              <w:rPr>
                <w:noProof/>
                <w:webHidden/>
              </w:rPr>
            </w:r>
            <w:r>
              <w:rPr>
                <w:noProof/>
                <w:webHidden/>
              </w:rPr>
              <w:fldChar w:fldCharType="separate"/>
            </w:r>
            <w:r>
              <w:rPr>
                <w:noProof/>
                <w:webHidden/>
              </w:rPr>
              <w:t>12</w:t>
            </w:r>
            <w:r>
              <w:rPr>
                <w:noProof/>
                <w:webHidden/>
              </w:rPr>
              <w:fldChar w:fldCharType="end"/>
            </w:r>
          </w:hyperlink>
        </w:p>
        <w:p w14:paraId="24E51EFC" w14:textId="3F3ADA5C" w:rsidR="00900D4C" w:rsidRDefault="00900D4C">
          <w:pPr>
            <w:pStyle w:val="TOC2"/>
            <w:tabs>
              <w:tab w:val="right" w:leader="dot" w:pos="10070"/>
            </w:tabs>
            <w:rPr>
              <w:rFonts w:asciiTheme="minorHAnsi" w:eastAsiaTheme="minorEastAsia" w:hAnsiTheme="minorHAnsi"/>
              <w:noProof/>
              <w:sz w:val="24"/>
            </w:rPr>
          </w:pPr>
          <w:hyperlink w:anchor="_Toc236486274" w:history="1">
            <w:r w:rsidRPr="00F404BA">
              <w:rPr>
                <w:rStyle w:val="Hyperlink"/>
                <w:noProof/>
              </w:rPr>
              <w:t>6.2 Engine</w:t>
            </w:r>
            <w:r>
              <w:rPr>
                <w:noProof/>
                <w:webHidden/>
              </w:rPr>
              <w:tab/>
            </w:r>
            <w:r>
              <w:rPr>
                <w:noProof/>
                <w:webHidden/>
              </w:rPr>
              <w:fldChar w:fldCharType="begin"/>
            </w:r>
            <w:r>
              <w:rPr>
                <w:noProof/>
                <w:webHidden/>
              </w:rPr>
              <w:instrText xml:space="preserve"> PAGEREF _Toc236486274 \h </w:instrText>
            </w:r>
            <w:r>
              <w:rPr>
                <w:noProof/>
                <w:webHidden/>
              </w:rPr>
            </w:r>
            <w:r>
              <w:rPr>
                <w:noProof/>
                <w:webHidden/>
              </w:rPr>
              <w:fldChar w:fldCharType="separate"/>
            </w:r>
            <w:r>
              <w:rPr>
                <w:noProof/>
                <w:webHidden/>
              </w:rPr>
              <w:t>12</w:t>
            </w:r>
            <w:r>
              <w:rPr>
                <w:noProof/>
                <w:webHidden/>
              </w:rPr>
              <w:fldChar w:fldCharType="end"/>
            </w:r>
          </w:hyperlink>
        </w:p>
        <w:p w14:paraId="04E26B43" w14:textId="23EF961A" w:rsidR="00900D4C" w:rsidRDefault="00900D4C">
          <w:pPr>
            <w:pStyle w:val="TOC1"/>
            <w:tabs>
              <w:tab w:val="right" w:leader="dot" w:pos="10070"/>
            </w:tabs>
            <w:rPr>
              <w:rFonts w:asciiTheme="minorHAnsi" w:eastAsiaTheme="minorEastAsia" w:hAnsiTheme="minorHAnsi"/>
              <w:noProof/>
              <w:sz w:val="24"/>
            </w:rPr>
          </w:pPr>
          <w:hyperlink w:anchor="_Toc236486275" w:history="1">
            <w:r w:rsidRPr="00F404BA">
              <w:rPr>
                <w:rStyle w:val="Hyperlink"/>
                <w:noProof/>
              </w:rPr>
              <w:t>7. DFM Parsing and FMX Form Generation</w:t>
            </w:r>
            <w:r>
              <w:rPr>
                <w:noProof/>
                <w:webHidden/>
              </w:rPr>
              <w:tab/>
            </w:r>
            <w:r>
              <w:rPr>
                <w:noProof/>
                <w:webHidden/>
              </w:rPr>
              <w:fldChar w:fldCharType="begin"/>
            </w:r>
            <w:r>
              <w:rPr>
                <w:noProof/>
                <w:webHidden/>
              </w:rPr>
              <w:instrText xml:space="preserve"> PAGEREF _Toc236486275 \h </w:instrText>
            </w:r>
            <w:r>
              <w:rPr>
                <w:noProof/>
                <w:webHidden/>
              </w:rPr>
            </w:r>
            <w:r>
              <w:rPr>
                <w:noProof/>
                <w:webHidden/>
              </w:rPr>
              <w:fldChar w:fldCharType="separate"/>
            </w:r>
            <w:r>
              <w:rPr>
                <w:noProof/>
                <w:webHidden/>
              </w:rPr>
              <w:t>13</w:t>
            </w:r>
            <w:r>
              <w:rPr>
                <w:noProof/>
                <w:webHidden/>
              </w:rPr>
              <w:fldChar w:fldCharType="end"/>
            </w:r>
          </w:hyperlink>
        </w:p>
        <w:p w14:paraId="7D39A847" w14:textId="6E64F692" w:rsidR="00900D4C" w:rsidRDefault="00900D4C">
          <w:pPr>
            <w:pStyle w:val="TOC2"/>
            <w:tabs>
              <w:tab w:val="right" w:leader="dot" w:pos="10070"/>
            </w:tabs>
            <w:rPr>
              <w:rFonts w:asciiTheme="minorHAnsi" w:eastAsiaTheme="minorEastAsia" w:hAnsiTheme="minorHAnsi"/>
              <w:noProof/>
              <w:sz w:val="24"/>
            </w:rPr>
          </w:pPr>
          <w:hyperlink w:anchor="_Toc236486276" w:history="1">
            <w:r w:rsidRPr="00F404BA">
              <w:rPr>
                <w:rStyle w:val="Hyperlink"/>
                <w:noProof/>
              </w:rPr>
              <w:t>7.1 Internal Model</w:t>
            </w:r>
            <w:r>
              <w:rPr>
                <w:noProof/>
                <w:webHidden/>
              </w:rPr>
              <w:tab/>
            </w:r>
            <w:r>
              <w:rPr>
                <w:noProof/>
                <w:webHidden/>
              </w:rPr>
              <w:fldChar w:fldCharType="begin"/>
            </w:r>
            <w:r>
              <w:rPr>
                <w:noProof/>
                <w:webHidden/>
              </w:rPr>
              <w:instrText xml:space="preserve"> PAGEREF _Toc236486276 \h </w:instrText>
            </w:r>
            <w:r>
              <w:rPr>
                <w:noProof/>
                <w:webHidden/>
              </w:rPr>
            </w:r>
            <w:r>
              <w:rPr>
                <w:noProof/>
                <w:webHidden/>
              </w:rPr>
              <w:fldChar w:fldCharType="separate"/>
            </w:r>
            <w:r>
              <w:rPr>
                <w:noProof/>
                <w:webHidden/>
              </w:rPr>
              <w:t>13</w:t>
            </w:r>
            <w:r>
              <w:rPr>
                <w:noProof/>
                <w:webHidden/>
              </w:rPr>
              <w:fldChar w:fldCharType="end"/>
            </w:r>
          </w:hyperlink>
        </w:p>
        <w:p w14:paraId="27F99BD0" w14:textId="61D4E441" w:rsidR="00900D4C" w:rsidRDefault="00900D4C">
          <w:pPr>
            <w:pStyle w:val="TOC2"/>
            <w:tabs>
              <w:tab w:val="right" w:leader="dot" w:pos="10070"/>
            </w:tabs>
            <w:rPr>
              <w:rFonts w:asciiTheme="minorHAnsi" w:eastAsiaTheme="minorEastAsia" w:hAnsiTheme="minorHAnsi"/>
              <w:noProof/>
              <w:sz w:val="24"/>
            </w:rPr>
          </w:pPr>
          <w:hyperlink w:anchor="_Toc236486277" w:history="1">
            <w:r w:rsidRPr="00F404BA">
              <w:rPr>
                <w:rStyle w:val="Hyperlink"/>
                <w:noProof/>
              </w:rPr>
              <w:t>7.2 Parsing Responsibilities</w:t>
            </w:r>
            <w:r>
              <w:rPr>
                <w:noProof/>
                <w:webHidden/>
              </w:rPr>
              <w:tab/>
            </w:r>
            <w:r>
              <w:rPr>
                <w:noProof/>
                <w:webHidden/>
              </w:rPr>
              <w:fldChar w:fldCharType="begin"/>
            </w:r>
            <w:r>
              <w:rPr>
                <w:noProof/>
                <w:webHidden/>
              </w:rPr>
              <w:instrText xml:space="preserve"> PAGEREF _Toc236486277 \h </w:instrText>
            </w:r>
            <w:r>
              <w:rPr>
                <w:noProof/>
                <w:webHidden/>
              </w:rPr>
            </w:r>
            <w:r>
              <w:rPr>
                <w:noProof/>
                <w:webHidden/>
              </w:rPr>
              <w:fldChar w:fldCharType="separate"/>
            </w:r>
            <w:r>
              <w:rPr>
                <w:noProof/>
                <w:webHidden/>
              </w:rPr>
              <w:t>13</w:t>
            </w:r>
            <w:r>
              <w:rPr>
                <w:noProof/>
                <w:webHidden/>
              </w:rPr>
              <w:fldChar w:fldCharType="end"/>
            </w:r>
          </w:hyperlink>
        </w:p>
        <w:p w14:paraId="2DDB4352" w14:textId="6A59B7B5" w:rsidR="00900D4C" w:rsidRDefault="00900D4C">
          <w:pPr>
            <w:pStyle w:val="TOC2"/>
            <w:tabs>
              <w:tab w:val="right" w:leader="dot" w:pos="10070"/>
            </w:tabs>
            <w:rPr>
              <w:rFonts w:asciiTheme="minorHAnsi" w:eastAsiaTheme="minorEastAsia" w:hAnsiTheme="minorHAnsi"/>
              <w:noProof/>
              <w:sz w:val="24"/>
            </w:rPr>
          </w:pPr>
          <w:hyperlink w:anchor="_Toc236486278" w:history="1">
            <w:r w:rsidRPr="00F404BA">
              <w:rPr>
                <w:rStyle w:val="Hyperlink"/>
                <w:noProof/>
              </w:rPr>
              <w:t>7.3 Generation Responsibilities</w:t>
            </w:r>
            <w:r>
              <w:rPr>
                <w:noProof/>
                <w:webHidden/>
              </w:rPr>
              <w:tab/>
            </w:r>
            <w:r>
              <w:rPr>
                <w:noProof/>
                <w:webHidden/>
              </w:rPr>
              <w:fldChar w:fldCharType="begin"/>
            </w:r>
            <w:r>
              <w:rPr>
                <w:noProof/>
                <w:webHidden/>
              </w:rPr>
              <w:instrText xml:space="preserve"> PAGEREF _Toc236486278 \h </w:instrText>
            </w:r>
            <w:r>
              <w:rPr>
                <w:noProof/>
                <w:webHidden/>
              </w:rPr>
            </w:r>
            <w:r>
              <w:rPr>
                <w:noProof/>
                <w:webHidden/>
              </w:rPr>
              <w:fldChar w:fldCharType="separate"/>
            </w:r>
            <w:r>
              <w:rPr>
                <w:noProof/>
                <w:webHidden/>
              </w:rPr>
              <w:t>13</w:t>
            </w:r>
            <w:r>
              <w:rPr>
                <w:noProof/>
                <w:webHidden/>
              </w:rPr>
              <w:fldChar w:fldCharType="end"/>
            </w:r>
          </w:hyperlink>
        </w:p>
        <w:p w14:paraId="4FB26293" w14:textId="32522188" w:rsidR="00900D4C" w:rsidRDefault="00900D4C">
          <w:pPr>
            <w:pStyle w:val="TOC1"/>
            <w:tabs>
              <w:tab w:val="right" w:leader="dot" w:pos="10070"/>
            </w:tabs>
            <w:rPr>
              <w:rFonts w:asciiTheme="minorHAnsi" w:eastAsiaTheme="minorEastAsia" w:hAnsiTheme="minorHAnsi"/>
              <w:noProof/>
              <w:sz w:val="24"/>
            </w:rPr>
          </w:pPr>
          <w:hyperlink w:anchor="_Toc236486279" w:history="1">
            <w:r w:rsidRPr="00F404BA">
              <w:rPr>
                <w:rStyle w:val="Hyperlink"/>
                <w:noProof/>
              </w:rPr>
              <w:t>8. Pascal Parsing and Source Rewriting</w:t>
            </w:r>
            <w:r>
              <w:rPr>
                <w:noProof/>
                <w:webHidden/>
              </w:rPr>
              <w:tab/>
            </w:r>
            <w:r>
              <w:rPr>
                <w:noProof/>
                <w:webHidden/>
              </w:rPr>
              <w:fldChar w:fldCharType="begin"/>
            </w:r>
            <w:r>
              <w:rPr>
                <w:noProof/>
                <w:webHidden/>
              </w:rPr>
              <w:instrText xml:space="preserve"> PAGEREF _Toc236486279 \h </w:instrText>
            </w:r>
            <w:r>
              <w:rPr>
                <w:noProof/>
                <w:webHidden/>
              </w:rPr>
            </w:r>
            <w:r>
              <w:rPr>
                <w:noProof/>
                <w:webHidden/>
              </w:rPr>
              <w:fldChar w:fldCharType="separate"/>
            </w:r>
            <w:r>
              <w:rPr>
                <w:noProof/>
                <w:webHidden/>
              </w:rPr>
              <w:t>14</w:t>
            </w:r>
            <w:r>
              <w:rPr>
                <w:noProof/>
                <w:webHidden/>
              </w:rPr>
              <w:fldChar w:fldCharType="end"/>
            </w:r>
          </w:hyperlink>
        </w:p>
        <w:p w14:paraId="097C8DAD" w14:textId="26EF0FA4" w:rsidR="00900D4C" w:rsidRDefault="00900D4C">
          <w:pPr>
            <w:pStyle w:val="TOC2"/>
            <w:tabs>
              <w:tab w:val="right" w:leader="dot" w:pos="10070"/>
            </w:tabs>
            <w:rPr>
              <w:rFonts w:asciiTheme="minorHAnsi" w:eastAsiaTheme="minorEastAsia" w:hAnsiTheme="minorHAnsi"/>
              <w:noProof/>
              <w:sz w:val="24"/>
            </w:rPr>
          </w:pPr>
          <w:hyperlink w:anchor="_Toc236486280" w:history="1">
            <w:r w:rsidRPr="00F404BA">
              <w:rPr>
                <w:rStyle w:val="Hyperlink"/>
                <w:noProof/>
              </w:rPr>
              <w:t>8.1 Parser Responsibilities</w:t>
            </w:r>
            <w:r>
              <w:rPr>
                <w:noProof/>
                <w:webHidden/>
              </w:rPr>
              <w:tab/>
            </w:r>
            <w:r>
              <w:rPr>
                <w:noProof/>
                <w:webHidden/>
              </w:rPr>
              <w:fldChar w:fldCharType="begin"/>
            </w:r>
            <w:r>
              <w:rPr>
                <w:noProof/>
                <w:webHidden/>
              </w:rPr>
              <w:instrText xml:space="preserve"> PAGEREF _Toc236486280 \h </w:instrText>
            </w:r>
            <w:r>
              <w:rPr>
                <w:noProof/>
                <w:webHidden/>
              </w:rPr>
            </w:r>
            <w:r>
              <w:rPr>
                <w:noProof/>
                <w:webHidden/>
              </w:rPr>
              <w:fldChar w:fldCharType="separate"/>
            </w:r>
            <w:r>
              <w:rPr>
                <w:noProof/>
                <w:webHidden/>
              </w:rPr>
              <w:t>14</w:t>
            </w:r>
            <w:r>
              <w:rPr>
                <w:noProof/>
                <w:webHidden/>
              </w:rPr>
              <w:fldChar w:fldCharType="end"/>
            </w:r>
          </w:hyperlink>
        </w:p>
        <w:p w14:paraId="0A53EB62" w14:textId="43C67BC8" w:rsidR="00900D4C" w:rsidRDefault="00900D4C">
          <w:pPr>
            <w:pStyle w:val="TOC2"/>
            <w:tabs>
              <w:tab w:val="right" w:leader="dot" w:pos="10070"/>
            </w:tabs>
            <w:rPr>
              <w:rFonts w:asciiTheme="minorHAnsi" w:eastAsiaTheme="minorEastAsia" w:hAnsiTheme="minorHAnsi"/>
              <w:noProof/>
              <w:sz w:val="24"/>
            </w:rPr>
          </w:pPr>
          <w:hyperlink w:anchor="_Toc236486281" w:history="1">
            <w:r w:rsidRPr="00F404BA">
              <w:rPr>
                <w:rStyle w:val="Hyperlink"/>
                <w:noProof/>
              </w:rPr>
              <w:t>8.2 Rewrite Objectives</w:t>
            </w:r>
            <w:r>
              <w:rPr>
                <w:noProof/>
                <w:webHidden/>
              </w:rPr>
              <w:tab/>
            </w:r>
            <w:r>
              <w:rPr>
                <w:noProof/>
                <w:webHidden/>
              </w:rPr>
              <w:fldChar w:fldCharType="begin"/>
            </w:r>
            <w:r>
              <w:rPr>
                <w:noProof/>
                <w:webHidden/>
              </w:rPr>
              <w:instrText xml:space="preserve"> PAGEREF _Toc236486281 \h </w:instrText>
            </w:r>
            <w:r>
              <w:rPr>
                <w:noProof/>
                <w:webHidden/>
              </w:rPr>
            </w:r>
            <w:r>
              <w:rPr>
                <w:noProof/>
                <w:webHidden/>
              </w:rPr>
              <w:fldChar w:fldCharType="separate"/>
            </w:r>
            <w:r>
              <w:rPr>
                <w:noProof/>
                <w:webHidden/>
              </w:rPr>
              <w:t>14</w:t>
            </w:r>
            <w:r>
              <w:rPr>
                <w:noProof/>
                <w:webHidden/>
              </w:rPr>
              <w:fldChar w:fldCharType="end"/>
            </w:r>
          </w:hyperlink>
        </w:p>
        <w:p w14:paraId="5079D7A8" w14:textId="572CB194" w:rsidR="00900D4C" w:rsidRDefault="00900D4C">
          <w:pPr>
            <w:pStyle w:val="TOC1"/>
            <w:tabs>
              <w:tab w:val="right" w:leader="dot" w:pos="10070"/>
            </w:tabs>
            <w:rPr>
              <w:rFonts w:asciiTheme="minorHAnsi" w:eastAsiaTheme="minorEastAsia" w:hAnsiTheme="minorHAnsi"/>
              <w:noProof/>
              <w:sz w:val="24"/>
            </w:rPr>
          </w:pPr>
          <w:hyperlink w:anchor="_Toc236486282" w:history="1">
            <w:r w:rsidRPr="00F404BA">
              <w:rPr>
                <w:rStyle w:val="Hyperlink"/>
                <w:noProof/>
              </w:rPr>
              <w:t>9. Component Mapping and Property Transformation</w:t>
            </w:r>
            <w:r>
              <w:rPr>
                <w:noProof/>
                <w:webHidden/>
              </w:rPr>
              <w:tab/>
            </w:r>
            <w:r>
              <w:rPr>
                <w:noProof/>
                <w:webHidden/>
              </w:rPr>
              <w:fldChar w:fldCharType="begin"/>
            </w:r>
            <w:r>
              <w:rPr>
                <w:noProof/>
                <w:webHidden/>
              </w:rPr>
              <w:instrText xml:space="preserve"> PAGEREF _Toc236486282 \h </w:instrText>
            </w:r>
            <w:r>
              <w:rPr>
                <w:noProof/>
                <w:webHidden/>
              </w:rPr>
            </w:r>
            <w:r>
              <w:rPr>
                <w:noProof/>
                <w:webHidden/>
              </w:rPr>
              <w:fldChar w:fldCharType="separate"/>
            </w:r>
            <w:r>
              <w:rPr>
                <w:noProof/>
                <w:webHidden/>
              </w:rPr>
              <w:t>15</w:t>
            </w:r>
            <w:r>
              <w:rPr>
                <w:noProof/>
                <w:webHidden/>
              </w:rPr>
              <w:fldChar w:fldCharType="end"/>
            </w:r>
          </w:hyperlink>
        </w:p>
        <w:p w14:paraId="6D5325B0" w14:textId="2AF6211C" w:rsidR="00900D4C" w:rsidRDefault="00900D4C">
          <w:pPr>
            <w:pStyle w:val="TOC2"/>
            <w:tabs>
              <w:tab w:val="right" w:leader="dot" w:pos="10070"/>
            </w:tabs>
            <w:rPr>
              <w:rFonts w:asciiTheme="minorHAnsi" w:eastAsiaTheme="minorEastAsia" w:hAnsiTheme="minorHAnsi"/>
              <w:noProof/>
              <w:sz w:val="24"/>
            </w:rPr>
          </w:pPr>
          <w:hyperlink w:anchor="_Toc236486283" w:history="1">
            <w:r w:rsidRPr="00F404BA">
              <w:rPr>
                <w:rStyle w:val="Hyperlink"/>
                <w:noProof/>
              </w:rPr>
              <w:t>9.1 Mapping-Pack Architecture and JSON Files</w:t>
            </w:r>
            <w:r>
              <w:rPr>
                <w:noProof/>
                <w:webHidden/>
              </w:rPr>
              <w:tab/>
            </w:r>
            <w:r>
              <w:rPr>
                <w:noProof/>
                <w:webHidden/>
              </w:rPr>
              <w:fldChar w:fldCharType="begin"/>
            </w:r>
            <w:r>
              <w:rPr>
                <w:noProof/>
                <w:webHidden/>
              </w:rPr>
              <w:instrText xml:space="preserve"> PAGEREF _Toc236486283 \h </w:instrText>
            </w:r>
            <w:r>
              <w:rPr>
                <w:noProof/>
                <w:webHidden/>
              </w:rPr>
            </w:r>
            <w:r>
              <w:rPr>
                <w:noProof/>
                <w:webHidden/>
              </w:rPr>
              <w:fldChar w:fldCharType="separate"/>
            </w:r>
            <w:r>
              <w:rPr>
                <w:noProof/>
                <w:webHidden/>
              </w:rPr>
              <w:t>15</w:t>
            </w:r>
            <w:r>
              <w:rPr>
                <w:noProof/>
                <w:webHidden/>
              </w:rPr>
              <w:fldChar w:fldCharType="end"/>
            </w:r>
          </w:hyperlink>
        </w:p>
        <w:p w14:paraId="29D9D317" w14:textId="068A01F3" w:rsidR="00900D4C" w:rsidRDefault="00900D4C">
          <w:pPr>
            <w:pStyle w:val="TOC3"/>
            <w:tabs>
              <w:tab w:val="right" w:leader="dot" w:pos="10070"/>
            </w:tabs>
            <w:rPr>
              <w:rFonts w:asciiTheme="minorHAnsi" w:eastAsiaTheme="minorEastAsia" w:hAnsiTheme="minorHAnsi"/>
              <w:noProof/>
              <w:sz w:val="24"/>
            </w:rPr>
          </w:pPr>
          <w:hyperlink w:anchor="_Toc236486284" w:history="1">
            <w:r w:rsidRPr="00F404BA">
              <w:rPr>
                <w:rStyle w:val="Hyperlink"/>
                <w:noProof/>
              </w:rPr>
              <w:t>Act</w:t>
            </w:r>
            <w:r w:rsidRPr="00F404BA">
              <w:rPr>
                <w:rStyle w:val="Hyperlink"/>
                <w:noProof/>
              </w:rPr>
              <w:lastRenderedPageBreak/>
              <w:t>ion behavior contract</w:t>
            </w:r>
            <w:r>
              <w:rPr>
                <w:noProof/>
                <w:webHidden/>
              </w:rPr>
              <w:tab/>
            </w:r>
            <w:r>
              <w:rPr>
                <w:noProof/>
                <w:webHidden/>
              </w:rPr>
              <w:fldChar w:fldCharType="begin"/>
            </w:r>
            <w:r>
              <w:rPr>
                <w:noProof/>
                <w:webHidden/>
              </w:rPr>
              <w:instrText xml:space="preserve"> PAGEREF _Toc236486284 \h </w:instrText>
            </w:r>
            <w:r>
              <w:rPr>
                <w:noProof/>
                <w:webHidden/>
              </w:rPr>
            </w:r>
            <w:r>
              <w:rPr>
                <w:noProof/>
                <w:webHidden/>
              </w:rPr>
              <w:fldChar w:fldCharType="separate"/>
            </w:r>
            <w:r>
              <w:rPr>
                <w:noProof/>
                <w:webHidden/>
              </w:rPr>
              <w:t>15</w:t>
            </w:r>
            <w:r>
              <w:rPr>
                <w:noProof/>
                <w:webHidden/>
              </w:rPr>
              <w:fldChar w:fldCharType="end"/>
            </w:r>
          </w:hyperlink>
        </w:p>
        <w:p w14:paraId="2483E077" w14:textId="0AD72ABF" w:rsidR="00900D4C" w:rsidRDefault="00900D4C">
          <w:pPr>
            <w:pStyle w:val="TOC3"/>
            <w:tabs>
              <w:tab w:val="right" w:leader="dot" w:pos="10070"/>
            </w:tabs>
            <w:rPr>
              <w:rFonts w:asciiTheme="minorHAnsi" w:eastAsiaTheme="minorEastAsia" w:hAnsiTheme="minorHAnsi"/>
              <w:noProof/>
              <w:sz w:val="24"/>
            </w:rPr>
          </w:pPr>
          <w:hyperlink w:anchor="_Toc236486285" w:history="1">
            <w:r w:rsidRPr="00F404BA">
              <w:rPr>
                <w:rStyle w:val="Hyperlink"/>
                <w:noProof/>
              </w:rPr>
              <w:t>Reporting and test expectations</w:t>
            </w:r>
            <w:r>
              <w:rPr>
                <w:noProof/>
                <w:webHidden/>
              </w:rPr>
              <w:tab/>
            </w:r>
            <w:r>
              <w:rPr>
                <w:noProof/>
                <w:webHidden/>
              </w:rPr>
              <w:fldChar w:fldCharType="begin"/>
            </w:r>
            <w:r>
              <w:rPr>
                <w:noProof/>
                <w:webHidden/>
              </w:rPr>
              <w:instrText xml:space="preserve"> PAGEREF _Toc236486285 \h </w:instrText>
            </w:r>
            <w:r>
              <w:rPr>
                <w:noProof/>
                <w:webHidden/>
              </w:rPr>
            </w:r>
            <w:r>
              <w:rPr>
                <w:noProof/>
                <w:webHidden/>
              </w:rPr>
              <w:fldChar w:fldCharType="separate"/>
            </w:r>
            <w:r>
              <w:rPr>
                <w:noProof/>
                <w:webHidden/>
              </w:rPr>
              <w:t>16</w:t>
            </w:r>
            <w:r>
              <w:rPr>
                <w:noProof/>
                <w:webHidden/>
              </w:rPr>
              <w:fldChar w:fldCharType="end"/>
            </w:r>
          </w:hyperlink>
        </w:p>
        <w:p w14:paraId="7246F72A" w14:textId="4D298126" w:rsidR="00900D4C" w:rsidRDefault="00900D4C">
          <w:pPr>
            <w:pStyle w:val="TOC1"/>
            <w:tabs>
              <w:tab w:val="right" w:leader="dot" w:pos="10070"/>
            </w:tabs>
            <w:rPr>
              <w:rFonts w:asciiTheme="minorHAnsi" w:eastAsiaTheme="minorEastAsia" w:hAnsiTheme="minorHAnsi"/>
              <w:noProof/>
              <w:sz w:val="24"/>
            </w:rPr>
          </w:pPr>
          <w:hyperlink w:anchor="_Toc236486286" w:history="1">
            <w:r w:rsidRPr="00F404BA">
              <w:rPr>
                <w:rStyle w:val="Hyperlink"/>
                <w:noProof/>
              </w:rPr>
              <w:t>10. Data-Aware Conversion and LiveBindings</w:t>
            </w:r>
            <w:r>
              <w:rPr>
                <w:noProof/>
                <w:webHidden/>
              </w:rPr>
              <w:tab/>
            </w:r>
            <w:r>
              <w:rPr>
                <w:noProof/>
                <w:webHidden/>
              </w:rPr>
              <w:fldChar w:fldCharType="begin"/>
            </w:r>
            <w:r>
              <w:rPr>
                <w:noProof/>
                <w:webHidden/>
              </w:rPr>
              <w:instrText xml:space="preserve"> PAGEREF _Toc236486286 \h </w:instrText>
            </w:r>
            <w:r>
              <w:rPr>
                <w:noProof/>
                <w:webHidden/>
              </w:rPr>
            </w:r>
            <w:r>
              <w:rPr>
                <w:noProof/>
                <w:webHidden/>
              </w:rPr>
              <w:fldChar w:fldCharType="separate"/>
            </w:r>
            <w:r>
              <w:rPr>
                <w:noProof/>
                <w:webHidden/>
              </w:rPr>
              <w:t>19</w:t>
            </w:r>
            <w:r>
              <w:rPr>
                <w:noProof/>
                <w:webHidden/>
              </w:rPr>
              <w:fldChar w:fldCharType="end"/>
            </w:r>
          </w:hyperlink>
        </w:p>
        <w:p w14:paraId="27850078" w14:textId="2A06D73C" w:rsidR="00900D4C" w:rsidRDefault="00900D4C">
          <w:pPr>
            <w:pStyle w:val="TOC2"/>
            <w:tabs>
              <w:tab w:val="right" w:leader="dot" w:pos="10070"/>
            </w:tabs>
            <w:rPr>
              <w:rFonts w:asciiTheme="minorHAnsi" w:eastAsiaTheme="minorEastAsia" w:hAnsiTheme="minorHAnsi"/>
              <w:noProof/>
              <w:sz w:val="24"/>
            </w:rPr>
          </w:pPr>
          <w:hyperlink w:anchor="_Toc236486287" w:history="1">
            <w:r w:rsidRPr="00F404BA">
              <w:rPr>
                <w:rStyle w:val="Hyperlink"/>
                <w:noProof/>
              </w:rPr>
              <w:t>10.1 Current Binding Relationship</w:t>
            </w:r>
            <w:r>
              <w:rPr>
                <w:noProof/>
                <w:webHidden/>
              </w:rPr>
              <w:tab/>
            </w:r>
            <w:r>
              <w:rPr>
                <w:noProof/>
                <w:webHidden/>
              </w:rPr>
              <w:fldChar w:fldCharType="begin"/>
            </w:r>
            <w:r>
              <w:rPr>
                <w:noProof/>
                <w:webHidden/>
              </w:rPr>
              <w:instrText xml:space="preserve"> PAGEREF _Toc236486287 \h </w:instrText>
            </w:r>
            <w:r>
              <w:rPr>
                <w:noProof/>
                <w:webHidden/>
              </w:rPr>
            </w:r>
            <w:r>
              <w:rPr>
                <w:noProof/>
                <w:webHidden/>
              </w:rPr>
              <w:fldChar w:fldCharType="separate"/>
            </w:r>
            <w:r>
              <w:rPr>
                <w:noProof/>
                <w:webHidden/>
              </w:rPr>
              <w:t>19</w:t>
            </w:r>
            <w:r>
              <w:rPr>
                <w:noProof/>
                <w:webHidden/>
              </w:rPr>
              <w:fldChar w:fldCharType="end"/>
            </w:r>
          </w:hyperlink>
        </w:p>
        <w:p w14:paraId="346FB8F6" w14:textId="25126926" w:rsidR="00900D4C" w:rsidRDefault="00900D4C">
          <w:pPr>
            <w:pStyle w:val="TOC2"/>
            <w:tabs>
              <w:tab w:val="right" w:leader="dot" w:pos="10070"/>
            </w:tabs>
            <w:rPr>
              <w:rFonts w:asciiTheme="minorHAnsi" w:eastAsiaTheme="minorEastAsia" w:hAnsiTheme="minorHAnsi"/>
              <w:noProof/>
              <w:sz w:val="24"/>
            </w:rPr>
          </w:pPr>
          <w:hyperlink w:anchor="_Toc236486288" w:history="1">
            <w:r w:rsidRPr="00F404BA">
              <w:rPr>
                <w:rStyle w:val="Hyperlink"/>
                <w:noProof/>
              </w:rPr>
              <w:t>10.2 Current Preferred Binding Model</w:t>
            </w:r>
            <w:r>
              <w:rPr>
                <w:noProof/>
                <w:webHidden/>
              </w:rPr>
              <w:tab/>
            </w:r>
            <w:r>
              <w:rPr>
                <w:noProof/>
                <w:webHidden/>
              </w:rPr>
              <w:fldChar w:fldCharType="begin"/>
            </w:r>
            <w:r>
              <w:rPr>
                <w:noProof/>
                <w:webHidden/>
              </w:rPr>
              <w:instrText xml:space="preserve"> PAGEREF _Toc236486288 \h </w:instrText>
            </w:r>
            <w:r>
              <w:rPr>
                <w:noProof/>
                <w:webHidden/>
              </w:rPr>
            </w:r>
            <w:r>
              <w:rPr>
                <w:noProof/>
                <w:webHidden/>
              </w:rPr>
              <w:fldChar w:fldCharType="separate"/>
            </w:r>
            <w:r>
              <w:rPr>
                <w:noProof/>
                <w:webHidden/>
              </w:rPr>
              <w:t>19</w:t>
            </w:r>
            <w:r>
              <w:rPr>
                <w:noProof/>
                <w:webHidden/>
              </w:rPr>
              <w:fldChar w:fldCharType="end"/>
            </w:r>
          </w:hyperlink>
        </w:p>
        <w:p w14:paraId="3D178624" w14:textId="36E8B061" w:rsidR="00900D4C" w:rsidRDefault="00900D4C">
          <w:pPr>
            <w:pStyle w:val="TOC2"/>
            <w:tabs>
              <w:tab w:val="right" w:leader="dot" w:pos="10070"/>
            </w:tabs>
            <w:rPr>
              <w:rFonts w:asciiTheme="minorHAnsi" w:eastAsiaTheme="minorEastAsia" w:hAnsiTheme="minorHAnsi"/>
              <w:noProof/>
              <w:sz w:val="24"/>
            </w:rPr>
          </w:pPr>
          <w:hyperlink w:anchor="_Toc236486289" w:history="1">
            <w:r w:rsidRPr="00F404BA">
              <w:rPr>
                <w:rStyle w:val="Hyperlink"/>
                <w:noProof/>
              </w:rPr>
              <w:t>10.3 Why the Grid Needed Special Handling</w:t>
            </w:r>
            <w:r>
              <w:rPr>
                <w:noProof/>
                <w:webHidden/>
              </w:rPr>
              <w:tab/>
            </w:r>
            <w:r>
              <w:rPr>
                <w:noProof/>
                <w:webHidden/>
              </w:rPr>
              <w:fldChar w:fldCharType="begin"/>
            </w:r>
            <w:r>
              <w:rPr>
                <w:noProof/>
                <w:webHidden/>
              </w:rPr>
              <w:instrText xml:space="preserve"> PAGEREF _Toc236486289 \h </w:instrText>
            </w:r>
            <w:r>
              <w:rPr>
                <w:noProof/>
                <w:webHidden/>
              </w:rPr>
            </w:r>
            <w:r>
              <w:rPr>
                <w:noProof/>
                <w:webHidden/>
              </w:rPr>
              <w:fldChar w:fldCharType="separate"/>
            </w:r>
            <w:r>
              <w:rPr>
                <w:noProof/>
                <w:webHidden/>
              </w:rPr>
              <w:t>19</w:t>
            </w:r>
            <w:r>
              <w:rPr>
                <w:noProof/>
                <w:webHidden/>
              </w:rPr>
              <w:fldChar w:fldCharType="end"/>
            </w:r>
          </w:hyperlink>
        </w:p>
        <w:p w14:paraId="4A81E593" w14:textId="3A48C418" w:rsidR="00900D4C" w:rsidRDefault="00900D4C">
          <w:pPr>
            <w:pStyle w:val="TOC2"/>
            <w:tabs>
              <w:tab w:val="right" w:leader="dot" w:pos="10070"/>
            </w:tabs>
            <w:rPr>
              <w:rFonts w:asciiTheme="minorHAnsi" w:eastAsiaTheme="minorEastAsia" w:hAnsiTheme="minorHAnsi"/>
              <w:noProof/>
              <w:sz w:val="24"/>
            </w:rPr>
          </w:pPr>
          <w:hyperlink w:anchor="_Toc236486290" w:history="1">
            <w:r w:rsidRPr="00F404BA">
              <w:rPr>
                <w:rStyle w:val="Hyperlink"/>
                <w:noProof/>
              </w:rPr>
              <w:t>10.4 Column Preservation</w:t>
            </w:r>
            <w:r>
              <w:rPr>
                <w:noProof/>
                <w:webHidden/>
              </w:rPr>
              <w:tab/>
            </w:r>
            <w:r>
              <w:rPr>
                <w:noProof/>
                <w:webHidden/>
              </w:rPr>
              <w:fldChar w:fldCharType="begin"/>
            </w:r>
            <w:r>
              <w:rPr>
                <w:noProof/>
                <w:webHidden/>
              </w:rPr>
              <w:instrText xml:space="preserve"> PAGEREF _Toc236486290 \h </w:instrText>
            </w:r>
            <w:r>
              <w:rPr>
                <w:noProof/>
                <w:webHidden/>
              </w:rPr>
            </w:r>
            <w:r>
              <w:rPr>
                <w:noProof/>
                <w:webHidden/>
              </w:rPr>
              <w:fldChar w:fldCharType="separate"/>
            </w:r>
            <w:r>
              <w:rPr>
                <w:noProof/>
                <w:webHidden/>
              </w:rPr>
              <w:t>19</w:t>
            </w:r>
            <w:r>
              <w:rPr>
                <w:noProof/>
                <w:webHidden/>
              </w:rPr>
              <w:fldChar w:fldCharType="end"/>
            </w:r>
          </w:hyperlink>
        </w:p>
        <w:p w14:paraId="745111B7" w14:textId="195C07EF" w:rsidR="00900D4C" w:rsidRDefault="00900D4C">
          <w:pPr>
            <w:pStyle w:val="TOC1"/>
            <w:tabs>
              <w:tab w:val="right" w:leader="dot" w:pos="10070"/>
            </w:tabs>
            <w:rPr>
              <w:rFonts w:asciiTheme="minorHAnsi" w:eastAsiaTheme="minorEastAsia" w:hAnsiTheme="minorHAnsi"/>
              <w:noProof/>
              <w:sz w:val="24"/>
            </w:rPr>
          </w:pPr>
          <w:hyperlink w:anchor="_Toc236486291" w:history="1">
            <w:r w:rsidRPr="00F404BA">
              <w:rPr>
                <w:rStyle w:val="Hyperlink"/>
                <w:noProof/>
              </w:rPr>
              <w:t>11. Special-Case Conversion Modules</w:t>
            </w:r>
            <w:r>
              <w:rPr>
                <w:noProof/>
                <w:webHidden/>
              </w:rPr>
              <w:tab/>
            </w:r>
            <w:r>
              <w:rPr>
                <w:noProof/>
                <w:webHidden/>
              </w:rPr>
              <w:fldChar w:fldCharType="begin"/>
            </w:r>
            <w:r>
              <w:rPr>
                <w:noProof/>
                <w:webHidden/>
              </w:rPr>
              <w:instrText xml:space="preserve"> PAGEREF _Toc236486291 \h </w:instrText>
            </w:r>
            <w:r>
              <w:rPr>
                <w:noProof/>
                <w:webHidden/>
              </w:rPr>
            </w:r>
            <w:r>
              <w:rPr>
                <w:noProof/>
                <w:webHidden/>
              </w:rPr>
              <w:fldChar w:fldCharType="separate"/>
            </w:r>
            <w:r>
              <w:rPr>
                <w:noProof/>
                <w:webHidden/>
              </w:rPr>
              <w:t>21</w:t>
            </w:r>
            <w:r>
              <w:rPr>
                <w:noProof/>
                <w:webHidden/>
              </w:rPr>
              <w:fldChar w:fldCharType="end"/>
            </w:r>
          </w:hyperlink>
        </w:p>
        <w:p w14:paraId="65218719" w14:textId="443DFD51" w:rsidR="00900D4C" w:rsidRDefault="00900D4C">
          <w:pPr>
            <w:pStyle w:val="TOC1"/>
            <w:tabs>
              <w:tab w:val="right" w:leader="dot" w:pos="10070"/>
            </w:tabs>
            <w:rPr>
              <w:rFonts w:asciiTheme="minorHAnsi" w:eastAsiaTheme="minorEastAsia" w:hAnsiTheme="minorHAnsi"/>
              <w:noProof/>
              <w:sz w:val="24"/>
            </w:rPr>
          </w:pPr>
          <w:hyperlink w:anchor="_Toc236486292" w:history="1">
            <w:r w:rsidRPr="00F404BA">
              <w:rPr>
                <w:rStyle w:val="Hyperlink"/>
                <w:noProof/>
              </w:rPr>
              <w:t>12. Project Generation and Output Artifacts</w:t>
            </w:r>
            <w:r>
              <w:rPr>
                <w:noProof/>
                <w:webHidden/>
              </w:rPr>
              <w:tab/>
            </w:r>
            <w:r>
              <w:rPr>
                <w:noProof/>
                <w:webHidden/>
              </w:rPr>
              <w:fldChar w:fldCharType="begin"/>
            </w:r>
            <w:r>
              <w:rPr>
                <w:noProof/>
                <w:webHidden/>
              </w:rPr>
              <w:instrText xml:space="preserve"> PAGEREF _Toc236486292 \h </w:instrText>
            </w:r>
            <w:r>
              <w:rPr>
                <w:noProof/>
                <w:webHidden/>
              </w:rPr>
            </w:r>
            <w:r>
              <w:rPr>
                <w:noProof/>
                <w:webHidden/>
              </w:rPr>
              <w:fldChar w:fldCharType="separate"/>
            </w:r>
            <w:r>
              <w:rPr>
                <w:noProof/>
                <w:webHidden/>
              </w:rPr>
              <w:t>22</w:t>
            </w:r>
            <w:r>
              <w:rPr>
                <w:noProof/>
                <w:webHidden/>
              </w:rPr>
              <w:fldChar w:fldCharType="end"/>
            </w:r>
          </w:hyperlink>
        </w:p>
        <w:p w14:paraId="5248C065" w14:textId="41D7AB46" w:rsidR="00900D4C" w:rsidRDefault="00900D4C">
          <w:pPr>
            <w:pStyle w:val="TOC1"/>
            <w:tabs>
              <w:tab w:val="right" w:leader="dot" w:pos="10070"/>
            </w:tabs>
            <w:rPr>
              <w:rFonts w:asciiTheme="minorHAnsi" w:eastAsiaTheme="minorEastAsia" w:hAnsiTheme="minorHAnsi"/>
              <w:noProof/>
              <w:sz w:val="24"/>
            </w:rPr>
          </w:pPr>
          <w:hyperlink w:anchor="_Toc236486293" w:history="1">
            <w:r w:rsidRPr="00F404BA">
              <w:rPr>
                <w:rStyle w:val="Hyperlink"/>
                <w:noProof/>
              </w:rPr>
              <w:t>13. Validation, Maintenance, and Enhancement Guidance</w:t>
            </w:r>
            <w:r>
              <w:rPr>
                <w:noProof/>
                <w:webHidden/>
              </w:rPr>
              <w:tab/>
            </w:r>
            <w:r>
              <w:rPr>
                <w:noProof/>
                <w:webHidden/>
              </w:rPr>
              <w:fldChar w:fldCharType="begin"/>
            </w:r>
            <w:r>
              <w:rPr>
                <w:noProof/>
                <w:webHidden/>
              </w:rPr>
              <w:instrText xml:space="preserve"> PAGEREF _Toc236486293 \h </w:instrText>
            </w:r>
            <w:r>
              <w:rPr>
                <w:noProof/>
                <w:webHidden/>
              </w:rPr>
            </w:r>
            <w:r>
              <w:rPr>
                <w:noProof/>
                <w:webHidden/>
              </w:rPr>
              <w:fldChar w:fldCharType="separate"/>
            </w:r>
            <w:r>
              <w:rPr>
                <w:noProof/>
                <w:webHidden/>
              </w:rPr>
              <w:t>23</w:t>
            </w:r>
            <w:r>
              <w:rPr>
                <w:noProof/>
                <w:webHidden/>
              </w:rPr>
              <w:fldChar w:fldCharType="end"/>
            </w:r>
          </w:hyperlink>
        </w:p>
        <w:p w14:paraId="4C09B543" w14:textId="6BF8B0C0" w:rsidR="00900D4C" w:rsidRDefault="00900D4C">
          <w:pPr>
            <w:pStyle w:val="TOC2"/>
            <w:tabs>
              <w:tab w:val="right" w:leader="dot" w:pos="10070"/>
            </w:tabs>
            <w:rPr>
              <w:rFonts w:asciiTheme="minorHAnsi" w:eastAsiaTheme="minorEastAsia" w:hAnsiTheme="minorHAnsi"/>
              <w:noProof/>
              <w:sz w:val="24"/>
            </w:rPr>
          </w:pPr>
          <w:hyperlink w:anchor="_Toc236486294" w:history="1">
            <w:r w:rsidRPr="00F404BA">
              <w:rPr>
                <w:rStyle w:val="Hyperlink"/>
                <w:noProof/>
              </w:rPr>
              <w:t>13.1 Conversion Contract System for v5.0</w:t>
            </w:r>
            <w:r>
              <w:rPr>
                <w:noProof/>
                <w:webHidden/>
              </w:rPr>
              <w:tab/>
            </w:r>
            <w:r>
              <w:rPr>
                <w:noProof/>
                <w:webHidden/>
              </w:rPr>
              <w:fldChar w:fldCharType="begin"/>
            </w:r>
            <w:r>
              <w:rPr>
                <w:noProof/>
                <w:webHidden/>
              </w:rPr>
              <w:instrText xml:space="preserve"> PAGEREF _Toc236486294 \h </w:instrText>
            </w:r>
            <w:r>
              <w:rPr>
                <w:noProof/>
                <w:webHidden/>
              </w:rPr>
            </w:r>
            <w:r>
              <w:rPr>
                <w:noProof/>
                <w:webHidden/>
              </w:rPr>
              <w:fldChar w:fldCharType="separate"/>
            </w:r>
            <w:r>
              <w:rPr>
                <w:noProof/>
                <w:webHidden/>
              </w:rPr>
              <w:t>24</w:t>
            </w:r>
            <w:r>
              <w:rPr>
                <w:noProof/>
                <w:webHidden/>
              </w:rPr>
              <w:fldChar w:fldCharType="end"/>
            </w:r>
          </w:hyperlink>
        </w:p>
        <w:p w14:paraId="2B7BABA0" w14:textId="5B3BB57E" w:rsidR="00900D4C" w:rsidRDefault="00900D4C">
          <w:pPr>
            <w:pStyle w:val="TOC1"/>
            <w:tabs>
              <w:tab w:val="right" w:leader="dot" w:pos="10070"/>
            </w:tabs>
            <w:rPr>
              <w:rFonts w:asciiTheme="minorHAnsi" w:eastAsiaTheme="minorEastAsia" w:hAnsiTheme="minorHAnsi"/>
              <w:noProof/>
              <w:sz w:val="24"/>
            </w:rPr>
          </w:pPr>
          <w:hyperlink w:anchor="_Toc236486295" w:history="1">
            <w:r w:rsidRPr="00F404BA">
              <w:rPr>
                <w:rStyle w:val="Hyperlink"/>
                <w:noProof/>
              </w:rPr>
              <w:t>14. Unit-by-Unit Technical Reference</w:t>
            </w:r>
            <w:r>
              <w:rPr>
                <w:noProof/>
                <w:webHidden/>
              </w:rPr>
              <w:tab/>
            </w:r>
            <w:r>
              <w:rPr>
                <w:noProof/>
                <w:webHidden/>
              </w:rPr>
              <w:fldChar w:fldCharType="begin"/>
            </w:r>
            <w:r>
              <w:rPr>
                <w:noProof/>
                <w:webHidden/>
              </w:rPr>
              <w:instrText xml:space="preserve"> PAGEREF _Toc236486295 \h </w:instrText>
            </w:r>
            <w:r>
              <w:rPr>
                <w:noProof/>
                <w:webHidden/>
              </w:rPr>
            </w:r>
            <w:r>
              <w:rPr>
                <w:noProof/>
                <w:webHidden/>
              </w:rPr>
              <w:fldChar w:fldCharType="separate"/>
            </w:r>
            <w:r>
              <w:rPr>
                <w:noProof/>
                <w:webHidden/>
              </w:rPr>
              <w:t>25</w:t>
            </w:r>
            <w:r>
              <w:rPr>
                <w:noProof/>
                <w:webHidden/>
              </w:rPr>
              <w:fldChar w:fldCharType="end"/>
            </w:r>
          </w:hyperlink>
        </w:p>
        <w:p w14:paraId="4273DC43" w14:textId="6E22F6DE" w:rsidR="00900D4C" w:rsidRDefault="00900D4C">
          <w:pPr>
            <w:pStyle w:val="TOC2"/>
            <w:tabs>
              <w:tab w:val="right" w:leader="dot" w:pos="10070"/>
            </w:tabs>
            <w:rPr>
              <w:rFonts w:asciiTheme="minorHAnsi" w:eastAsiaTheme="minorEastAsia" w:hAnsiTheme="minorHAnsi"/>
              <w:noProof/>
              <w:sz w:val="24"/>
            </w:rPr>
          </w:pPr>
          <w:hyperlink w:anchor="_Toc236486296" w:history="1">
            <w:r w:rsidRPr="00F404BA">
              <w:rPr>
                <w:rStyle w:val="Hyperlink"/>
                <w:noProof/>
              </w:rPr>
              <w:t>14.1 Converter.Core.Types.pas</w:t>
            </w:r>
            <w:r>
              <w:rPr>
                <w:noProof/>
                <w:webHidden/>
              </w:rPr>
              <w:tab/>
            </w:r>
            <w:r>
              <w:rPr>
                <w:noProof/>
                <w:webHidden/>
              </w:rPr>
              <w:fldChar w:fldCharType="begin"/>
            </w:r>
            <w:r>
              <w:rPr>
                <w:noProof/>
                <w:webHidden/>
              </w:rPr>
              <w:instrText xml:space="preserve"> PAGEREF _Toc236486296 \h </w:instrText>
            </w:r>
            <w:r>
              <w:rPr>
                <w:noProof/>
                <w:webHidden/>
              </w:rPr>
            </w:r>
            <w:r>
              <w:rPr>
                <w:noProof/>
                <w:webHidden/>
              </w:rPr>
              <w:fldChar w:fldCharType="separate"/>
            </w:r>
            <w:r>
              <w:rPr>
                <w:noProof/>
                <w:webHidden/>
              </w:rPr>
              <w:t>25</w:t>
            </w:r>
            <w:r>
              <w:rPr>
                <w:noProof/>
                <w:webHidden/>
              </w:rPr>
              <w:fldChar w:fldCharType="end"/>
            </w:r>
          </w:hyperlink>
        </w:p>
        <w:p w14:paraId="71D5C696" w14:textId="293CD85D" w:rsidR="00900D4C" w:rsidRDefault="00900D4C">
          <w:pPr>
            <w:pStyle w:val="TOC2"/>
            <w:tabs>
              <w:tab w:val="right" w:leader="dot" w:pos="10070"/>
            </w:tabs>
            <w:rPr>
              <w:rFonts w:asciiTheme="minorHAnsi" w:eastAsiaTheme="minorEastAsia" w:hAnsiTheme="minorHAnsi"/>
              <w:noProof/>
              <w:sz w:val="24"/>
            </w:rPr>
          </w:pPr>
          <w:hyperlink w:anchor="_Toc236486297" w:history="1">
            <w:r w:rsidRPr="00F404BA">
              <w:rPr>
                <w:rStyle w:val="Hyperlink"/>
                <w:noProof/>
              </w:rPr>
              <w:t>14.2 Converter.Core.Engine.pas</w:t>
            </w:r>
            <w:r>
              <w:rPr>
                <w:noProof/>
                <w:webHidden/>
              </w:rPr>
              <w:tab/>
            </w:r>
            <w:r>
              <w:rPr>
                <w:noProof/>
                <w:webHidden/>
              </w:rPr>
              <w:fldChar w:fldCharType="begin"/>
            </w:r>
            <w:r>
              <w:rPr>
                <w:noProof/>
                <w:webHidden/>
              </w:rPr>
              <w:instrText xml:space="preserve"> PAGEREF _Toc236486297 \h </w:instrText>
            </w:r>
            <w:r>
              <w:rPr>
                <w:noProof/>
                <w:webHidden/>
              </w:rPr>
            </w:r>
            <w:r>
              <w:rPr>
                <w:noProof/>
                <w:webHidden/>
              </w:rPr>
              <w:fldChar w:fldCharType="separate"/>
            </w:r>
            <w:r>
              <w:rPr>
                <w:noProof/>
                <w:webHidden/>
              </w:rPr>
              <w:t>25</w:t>
            </w:r>
            <w:r>
              <w:rPr>
                <w:noProof/>
                <w:webHidden/>
              </w:rPr>
              <w:fldChar w:fldCharType="end"/>
            </w:r>
          </w:hyperlink>
        </w:p>
        <w:p w14:paraId="313056F0" w14:textId="60DC9557" w:rsidR="00900D4C" w:rsidRDefault="00900D4C">
          <w:pPr>
            <w:pStyle w:val="TOC2"/>
            <w:tabs>
              <w:tab w:val="right" w:leader="dot" w:pos="10070"/>
            </w:tabs>
            <w:rPr>
              <w:rFonts w:asciiTheme="minorHAnsi" w:eastAsiaTheme="minorEastAsia" w:hAnsiTheme="minorHAnsi"/>
              <w:noProof/>
              <w:sz w:val="24"/>
            </w:rPr>
          </w:pPr>
          <w:hyperlink w:anchor="_Toc236486298" w:history="1">
            <w:r w:rsidRPr="00F404BA">
              <w:rPr>
                <w:rStyle w:val="Hyperlink"/>
                <w:noProof/>
              </w:rPr>
              <w:t>14.3 Converter.Core.FileManager.pas</w:t>
            </w:r>
            <w:r>
              <w:rPr>
                <w:noProof/>
                <w:webHidden/>
              </w:rPr>
              <w:tab/>
            </w:r>
            <w:r>
              <w:rPr>
                <w:noProof/>
                <w:webHidden/>
              </w:rPr>
              <w:fldChar w:fldCharType="begin"/>
            </w:r>
            <w:r>
              <w:rPr>
                <w:noProof/>
                <w:webHidden/>
              </w:rPr>
              <w:instrText xml:space="preserve"> PAGEREF _Toc236486298 \h </w:instrText>
            </w:r>
            <w:r>
              <w:rPr>
                <w:noProof/>
                <w:webHidden/>
              </w:rPr>
            </w:r>
            <w:r>
              <w:rPr>
                <w:noProof/>
                <w:webHidden/>
              </w:rPr>
              <w:fldChar w:fldCharType="separate"/>
            </w:r>
            <w:r>
              <w:rPr>
                <w:noProof/>
                <w:webHidden/>
              </w:rPr>
              <w:t>26</w:t>
            </w:r>
            <w:r>
              <w:rPr>
                <w:noProof/>
                <w:webHidden/>
              </w:rPr>
              <w:fldChar w:fldCharType="end"/>
            </w:r>
          </w:hyperlink>
        </w:p>
        <w:p w14:paraId="26840523" w14:textId="5FC2200E" w:rsidR="00900D4C" w:rsidRDefault="00900D4C">
          <w:pPr>
            <w:pStyle w:val="TOC2"/>
            <w:tabs>
              <w:tab w:val="right" w:leader="dot" w:pos="10070"/>
            </w:tabs>
            <w:rPr>
              <w:rFonts w:asciiTheme="minorHAnsi" w:eastAsiaTheme="minorEastAsia" w:hAnsiTheme="minorHAnsi"/>
              <w:noProof/>
              <w:sz w:val="24"/>
            </w:rPr>
          </w:pPr>
          <w:hyperlink w:anchor="_Toc236486299" w:history="1">
            <w:r w:rsidRPr="00F404BA">
              <w:rPr>
                <w:rStyle w:val="Hyperlink"/>
                <w:noProof/>
              </w:rPr>
              <w:t>14.4 Converter.Parser.Pascal.pas</w:t>
            </w:r>
            <w:r>
              <w:rPr>
                <w:noProof/>
                <w:webHidden/>
              </w:rPr>
              <w:tab/>
            </w:r>
            <w:r>
              <w:rPr>
                <w:noProof/>
                <w:webHidden/>
              </w:rPr>
              <w:fldChar w:fldCharType="begin"/>
            </w:r>
            <w:r>
              <w:rPr>
                <w:noProof/>
                <w:webHidden/>
              </w:rPr>
              <w:instrText xml:space="preserve"> PAGEREF _Toc236486299 \h </w:instrText>
            </w:r>
            <w:r>
              <w:rPr>
                <w:noProof/>
                <w:webHidden/>
              </w:rPr>
            </w:r>
            <w:r>
              <w:rPr>
                <w:noProof/>
                <w:webHidden/>
              </w:rPr>
              <w:fldChar w:fldCharType="separate"/>
            </w:r>
            <w:r>
              <w:rPr>
                <w:noProof/>
                <w:webHidden/>
              </w:rPr>
              <w:t>27</w:t>
            </w:r>
            <w:r>
              <w:rPr>
                <w:noProof/>
                <w:webHidden/>
              </w:rPr>
              <w:fldChar w:fldCharType="end"/>
            </w:r>
          </w:hyperlink>
        </w:p>
        <w:p w14:paraId="31C5E249" w14:textId="0BABDC35" w:rsidR="00900D4C" w:rsidRDefault="00900D4C">
          <w:pPr>
            <w:pStyle w:val="TOC2"/>
            <w:tabs>
              <w:tab w:val="right" w:leader="dot" w:pos="10070"/>
            </w:tabs>
            <w:rPr>
              <w:rFonts w:asciiTheme="minorHAnsi" w:eastAsiaTheme="minorEastAsia" w:hAnsiTheme="minorHAnsi"/>
              <w:noProof/>
              <w:sz w:val="24"/>
            </w:rPr>
          </w:pPr>
          <w:hyperlink w:anchor="_Toc236486300" w:history="1">
            <w:r w:rsidRPr="00F404BA">
              <w:rPr>
                <w:rStyle w:val="Hyperlink"/>
                <w:noProof/>
              </w:rPr>
              <w:t>14.5 Converter.Parser.DFM.pas</w:t>
            </w:r>
            <w:r>
              <w:rPr>
                <w:noProof/>
                <w:webHidden/>
              </w:rPr>
              <w:tab/>
            </w:r>
            <w:r>
              <w:rPr>
                <w:noProof/>
                <w:webHidden/>
              </w:rPr>
              <w:fldChar w:fldCharType="begin"/>
            </w:r>
            <w:r>
              <w:rPr>
                <w:noProof/>
                <w:webHidden/>
              </w:rPr>
              <w:instrText xml:space="preserve"> PAGEREF _Toc236486300 \h </w:instrText>
            </w:r>
            <w:r>
              <w:rPr>
                <w:noProof/>
                <w:webHidden/>
              </w:rPr>
            </w:r>
            <w:r>
              <w:rPr>
                <w:noProof/>
                <w:webHidden/>
              </w:rPr>
              <w:fldChar w:fldCharType="separate"/>
            </w:r>
            <w:r>
              <w:rPr>
                <w:noProof/>
                <w:webHidden/>
              </w:rPr>
              <w:t>27</w:t>
            </w:r>
            <w:r>
              <w:rPr>
                <w:noProof/>
                <w:webHidden/>
              </w:rPr>
              <w:fldChar w:fldCharType="end"/>
            </w:r>
          </w:hyperlink>
        </w:p>
        <w:p w14:paraId="0F86EACE" w14:textId="33EE69FE" w:rsidR="00900D4C" w:rsidRDefault="00900D4C">
          <w:pPr>
            <w:pStyle w:val="TOC2"/>
            <w:tabs>
              <w:tab w:val="right" w:leader="dot" w:pos="10070"/>
            </w:tabs>
            <w:rPr>
              <w:rFonts w:asciiTheme="minorHAnsi" w:eastAsiaTheme="minorEastAsia" w:hAnsiTheme="minorHAnsi"/>
              <w:noProof/>
              <w:sz w:val="24"/>
            </w:rPr>
          </w:pPr>
          <w:hyperlink w:anchor="_Toc236486301" w:history="1">
            <w:r w:rsidRPr="00F404BA">
              <w:rPr>
                <w:rStyle w:val="Hyperlink"/>
                <w:noProof/>
              </w:rPr>
              <w:t>14.6 Converter.Mapper.Component.pas</w:t>
            </w:r>
            <w:r>
              <w:rPr>
                <w:noProof/>
                <w:webHidden/>
              </w:rPr>
              <w:tab/>
            </w:r>
            <w:r>
              <w:rPr>
                <w:noProof/>
                <w:webHidden/>
              </w:rPr>
              <w:fldChar w:fldCharType="begin"/>
            </w:r>
            <w:r>
              <w:rPr>
                <w:noProof/>
                <w:webHidden/>
              </w:rPr>
              <w:instrText xml:space="preserve"> PAGEREF _Toc236486301 \h </w:instrText>
            </w:r>
            <w:r>
              <w:rPr>
                <w:noProof/>
                <w:webHidden/>
              </w:rPr>
            </w:r>
            <w:r>
              <w:rPr>
                <w:noProof/>
                <w:webHidden/>
              </w:rPr>
              <w:fldChar w:fldCharType="separate"/>
            </w:r>
            <w:r>
              <w:rPr>
                <w:noProof/>
                <w:webHidden/>
              </w:rPr>
              <w:t>28</w:t>
            </w:r>
            <w:r>
              <w:rPr>
                <w:noProof/>
                <w:webHidden/>
              </w:rPr>
              <w:fldChar w:fldCharType="end"/>
            </w:r>
          </w:hyperlink>
        </w:p>
        <w:p w14:paraId="45EAA3F9" w14:textId="287DE5B0" w:rsidR="00900D4C" w:rsidRDefault="00900D4C">
          <w:pPr>
            <w:pStyle w:val="TOC2"/>
            <w:tabs>
              <w:tab w:val="right" w:leader="dot" w:pos="10070"/>
            </w:tabs>
            <w:rPr>
              <w:rFonts w:asciiTheme="minorHAnsi" w:eastAsiaTheme="minorEastAsia" w:hAnsiTheme="minorHAnsi"/>
              <w:noProof/>
              <w:sz w:val="24"/>
            </w:rPr>
          </w:pPr>
          <w:hyperlink w:anchor="_Toc236486302" w:history="1">
            <w:r w:rsidRPr="00F404BA">
              <w:rPr>
                <w:rStyle w:val="Hyperlink"/>
                <w:noProof/>
              </w:rPr>
              <w:t>14.7 Converter.Core.Integration.pas</w:t>
            </w:r>
            <w:r>
              <w:rPr>
                <w:noProof/>
                <w:webHidden/>
              </w:rPr>
              <w:tab/>
            </w:r>
            <w:r>
              <w:rPr>
                <w:noProof/>
                <w:webHidden/>
              </w:rPr>
              <w:fldChar w:fldCharType="begin"/>
            </w:r>
            <w:r>
              <w:rPr>
                <w:noProof/>
                <w:webHidden/>
              </w:rPr>
              <w:instrText xml:space="preserve"> PAGEREF _Toc236486302 \h </w:instrText>
            </w:r>
            <w:r>
              <w:rPr>
                <w:noProof/>
                <w:webHidden/>
              </w:rPr>
            </w:r>
            <w:r>
              <w:rPr>
                <w:noProof/>
                <w:webHidden/>
              </w:rPr>
              <w:fldChar w:fldCharType="separate"/>
            </w:r>
            <w:r>
              <w:rPr>
                <w:noProof/>
                <w:webHidden/>
              </w:rPr>
              <w:t>29</w:t>
            </w:r>
            <w:r>
              <w:rPr>
                <w:noProof/>
                <w:webHidden/>
              </w:rPr>
              <w:fldChar w:fldCharType="end"/>
            </w:r>
          </w:hyperlink>
        </w:p>
        <w:p w14:paraId="55A157B4" w14:textId="608E1FB3" w:rsidR="00900D4C" w:rsidRDefault="00900D4C">
          <w:pPr>
            <w:pStyle w:val="TOC2"/>
            <w:tabs>
              <w:tab w:val="right" w:leader="dot" w:pos="10070"/>
            </w:tabs>
            <w:rPr>
              <w:rFonts w:asciiTheme="minorHAnsi" w:eastAsiaTheme="minorEastAsia" w:hAnsiTheme="minorHAnsi"/>
              <w:noProof/>
              <w:sz w:val="24"/>
            </w:rPr>
          </w:pPr>
          <w:hyperlink w:anchor="_Toc236486303" w:history="1">
            <w:r w:rsidRPr="00F404BA">
              <w:rPr>
                <w:rStyle w:val="Hyperlink"/>
                <w:noProof/>
              </w:rPr>
              <w:t>14.8 Converter.Advanced.DataAware.pas</w:t>
            </w:r>
            <w:r>
              <w:rPr>
                <w:noProof/>
                <w:webHidden/>
              </w:rPr>
              <w:tab/>
            </w:r>
            <w:r>
              <w:rPr>
                <w:noProof/>
                <w:webHidden/>
              </w:rPr>
              <w:fldChar w:fldCharType="begin"/>
            </w:r>
            <w:r>
              <w:rPr>
                <w:noProof/>
                <w:webHidden/>
              </w:rPr>
              <w:instrText xml:space="preserve"> PAGEREF _Toc236486303 \h </w:instrText>
            </w:r>
            <w:r>
              <w:rPr>
                <w:noProof/>
                <w:webHidden/>
              </w:rPr>
            </w:r>
            <w:r>
              <w:rPr>
                <w:noProof/>
                <w:webHidden/>
              </w:rPr>
              <w:fldChar w:fldCharType="separate"/>
            </w:r>
            <w:r>
              <w:rPr>
                <w:noProof/>
                <w:webHidden/>
              </w:rPr>
              <w:t>30</w:t>
            </w:r>
            <w:r>
              <w:rPr>
                <w:noProof/>
                <w:webHidden/>
              </w:rPr>
              <w:fldChar w:fldCharType="end"/>
            </w:r>
          </w:hyperlink>
        </w:p>
        <w:p w14:paraId="29AE82D6" w14:textId="3BB27C9A" w:rsidR="00900D4C" w:rsidRDefault="00900D4C">
          <w:pPr>
            <w:pStyle w:val="TOC2"/>
            <w:tabs>
              <w:tab w:val="right" w:leader="dot" w:pos="10070"/>
            </w:tabs>
            <w:rPr>
              <w:rFonts w:asciiTheme="minorHAnsi" w:eastAsiaTheme="minorEastAsia" w:hAnsiTheme="minorHAnsi"/>
              <w:noProof/>
              <w:sz w:val="24"/>
            </w:rPr>
          </w:pPr>
          <w:hyperlink w:anchor="_Toc236486304" w:history="1">
            <w:r w:rsidRPr="00F404BA">
              <w:rPr>
                <w:rStyle w:val="Hyperlink"/>
                <w:noProof/>
              </w:rPr>
              <w:t>14.9 Converter.Advanced.WinAPI.pas</w:t>
            </w:r>
            <w:r>
              <w:rPr>
                <w:noProof/>
                <w:webHidden/>
              </w:rPr>
              <w:tab/>
            </w:r>
            <w:r>
              <w:rPr>
                <w:noProof/>
                <w:webHidden/>
              </w:rPr>
              <w:fldChar w:fldCharType="begin"/>
            </w:r>
            <w:r>
              <w:rPr>
                <w:noProof/>
                <w:webHidden/>
              </w:rPr>
              <w:instrText xml:space="preserve"> PAGEREF _Toc236486304 \h </w:instrText>
            </w:r>
            <w:r>
              <w:rPr>
                <w:noProof/>
                <w:webHidden/>
              </w:rPr>
            </w:r>
            <w:r>
              <w:rPr>
                <w:noProof/>
                <w:webHidden/>
              </w:rPr>
              <w:fldChar w:fldCharType="separate"/>
            </w:r>
            <w:r>
              <w:rPr>
                <w:noProof/>
                <w:webHidden/>
              </w:rPr>
              <w:t>31</w:t>
            </w:r>
            <w:r>
              <w:rPr>
                <w:noProof/>
                <w:webHidden/>
              </w:rPr>
              <w:fldChar w:fldCharType="end"/>
            </w:r>
          </w:hyperlink>
        </w:p>
        <w:p w14:paraId="26DE1B8B" w14:textId="734F3A1F" w:rsidR="00900D4C" w:rsidRDefault="00900D4C">
          <w:pPr>
            <w:pStyle w:val="TOC2"/>
            <w:tabs>
              <w:tab w:val="right" w:leader="dot" w:pos="10070"/>
            </w:tabs>
            <w:rPr>
              <w:rFonts w:asciiTheme="minorHAnsi" w:eastAsiaTheme="minorEastAsia" w:hAnsiTheme="minorHAnsi"/>
              <w:noProof/>
              <w:sz w:val="24"/>
            </w:rPr>
          </w:pPr>
          <w:hyperlink w:anchor="_Toc236486305" w:history="1">
            <w:r w:rsidRPr="00F404BA">
              <w:rPr>
                <w:rStyle w:val="Hyperlink"/>
                <w:noProof/>
              </w:rPr>
              <w:t>14.10 Converter.Advanced.CriticalAreas.pas</w:t>
            </w:r>
            <w:r>
              <w:rPr>
                <w:noProof/>
                <w:webHidden/>
              </w:rPr>
              <w:tab/>
            </w:r>
            <w:r>
              <w:rPr>
                <w:noProof/>
                <w:webHidden/>
              </w:rPr>
              <w:fldChar w:fldCharType="begin"/>
            </w:r>
            <w:r>
              <w:rPr>
                <w:noProof/>
                <w:webHidden/>
              </w:rPr>
              <w:instrText xml:space="preserve"> PAGEREF _Toc236486305 \h </w:instrText>
            </w:r>
            <w:r>
              <w:rPr>
                <w:noProof/>
                <w:webHidden/>
              </w:rPr>
            </w:r>
            <w:r>
              <w:rPr>
                <w:noProof/>
                <w:webHidden/>
              </w:rPr>
              <w:fldChar w:fldCharType="separate"/>
            </w:r>
            <w:r>
              <w:rPr>
                <w:noProof/>
                <w:webHidden/>
              </w:rPr>
              <w:t>31</w:t>
            </w:r>
            <w:r>
              <w:rPr>
                <w:noProof/>
                <w:webHidden/>
              </w:rPr>
              <w:fldChar w:fldCharType="end"/>
            </w:r>
          </w:hyperlink>
        </w:p>
        <w:p w14:paraId="31D36822" w14:textId="5BD2A490" w:rsidR="00900D4C" w:rsidRDefault="00900D4C">
          <w:pPr>
            <w:pStyle w:val="TOC2"/>
            <w:tabs>
              <w:tab w:val="right" w:leader="dot" w:pos="10070"/>
            </w:tabs>
            <w:rPr>
              <w:rFonts w:asciiTheme="minorHAnsi" w:eastAsiaTheme="minorEastAsia" w:hAnsiTheme="minorHAnsi"/>
              <w:noProof/>
              <w:sz w:val="24"/>
            </w:rPr>
          </w:pPr>
          <w:hyperlink w:anchor="_Toc236486306" w:history="1">
            <w:r w:rsidRPr="00F404BA">
              <w:rPr>
                <w:rStyle w:val="Hyperlink"/>
                <w:noProof/>
              </w:rPr>
              <w:t>14.11 Converter.Advanced.ThirdParty.pas</w:t>
            </w:r>
            <w:r>
              <w:rPr>
                <w:noProof/>
                <w:webHidden/>
              </w:rPr>
              <w:tab/>
            </w:r>
            <w:r>
              <w:rPr>
                <w:noProof/>
                <w:webHidden/>
              </w:rPr>
              <w:fldChar w:fldCharType="begin"/>
            </w:r>
            <w:r>
              <w:rPr>
                <w:noProof/>
                <w:webHidden/>
              </w:rPr>
              <w:instrText xml:space="preserve"> PAGEREF _Toc236486306 \h </w:instrText>
            </w:r>
            <w:r>
              <w:rPr>
                <w:noProof/>
                <w:webHidden/>
              </w:rPr>
            </w:r>
            <w:r>
              <w:rPr>
                <w:noProof/>
                <w:webHidden/>
              </w:rPr>
              <w:fldChar w:fldCharType="separate"/>
            </w:r>
            <w:r>
              <w:rPr>
                <w:noProof/>
                <w:webHidden/>
              </w:rPr>
              <w:t>32</w:t>
            </w:r>
            <w:r>
              <w:rPr>
                <w:noProof/>
                <w:webHidden/>
              </w:rPr>
              <w:fldChar w:fldCharType="end"/>
            </w:r>
          </w:hyperlink>
        </w:p>
        <w:p w14:paraId="164EA284" w14:textId="0C33EEC3" w:rsidR="00900D4C" w:rsidRDefault="00900D4C">
          <w:pPr>
            <w:pStyle w:val="TOC2"/>
            <w:tabs>
              <w:tab w:val="right" w:leader="dot" w:pos="10070"/>
            </w:tabs>
            <w:rPr>
              <w:rFonts w:asciiTheme="minorHAnsi" w:eastAsiaTheme="minorEastAsia" w:hAnsiTheme="minorHAnsi"/>
              <w:noProof/>
              <w:sz w:val="24"/>
            </w:rPr>
          </w:pPr>
          <w:hyperlink w:anchor="_Toc236486307" w:history="1">
            <w:r w:rsidRPr="00F404BA">
              <w:rPr>
                <w:rStyle w:val="Hyperlink"/>
                <w:noProof/>
              </w:rPr>
              <w:t>14.12 Converter.Project.Generator.pas</w:t>
            </w:r>
            <w:r>
              <w:rPr>
                <w:noProof/>
                <w:webHidden/>
              </w:rPr>
              <w:tab/>
            </w:r>
            <w:r>
              <w:rPr>
                <w:noProof/>
                <w:webHidden/>
              </w:rPr>
              <w:fldChar w:fldCharType="begin"/>
            </w:r>
            <w:r>
              <w:rPr>
                <w:noProof/>
                <w:webHidden/>
              </w:rPr>
              <w:instrText xml:space="preserve"> PAGEREF _Toc236486307 \h </w:instrText>
            </w:r>
            <w:r>
              <w:rPr>
                <w:noProof/>
                <w:webHidden/>
              </w:rPr>
            </w:r>
            <w:r>
              <w:rPr>
                <w:noProof/>
                <w:webHidden/>
              </w:rPr>
              <w:fldChar w:fldCharType="separate"/>
            </w:r>
            <w:r>
              <w:rPr>
                <w:noProof/>
                <w:webHidden/>
              </w:rPr>
              <w:t>32</w:t>
            </w:r>
            <w:r>
              <w:rPr>
                <w:noProof/>
                <w:webHidden/>
              </w:rPr>
              <w:fldChar w:fldCharType="end"/>
            </w:r>
          </w:hyperlink>
        </w:p>
        <w:p w14:paraId="61BD6456" w14:textId="3297CF6A" w:rsidR="00900D4C" w:rsidRDefault="00900D4C">
          <w:pPr>
            <w:pStyle w:val="TOC1"/>
            <w:tabs>
              <w:tab w:val="right" w:leader="dot" w:pos="10070"/>
            </w:tabs>
            <w:rPr>
              <w:rFonts w:asciiTheme="minorHAnsi" w:eastAsiaTheme="minorEastAsia" w:hAnsiTheme="minorHAnsi"/>
              <w:noProof/>
              <w:sz w:val="24"/>
            </w:rPr>
          </w:pPr>
          <w:hyperlink w:anchor="_Toc236486308" w:history="1">
            <w:r w:rsidRPr="00F404BA">
              <w:rPr>
                <w:rStyle w:val="Hyperlink"/>
                <w:noProof/>
              </w:rPr>
              <w:t>15.  Windows Messaging: Architecture and Implementation</w:t>
            </w:r>
            <w:r>
              <w:rPr>
                <w:noProof/>
                <w:webHidden/>
              </w:rPr>
              <w:tab/>
            </w:r>
            <w:r>
              <w:rPr>
                <w:noProof/>
                <w:webHidden/>
              </w:rPr>
              <w:fldChar w:fldCharType="begin"/>
            </w:r>
            <w:r>
              <w:rPr>
                <w:noProof/>
                <w:webHidden/>
              </w:rPr>
              <w:instrText xml:space="preserve"> PAGEREF _Toc236486308 \h </w:instrText>
            </w:r>
            <w:r>
              <w:rPr>
                <w:noProof/>
                <w:webHidden/>
              </w:rPr>
            </w:r>
            <w:r>
              <w:rPr>
                <w:noProof/>
                <w:webHidden/>
              </w:rPr>
              <w:fldChar w:fldCharType="separate"/>
            </w:r>
            <w:r>
              <w:rPr>
                <w:noProof/>
                <w:webHidden/>
              </w:rPr>
              <w:t>34</w:t>
            </w:r>
            <w:r>
              <w:rPr>
                <w:noProof/>
                <w:webHidden/>
              </w:rPr>
              <w:fldChar w:fldCharType="end"/>
            </w:r>
          </w:hyperlink>
        </w:p>
        <w:p w14:paraId="39BF34E6" w14:textId="749130DB" w:rsidR="00900D4C" w:rsidRDefault="00900D4C">
          <w:pPr>
            <w:pStyle w:val="TOC2"/>
            <w:tabs>
              <w:tab w:val="right" w:leader="dot" w:pos="10070"/>
            </w:tabs>
            <w:rPr>
              <w:rFonts w:asciiTheme="minorHAnsi" w:eastAsiaTheme="minorEastAsia" w:hAnsiTheme="minorHAnsi"/>
              <w:noProof/>
              <w:sz w:val="24"/>
            </w:rPr>
          </w:pPr>
          <w:hyperlink w:anchor="_Toc236486309" w:history="1">
            <w:r w:rsidRPr="00F404BA">
              <w:rPr>
                <w:rStyle w:val="Hyperlink"/>
                <w:noProof/>
              </w:rPr>
              <w:t>15.1  Background: Why VCL Messaging Cannot Be Ported Directly</w:t>
            </w:r>
            <w:r>
              <w:rPr>
                <w:noProof/>
                <w:webHidden/>
              </w:rPr>
              <w:tab/>
            </w:r>
            <w:r>
              <w:rPr>
                <w:noProof/>
                <w:webHidden/>
              </w:rPr>
              <w:fldChar w:fldCharType="begin"/>
            </w:r>
            <w:r>
              <w:rPr>
                <w:noProof/>
                <w:webHidden/>
              </w:rPr>
              <w:instrText xml:space="preserve"> PAGEREF _Toc236486309 \h </w:instrText>
            </w:r>
            <w:r>
              <w:rPr>
                <w:noProof/>
                <w:webHidden/>
              </w:rPr>
            </w:r>
            <w:r>
              <w:rPr>
                <w:noProof/>
                <w:webHidden/>
              </w:rPr>
              <w:fldChar w:fldCharType="separate"/>
            </w:r>
            <w:r>
              <w:rPr>
                <w:noProof/>
                <w:webHidden/>
              </w:rPr>
              <w:t>34</w:t>
            </w:r>
            <w:r>
              <w:rPr>
                <w:noProof/>
                <w:webHidden/>
              </w:rPr>
              <w:fldChar w:fldCharType="end"/>
            </w:r>
          </w:hyperlink>
        </w:p>
        <w:p w14:paraId="775D267B" w14:textId="4F157E12" w:rsidR="00900D4C" w:rsidRDefault="00900D4C">
          <w:pPr>
            <w:pStyle w:val="TOC2"/>
            <w:tabs>
              <w:tab w:val="right" w:leader="dot" w:pos="10070"/>
            </w:tabs>
            <w:rPr>
              <w:rFonts w:asciiTheme="minorHAnsi" w:eastAsiaTheme="minorEastAsia" w:hAnsiTheme="minorHAnsi"/>
              <w:noProof/>
              <w:sz w:val="24"/>
            </w:rPr>
          </w:pPr>
          <w:hyperlink w:anchor="_Toc236486310" w:history="1">
            <w:r w:rsidRPr="00F404BA">
              <w:rPr>
                <w:rStyle w:val="Hyperlink"/>
                <w:noProof/>
              </w:rPr>
              <w:t>15.2  Detection Model: Three Tiers</w:t>
            </w:r>
            <w:r>
              <w:rPr>
                <w:noProof/>
                <w:webHidden/>
              </w:rPr>
              <w:tab/>
            </w:r>
            <w:r>
              <w:rPr>
                <w:noProof/>
                <w:webHidden/>
              </w:rPr>
              <w:fldChar w:fldCharType="begin"/>
            </w:r>
            <w:r>
              <w:rPr>
                <w:noProof/>
                <w:webHidden/>
              </w:rPr>
              <w:instrText xml:space="preserve"> PAGEREF _Toc236486310 \h </w:instrText>
            </w:r>
            <w:r>
              <w:rPr>
                <w:noProof/>
                <w:webHidden/>
              </w:rPr>
            </w:r>
            <w:r>
              <w:rPr>
                <w:noProof/>
                <w:webHidden/>
              </w:rPr>
              <w:fldChar w:fldCharType="separate"/>
            </w:r>
            <w:r>
              <w:rPr>
                <w:noProof/>
                <w:webHidden/>
              </w:rPr>
              <w:t>34</w:t>
            </w:r>
            <w:r>
              <w:rPr>
                <w:noProof/>
                <w:webHidden/>
              </w:rPr>
              <w:fldChar w:fldCharType="end"/>
            </w:r>
          </w:hyperlink>
        </w:p>
        <w:p w14:paraId="4B9A2F19" w14:textId="3746C6AD" w:rsidR="00900D4C" w:rsidRDefault="00900D4C">
          <w:pPr>
            <w:pStyle w:val="TOC3"/>
            <w:tabs>
              <w:tab w:val="right" w:leader="dot" w:pos="10070"/>
            </w:tabs>
            <w:rPr>
              <w:rFonts w:asciiTheme="minorHAnsi" w:eastAsiaTheme="minorEastAsia" w:hAnsiTheme="minorHAnsi"/>
              <w:noProof/>
              <w:sz w:val="24"/>
            </w:rPr>
          </w:pPr>
          <w:hyperlink w:anchor="_Toc236486311" w:history="1">
            <w:r w:rsidRPr="00F404BA">
              <w:rPr>
                <w:rStyle w:val="Hyperlink"/>
                <w:bCs/>
                <w:noProof/>
              </w:rPr>
              <w:t>15.2.1  Tier 1 — Standard WM_ Handler Declarations</w:t>
            </w:r>
            <w:r>
              <w:rPr>
                <w:noProof/>
                <w:webHidden/>
              </w:rPr>
              <w:tab/>
            </w:r>
            <w:r>
              <w:rPr>
                <w:noProof/>
                <w:webHidden/>
              </w:rPr>
              <w:fldChar w:fldCharType="begin"/>
            </w:r>
            <w:r>
              <w:rPr>
                <w:noProof/>
                <w:webHidden/>
              </w:rPr>
              <w:instrText xml:space="preserve"> PAGEREF _Toc236486311 \h </w:instrText>
            </w:r>
            <w:r>
              <w:rPr>
                <w:noProof/>
                <w:webHidden/>
              </w:rPr>
            </w:r>
            <w:r>
              <w:rPr>
                <w:noProof/>
                <w:webHidden/>
              </w:rPr>
              <w:fldChar w:fldCharType="separate"/>
            </w:r>
            <w:r>
              <w:rPr>
                <w:noProof/>
                <w:webHidden/>
              </w:rPr>
              <w:t>34</w:t>
            </w:r>
            <w:r>
              <w:rPr>
                <w:noProof/>
                <w:webHidden/>
              </w:rPr>
              <w:fldChar w:fldCharType="end"/>
            </w:r>
          </w:hyperlink>
        </w:p>
        <w:p w14:paraId="750DBA01" w14:textId="18C867FA" w:rsidR="00900D4C" w:rsidRDefault="00900D4C">
          <w:pPr>
            <w:pStyle w:val="TOC3"/>
            <w:tabs>
              <w:tab w:val="right" w:leader="dot" w:pos="10070"/>
            </w:tabs>
            <w:rPr>
              <w:rFonts w:asciiTheme="minorHAnsi" w:eastAsiaTheme="minorEastAsia" w:hAnsiTheme="minorHAnsi"/>
              <w:noProof/>
              <w:sz w:val="24"/>
            </w:rPr>
          </w:pPr>
          <w:hyperlink w:anchor="_Toc236486312" w:history="1">
            <w:r w:rsidRPr="00F404BA">
              <w:rPr>
                <w:rStyle w:val="Hyperlink"/>
                <w:bCs/>
                <w:noProof/>
              </w:rPr>
              <w:t>15.2.2  Tier 2 — WM_USER Custom Messages</w:t>
            </w:r>
            <w:r>
              <w:rPr>
                <w:noProof/>
                <w:webHidden/>
              </w:rPr>
              <w:tab/>
            </w:r>
            <w:r>
              <w:rPr>
                <w:noProof/>
                <w:webHidden/>
              </w:rPr>
              <w:fldChar w:fldCharType="begin"/>
            </w:r>
            <w:r>
              <w:rPr>
                <w:noProof/>
                <w:webHidden/>
              </w:rPr>
              <w:instrText xml:space="preserve"> PAGEREF _Toc236486312 \h </w:instrText>
            </w:r>
            <w:r>
              <w:rPr>
                <w:noProof/>
                <w:webHidden/>
              </w:rPr>
            </w:r>
            <w:r>
              <w:rPr>
                <w:noProof/>
                <w:webHidden/>
              </w:rPr>
              <w:fldChar w:fldCharType="separate"/>
            </w:r>
            <w:r>
              <w:rPr>
                <w:noProof/>
                <w:webHidden/>
              </w:rPr>
              <w:t>35</w:t>
            </w:r>
            <w:r>
              <w:rPr>
                <w:noProof/>
                <w:webHidden/>
              </w:rPr>
              <w:fldChar w:fldCharType="end"/>
            </w:r>
          </w:hyperlink>
        </w:p>
        <w:p w14:paraId="2AA5B618" w14:textId="3255C63F" w:rsidR="00900D4C" w:rsidRDefault="00900D4C">
          <w:pPr>
            <w:pStyle w:val="TOC3"/>
            <w:tabs>
              <w:tab w:val="right" w:leader="dot" w:pos="10070"/>
            </w:tabs>
            <w:rPr>
              <w:rFonts w:asciiTheme="minorHAnsi" w:eastAsiaTheme="minorEastAsia" w:hAnsiTheme="minorHAnsi"/>
              <w:noProof/>
              <w:sz w:val="24"/>
            </w:rPr>
          </w:pPr>
          <w:hyperlink w:anchor="_Toc236486313" w:history="1">
            <w:r w:rsidRPr="00F404BA">
              <w:rPr>
                <w:rStyle w:val="Hyperlink"/>
                <w:bCs/>
                <w:noProof/>
              </w:rPr>
              <w:t>15.2.3  Tier 3 — WndProc Overrides and Message Pump Calls</w:t>
            </w:r>
            <w:r>
              <w:rPr>
                <w:noProof/>
                <w:webHidden/>
              </w:rPr>
              <w:tab/>
            </w:r>
            <w:r>
              <w:rPr>
                <w:noProof/>
                <w:webHidden/>
              </w:rPr>
              <w:fldChar w:fldCharType="begin"/>
            </w:r>
            <w:r>
              <w:rPr>
                <w:noProof/>
                <w:webHidden/>
              </w:rPr>
              <w:instrText xml:space="preserve"> PAGEREF _Toc236486313 \h </w:instrText>
            </w:r>
            <w:r>
              <w:rPr>
                <w:noProof/>
                <w:webHidden/>
              </w:rPr>
            </w:r>
            <w:r>
              <w:rPr>
                <w:noProof/>
                <w:webHidden/>
              </w:rPr>
              <w:fldChar w:fldCharType="separate"/>
            </w:r>
            <w:r>
              <w:rPr>
                <w:noProof/>
                <w:webHidden/>
              </w:rPr>
              <w:t>36</w:t>
            </w:r>
            <w:r>
              <w:rPr>
                <w:noProof/>
                <w:webHidden/>
              </w:rPr>
              <w:fldChar w:fldCharType="end"/>
            </w:r>
          </w:hyperlink>
        </w:p>
        <w:p w14:paraId="324788C4" w14:textId="51DB5F3A" w:rsidR="00900D4C" w:rsidRDefault="00900D4C">
          <w:pPr>
            <w:pStyle w:val="TOC2"/>
            <w:tabs>
              <w:tab w:val="right" w:leader="dot" w:pos="10070"/>
            </w:tabs>
            <w:rPr>
              <w:rFonts w:asciiTheme="minorHAnsi" w:eastAsiaTheme="minorEastAsia" w:hAnsiTheme="minorHAnsi"/>
              <w:noProof/>
              <w:sz w:val="24"/>
            </w:rPr>
          </w:pPr>
          <w:hyperlink w:anchor="_Toc236486314" w:history="1">
            <w:r w:rsidRPr="00F404BA">
              <w:rPr>
                <w:rStyle w:val="Hyperlink"/>
                <w:noProof/>
              </w:rPr>
              <w:t>15.3  ConvertMessageAPI — WinAPI Layer (Converter.Advanced.WinAPI)</w:t>
            </w:r>
            <w:r>
              <w:rPr>
                <w:noProof/>
                <w:webHidden/>
              </w:rPr>
              <w:tab/>
            </w:r>
            <w:r>
              <w:rPr>
                <w:noProof/>
                <w:webHidden/>
              </w:rPr>
              <w:fldChar w:fldCharType="begin"/>
            </w:r>
            <w:r>
              <w:rPr>
                <w:noProof/>
                <w:webHidden/>
              </w:rPr>
              <w:instrText xml:space="preserve"> PAGEREF _Toc236486314 \h </w:instrText>
            </w:r>
            <w:r>
              <w:rPr>
                <w:noProof/>
                <w:webHidden/>
              </w:rPr>
            </w:r>
            <w:r>
              <w:rPr>
                <w:noProof/>
                <w:webHidden/>
              </w:rPr>
              <w:fldChar w:fldCharType="separate"/>
            </w:r>
            <w:r>
              <w:rPr>
                <w:noProof/>
                <w:webHidden/>
              </w:rPr>
              <w:t>36</w:t>
            </w:r>
            <w:r>
              <w:rPr>
                <w:noProof/>
                <w:webHidden/>
              </w:rPr>
              <w:fldChar w:fldCharType="end"/>
            </w:r>
          </w:hyperlink>
        </w:p>
        <w:p w14:paraId="7D569D11" w14:textId="414F64C3" w:rsidR="00900D4C" w:rsidRDefault="00900D4C">
          <w:pPr>
            <w:pStyle w:val="TOC2"/>
            <w:tabs>
              <w:tab w:val="right" w:leader="dot" w:pos="10070"/>
            </w:tabs>
            <w:rPr>
              <w:rFonts w:asciiTheme="minorHAnsi" w:eastAsiaTheme="minorEastAsia" w:hAnsiTheme="minorHAnsi"/>
              <w:noProof/>
              <w:sz w:val="24"/>
            </w:rPr>
          </w:pPr>
          <w:hyperlink w:anchor="_Toc236486315" w:history="1">
            <w:r w:rsidRPr="00F404BA">
              <w:rPr>
                <w:rStyle w:val="Hyperlink"/>
                <w:noProof/>
              </w:rPr>
              <w:t>15.4  System.Messaging Uses Clause Injection (Converter.Rewrite.UsesClause)</w:t>
            </w:r>
            <w:r>
              <w:rPr>
                <w:noProof/>
                <w:webHidden/>
              </w:rPr>
              <w:tab/>
            </w:r>
            <w:r>
              <w:rPr>
                <w:noProof/>
                <w:webHidden/>
              </w:rPr>
              <w:fldChar w:fldCharType="begin"/>
            </w:r>
            <w:r>
              <w:rPr>
                <w:noProof/>
                <w:webHidden/>
              </w:rPr>
              <w:instrText xml:space="preserve"> PAGEREF _Toc236486315 \h </w:instrText>
            </w:r>
            <w:r>
              <w:rPr>
                <w:noProof/>
                <w:webHidden/>
              </w:rPr>
            </w:r>
            <w:r>
              <w:rPr>
                <w:noProof/>
                <w:webHidden/>
              </w:rPr>
              <w:fldChar w:fldCharType="separate"/>
            </w:r>
            <w:r>
              <w:rPr>
                <w:noProof/>
                <w:webHidden/>
              </w:rPr>
              <w:t>37</w:t>
            </w:r>
            <w:r>
              <w:rPr>
                <w:noProof/>
                <w:webHidden/>
              </w:rPr>
              <w:fldChar w:fldCharType="end"/>
            </w:r>
          </w:hyperlink>
        </w:p>
        <w:p w14:paraId="7ED49B85" w14:textId="39A3A31B" w:rsidR="00900D4C" w:rsidRDefault="00900D4C">
          <w:pPr>
            <w:pStyle w:val="TOC2"/>
            <w:tabs>
              <w:tab w:val="right" w:leader="dot" w:pos="10070"/>
            </w:tabs>
            <w:rPr>
              <w:rFonts w:asciiTheme="minorHAnsi" w:eastAsiaTheme="minorEastAsia" w:hAnsiTheme="minorHAnsi"/>
              <w:noProof/>
              <w:sz w:val="24"/>
            </w:rPr>
          </w:pPr>
          <w:hyperlink w:anchor="_Toc236486316" w:history="1">
            <w:r w:rsidRPr="00F404BA">
              <w:rPr>
                <w:rStyle w:val="Hyperlink"/>
                <w:noProof/>
              </w:rPr>
              <w:t>15.5  FMXMessageBridge Infrastructure (Converter.Project.Generator)</w:t>
            </w:r>
            <w:r>
              <w:rPr>
                <w:noProof/>
                <w:webHidden/>
              </w:rPr>
              <w:tab/>
            </w:r>
            <w:r>
              <w:rPr>
                <w:noProof/>
                <w:webHidden/>
              </w:rPr>
              <w:fldChar w:fldCharType="begin"/>
            </w:r>
            <w:r>
              <w:rPr>
                <w:noProof/>
                <w:webHidden/>
              </w:rPr>
              <w:instrText xml:space="preserve"> PAGEREF _Toc236486316 \h </w:instrText>
            </w:r>
            <w:r>
              <w:rPr>
                <w:noProof/>
                <w:webHidden/>
              </w:rPr>
            </w:r>
            <w:r>
              <w:rPr>
                <w:noProof/>
                <w:webHidden/>
              </w:rPr>
              <w:fldChar w:fldCharType="separate"/>
            </w:r>
            <w:r>
              <w:rPr>
                <w:noProof/>
                <w:webHidden/>
              </w:rPr>
              <w:t>37</w:t>
            </w:r>
            <w:r>
              <w:rPr>
                <w:noProof/>
                <w:webHidden/>
              </w:rPr>
              <w:fldChar w:fldCharType="end"/>
            </w:r>
          </w:hyperlink>
        </w:p>
        <w:p w14:paraId="3D5F3161" w14:textId="1F6C65BD" w:rsidR="00900D4C" w:rsidRDefault="00900D4C">
          <w:pPr>
            <w:pStyle w:val="TOC3"/>
            <w:tabs>
              <w:tab w:val="right" w:leader="dot" w:pos="10070"/>
            </w:tabs>
            <w:rPr>
              <w:rFonts w:asciiTheme="minorHAnsi" w:eastAsiaTheme="minorEastAsia" w:hAnsiTheme="minorHAnsi"/>
              <w:noProof/>
              <w:sz w:val="24"/>
            </w:rPr>
          </w:pPr>
          <w:hyperlink w:anchor="_Toc236486317" w:history="1">
            <w:r w:rsidRPr="00F404BA">
              <w:rPr>
                <w:rStyle w:val="Hyperlink"/>
                <w:bCs/>
                <w:noProof/>
              </w:rPr>
              <w:t>15.5.1  NeedsFMXMessageBridge Flag</w:t>
            </w:r>
            <w:r>
              <w:rPr>
                <w:noProof/>
                <w:webHidden/>
              </w:rPr>
              <w:tab/>
            </w:r>
            <w:r>
              <w:rPr>
                <w:noProof/>
                <w:webHidden/>
              </w:rPr>
              <w:fldChar w:fldCharType="begin"/>
            </w:r>
            <w:r>
              <w:rPr>
                <w:noProof/>
                <w:webHidden/>
              </w:rPr>
              <w:instrText xml:space="preserve"> PAGEREF _Toc236486317 \h </w:instrText>
            </w:r>
            <w:r>
              <w:rPr>
                <w:noProof/>
                <w:webHidden/>
              </w:rPr>
            </w:r>
            <w:r>
              <w:rPr>
                <w:noProof/>
                <w:webHidden/>
              </w:rPr>
              <w:fldChar w:fldCharType="separate"/>
            </w:r>
            <w:r>
              <w:rPr>
                <w:noProof/>
                <w:webHidden/>
              </w:rPr>
              <w:t>38</w:t>
            </w:r>
            <w:r>
              <w:rPr>
                <w:noProof/>
                <w:webHidden/>
              </w:rPr>
              <w:fldChar w:fldCharType="end"/>
            </w:r>
          </w:hyperlink>
        </w:p>
        <w:p w14:paraId="07F63E05" w14:textId="2007AEAE" w:rsidR="00900D4C" w:rsidRDefault="00900D4C">
          <w:pPr>
            <w:pStyle w:val="TOC3"/>
            <w:tabs>
              <w:tab w:val="right" w:leader="dot" w:pos="10070"/>
            </w:tabs>
            <w:rPr>
              <w:rFonts w:asciiTheme="minorHAnsi" w:eastAsiaTheme="minorEastAsia" w:hAnsiTheme="minorHAnsi"/>
              <w:noProof/>
              <w:sz w:val="24"/>
            </w:rPr>
          </w:pPr>
          <w:hyperlink w:anchor="_Toc236486318" w:history="1">
            <w:r w:rsidRPr="00F404BA">
              <w:rPr>
                <w:rStyle w:val="Hyperlink"/>
                <w:bCs/>
                <w:noProof/>
              </w:rPr>
              <w:t>15.5.2  GenerateFMXMessageBridge Procedure</w:t>
            </w:r>
            <w:r>
              <w:rPr>
                <w:noProof/>
                <w:webHidden/>
              </w:rPr>
              <w:tab/>
            </w:r>
            <w:r>
              <w:rPr>
                <w:noProof/>
                <w:webHidden/>
              </w:rPr>
              <w:fldChar w:fldCharType="begin"/>
            </w:r>
            <w:r>
              <w:rPr>
                <w:noProof/>
                <w:webHidden/>
              </w:rPr>
              <w:instrText xml:space="preserve"> PAGEREF _Toc236486318 \h </w:instrText>
            </w:r>
            <w:r>
              <w:rPr>
                <w:noProof/>
                <w:webHidden/>
              </w:rPr>
            </w:r>
            <w:r>
              <w:rPr>
                <w:noProof/>
                <w:webHidden/>
              </w:rPr>
              <w:fldChar w:fldCharType="separate"/>
            </w:r>
            <w:r>
              <w:rPr>
                <w:noProof/>
                <w:webHidden/>
              </w:rPr>
              <w:t>38</w:t>
            </w:r>
            <w:r>
              <w:rPr>
                <w:noProof/>
                <w:webHidden/>
              </w:rPr>
              <w:fldChar w:fldCharType="end"/>
            </w:r>
          </w:hyperlink>
        </w:p>
        <w:p w14:paraId="0CB5E8E3" w14:textId="5DEDB44C" w:rsidR="00900D4C" w:rsidRDefault="00900D4C">
          <w:pPr>
            <w:pStyle w:val="TOC3"/>
            <w:tabs>
              <w:tab w:val="right" w:leader="dot" w:pos="10070"/>
            </w:tabs>
            <w:rPr>
              <w:rFonts w:asciiTheme="minorHAnsi" w:eastAsiaTheme="minorEastAsia" w:hAnsiTheme="minorHAnsi"/>
              <w:noProof/>
              <w:sz w:val="24"/>
            </w:rPr>
          </w:pPr>
          <w:hyperlink w:anchor="_Toc236486319" w:history="1">
            <w:r w:rsidRPr="00F404BA">
              <w:rPr>
                <w:rStyle w:val="Hyperlink"/>
                <w:bCs/>
                <w:noProof/>
              </w:rPr>
              <w:t>15.5.3  DPR Uses Clause Injection</w:t>
            </w:r>
            <w:r>
              <w:rPr>
                <w:noProof/>
                <w:webHidden/>
              </w:rPr>
              <w:tab/>
            </w:r>
            <w:r>
              <w:rPr>
                <w:noProof/>
                <w:webHidden/>
              </w:rPr>
              <w:fldChar w:fldCharType="begin"/>
            </w:r>
            <w:r>
              <w:rPr>
                <w:noProof/>
                <w:webHidden/>
              </w:rPr>
              <w:instrText xml:space="preserve"> PAGEREF _Toc236486319 \h </w:instrText>
            </w:r>
            <w:r>
              <w:rPr>
                <w:noProof/>
                <w:webHidden/>
              </w:rPr>
            </w:r>
            <w:r>
              <w:rPr>
                <w:noProof/>
                <w:webHidden/>
              </w:rPr>
              <w:fldChar w:fldCharType="separate"/>
            </w:r>
            <w:r>
              <w:rPr>
                <w:noProof/>
                <w:webHidden/>
              </w:rPr>
              <w:t>38</w:t>
            </w:r>
            <w:r>
              <w:rPr>
                <w:noProof/>
                <w:webHidden/>
              </w:rPr>
              <w:fldChar w:fldCharType="end"/>
            </w:r>
          </w:hyperlink>
        </w:p>
        <w:p w14:paraId="39B4003E" w14:textId="16F639A4" w:rsidR="00900D4C" w:rsidRDefault="00900D4C">
          <w:pPr>
            <w:pStyle w:val="TOC2"/>
            <w:tabs>
              <w:tab w:val="right" w:leader="dot" w:pos="10070"/>
            </w:tabs>
            <w:rPr>
              <w:rFonts w:asciiTheme="minorHAnsi" w:eastAsiaTheme="minorEastAsia" w:hAnsiTheme="minorHAnsi"/>
              <w:noProof/>
              <w:sz w:val="24"/>
            </w:rPr>
          </w:pPr>
          <w:hyperlink w:anchor="_Toc236486320" w:history="1">
            <w:r w:rsidRPr="00F404BA">
              <w:rPr>
                <w:rStyle w:val="Hyperlink"/>
                <w:noProof/>
              </w:rPr>
              <w:t>15.6  Files Modified in v5.0</w:t>
            </w:r>
            <w:r>
              <w:rPr>
                <w:noProof/>
                <w:webHidden/>
              </w:rPr>
              <w:tab/>
            </w:r>
            <w:r>
              <w:rPr>
                <w:noProof/>
                <w:webHidden/>
              </w:rPr>
              <w:fldChar w:fldCharType="begin"/>
            </w:r>
            <w:r>
              <w:rPr>
                <w:noProof/>
                <w:webHidden/>
              </w:rPr>
              <w:instrText xml:space="preserve"> PAGEREF _Toc236486320 \h </w:instrText>
            </w:r>
            <w:r>
              <w:rPr>
                <w:noProof/>
                <w:webHidden/>
              </w:rPr>
            </w:r>
            <w:r>
              <w:rPr>
                <w:noProof/>
                <w:webHidden/>
              </w:rPr>
              <w:fldChar w:fldCharType="separate"/>
            </w:r>
            <w:r>
              <w:rPr>
                <w:noProof/>
                <w:webHidden/>
              </w:rPr>
              <w:t>39</w:t>
            </w:r>
            <w:r>
              <w:rPr>
                <w:noProof/>
                <w:webHidden/>
              </w:rPr>
              <w:fldChar w:fldCharType="end"/>
            </w:r>
          </w:hyperlink>
        </w:p>
        <w:p w14:paraId="497A11B4" w14:textId="56AE0C35" w:rsidR="00900D4C" w:rsidRDefault="00900D4C">
          <w:pPr>
            <w:pStyle w:val="TOC2"/>
            <w:tabs>
              <w:tab w:val="right" w:leader="dot" w:pos="10070"/>
            </w:tabs>
            <w:rPr>
              <w:rFonts w:asciiTheme="minorHAnsi" w:eastAsiaTheme="minorEastAsia" w:hAnsiTheme="minorHAnsi"/>
              <w:noProof/>
              <w:sz w:val="24"/>
            </w:rPr>
          </w:pPr>
          <w:hyperlink w:anchor="_Toc236486321" w:history="1">
            <w:r w:rsidRPr="00F404BA">
              <w:rPr>
                <w:rStyle w:val="Hyperlink"/>
                <w:noProof/>
              </w:rPr>
              <w:t>15.7  Regression-Protected Areas</w:t>
            </w:r>
            <w:r>
              <w:rPr>
                <w:noProof/>
                <w:webHidden/>
              </w:rPr>
              <w:tab/>
            </w:r>
            <w:r>
              <w:rPr>
                <w:noProof/>
                <w:webHidden/>
              </w:rPr>
              <w:fldChar w:fldCharType="begin"/>
            </w:r>
            <w:r>
              <w:rPr>
                <w:noProof/>
                <w:webHidden/>
              </w:rPr>
              <w:instrText xml:space="preserve"> PAGEREF _Toc236486321 \h </w:instrText>
            </w:r>
            <w:r>
              <w:rPr>
                <w:noProof/>
                <w:webHidden/>
              </w:rPr>
            </w:r>
            <w:r>
              <w:rPr>
                <w:noProof/>
                <w:webHidden/>
              </w:rPr>
              <w:fldChar w:fldCharType="separate"/>
            </w:r>
            <w:r>
              <w:rPr>
                <w:noProof/>
                <w:webHidden/>
              </w:rPr>
              <w:t>40</w:t>
            </w:r>
            <w:r>
              <w:rPr>
                <w:noProof/>
                <w:webHidden/>
              </w:rPr>
              <w:fldChar w:fldCharType="end"/>
            </w:r>
          </w:hyperlink>
        </w:p>
        <w:p w14:paraId="6B0615A8" w14:textId="0BEFB69D" w:rsidR="00900D4C" w:rsidRDefault="00900D4C">
          <w:pPr>
            <w:pStyle w:val="TOC2"/>
            <w:tabs>
              <w:tab w:val="right" w:leader="dot" w:pos="10070"/>
            </w:tabs>
            <w:rPr>
              <w:rFonts w:asciiTheme="minorHAnsi" w:eastAsiaTheme="minorEastAsia" w:hAnsiTheme="minorHAnsi"/>
              <w:noProof/>
              <w:sz w:val="24"/>
            </w:rPr>
          </w:pPr>
          <w:hyperlink w:anchor="_Toc236486322" w:history="1">
            <w:r w:rsidRPr="00F404BA">
              <w:rPr>
                <w:rStyle w:val="Hyperlink"/>
                <w:noProof/>
              </w:rPr>
              <w:t>15.8  Known Limitations and Future Work</w:t>
            </w:r>
            <w:r>
              <w:rPr>
                <w:noProof/>
                <w:webHidden/>
              </w:rPr>
              <w:tab/>
            </w:r>
            <w:r>
              <w:rPr>
                <w:noProof/>
                <w:webHidden/>
              </w:rPr>
              <w:fldChar w:fldCharType="begin"/>
            </w:r>
            <w:r>
              <w:rPr>
                <w:noProof/>
                <w:webHidden/>
              </w:rPr>
              <w:instrText xml:space="preserve"> PAGEREF _Toc236486322 \h </w:instrText>
            </w:r>
            <w:r>
              <w:rPr>
                <w:noProof/>
                <w:webHidden/>
              </w:rPr>
            </w:r>
            <w:r>
              <w:rPr>
                <w:noProof/>
                <w:webHidden/>
              </w:rPr>
              <w:fldChar w:fldCharType="separate"/>
            </w:r>
            <w:r>
              <w:rPr>
                <w:noProof/>
                <w:webHidden/>
              </w:rPr>
              <w:t>41</w:t>
            </w:r>
            <w:r>
              <w:rPr>
                <w:noProof/>
                <w:webHidden/>
              </w:rPr>
              <w:fldChar w:fldCharType="end"/>
            </w:r>
          </w:hyperlink>
        </w:p>
        <w:p w14:paraId="6379C41E" w14:textId="7CE64F53" w:rsidR="00900D4C" w:rsidRDefault="00900D4C">
          <w:pPr>
            <w:pStyle w:val="TOC3"/>
            <w:tabs>
              <w:tab w:val="right" w:leader="dot" w:pos="10070"/>
            </w:tabs>
            <w:rPr>
              <w:rFonts w:asciiTheme="minorHAnsi" w:eastAsiaTheme="minorEastAsia" w:hAnsiTheme="minorHAnsi"/>
              <w:noProof/>
              <w:sz w:val="24"/>
            </w:rPr>
          </w:pPr>
          <w:hyperlink w:anchor="_Toc236486323" w:history="1">
            <w:r w:rsidRPr="00F404BA">
              <w:rPr>
                <w:rStyle w:val="Hyperlink"/>
                <w:noProof/>
              </w:rPr>
              <w:t>15.8.1  Not Converted — Manual FMX Decisions Required</w:t>
            </w:r>
            <w:r>
              <w:rPr>
                <w:noProof/>
                <w:webHidden/>
              </w:rPr>
              <w:tab/>
            </w:r>
            <w:r>
              <w:rPr>
                <w:noProof/>
                <w:webHidden/>
              </w:rPr>
              <w:fldChar w:fldCharType="begin"/>
            </w:r>
            <w:r>
              <w:rPr>
                <w:noProof/>
                <w:webHidden/>
              </w:rPr>
              <w:instrText xml:space="preserve"> PAGEREF _Toc236486323 \h </w:instrText>
            </w:r>
            <w:r>
              <w:rPr>
                <w:noProof/>
                <w:webHidden/>
              </w:rPr>
            </w:r>
            <w:r>
              <w:rPr>
                <w:noProof/>
                <w:webHidden/>
              </w:rPr>
              <w:fldChar w:fldCharType="separate"/>
            </w:r>
            <w:r>
              <w:rPr>
                <w:noProof/>
                <w:webHidden/>
              </w:rPr>
              <w:t>41</w:t>
            </w:r>
            <w:r>
              <w:rPr>
                <w:noProof/>
                <w:webHidden/>
              </w:rPr>
              <w:fldChar w:fldCharType="end"/>
            </w:r>
          </w:hyperlink>
        </w:p>
        <w:p w14:paraId="516596ED" w14:textId="42E2FA08" w:rsidR="00900D4C" w:rsidRDefault="00900D4C">
          <w:pPr>
            <w:pStyle w:val="TOC3"/>
            <w:tabs>
              <w:tab w:val="right" w:leader="dot" w:pos="10070"/>
            </w:tabs>
            <w:rPr>
              <w:rFonts w:asciiTheme="minorHAnsi" w:eastAsiaTheme="minorEastAsia" w:hAnsiTheme="minorHAnsi"/>
              <w:noProof/>
              <w:sz w:val="24"/>
            </w:rPr>
          </w:pPr>
          <w:hyperlink w:anchor="_Toc236486324" w:history="1">
            <w:r w:rsidRPr="00F404BA">
              <w:rPr>
                <w:rStyle w:val="Hyperlink"/>
                <w:noProof/>
              </w:rPr>
              <w:t>15.8.2  Potential Future Enhancements</w:t>
            </w:r>
            <w:r>
              <w:rPr>
                <w:noProof/>
                <w:webHidden/>
              </w:rPr>
              <w:tab/>
            </w:r>
            <w:r>
              <w:rPr>
                <w:noProof/>
                <w:webHidden/>
              </w:rPr>
              <w:fldChar w:fldCharType="begin"/>
            </w:r>
            <w:r>
              <w:rPr>
                <w:noProof/>
                <w:webHidden/>
              </w:rPr>
              <w:instrText xml:space="preserve"> PAGEREF _Toc236486324 \h </w:instrText>
            </w:r>
            <w:r>
              <w:rPr>
                <w:noProof/>
                <w:webHidden/>
              </w:rPr>
            </w:r>
            <w:r>
              <w:rPr>
                <w:noProof/>
                <w:webHidden/>
              </w:rPr>
              <w:fldChar w:fldCharType="separate"/>
            </w:r>
            <w:r>
              <w:rPr>
                <w:noProof/>
                <w:webHidden/>
              </w:rPr>
              <w:t>41</w:t>
            </w:r>
            <w:r>
              <w:rPr>
                <w:noProof/>
                <w:webHidden/>
              </w:rPr>
              <w:fldChar w:fldCharType="end"/>
            </w:r>
          </w:hyperlink>
        </w:p>
        <w:p w14:paraId="415BEEBE" w14:textId="21BFF7F7" w:rsidR="00900D4C" w:rsidRDefault="00900D4C">
          <w:pPr>
            <w:pStyle w:val="TOC1"/>
            <w:tabs>
              <w:tab w:val="right" w:leader="dot" w:pos="10070"/>
            </w:tabs>
            <w:rPr>
              <w:rFonts w:asciiTheme="minorHAnsi" w:eastAsiaTheme="minorEastAsia" w:hAnsiTheme="minorHAnsi"/>
              <w:noProof/>
              <w:sz w:val="24"/>
            </w:rPr>
          </w:pPr>
          <w:hyperlink w:anchor="_Toc236486325" w:history="1">
            <w:r w:rsidRPr="00F404BA">
              <w:rPr>
                <w:rStyle w:val="Hyperlink"/>
                <w:noProof/>
              </w:rPr>
              <w:t>Appendix A. File Inventory</w:t>
            </w:r>
            <w:r>
              <w:rPr>
                <w:noProof/>
                <w:webHidden/>
              </w:rPr>
              <w:tab/>
            </w:r>
            <w:r>
              <w:rPr>
                <w:noProof/>
                <w:webHidden/>
              </w:rPr>
              <w:fldChar w:fldCharType="begin"/>
            </w:r>
            <w:r>
              <w:rPr>
                <w:noProof/>
                <w:webHidden/>
              </w:rPr>
              <w:instrText xml:space="preserve"> PAGEREF _Toc236486325 \h </w:instrText>
            </w:r>
            <w:r>
              <w:rPr>
                <w:noProof/>
                <w:webHidden/>
              </w:rPr>
            </w:r>
            <w:r>
              <w:rPr>
                <w:noProof/>
                <w:webHidden/>
              </w:rPr>
              <w:fldChar w:fldCharType="separate"/>
            </w:r>
            <w:r>
              <w:rPr>
                <w:noProof/>
                <w:webHidden/>
              </w:rPr>
              <w:t>42</w:t>
            </w:r>
            <w:r>
              <w:rPr>
                <w:noProof/>
                <w:webHidden/>
              </w:rPr>
              <w:fldChar w:fldCharType="end"/>
            </w:r>
          </w:hyperlink>
        </w:p>
        <w:p w14:paraId="7EE2D765" w14:textId="63A39BE9" w:rsidR="00900D4C" w:rsidRDefault="00900D4C">
          <w:pPr>
            <w:pStyle w:val="TOC1"/>
            <w:tabs>
              <w:tab w:val="right" w:leader="dot" w:pos="10070"/>
            </w:tabs>
            <w:rPr>
              <w:rFonts w:asciiTheme="minorHAnsi" w:eastAsiaTheme="minorEastAsia" w:hAnsiTheme="minorHAnsi"/>
              <w:noProof/>
              <w:sz w:val="24"/>
            </w:rPr>
          </w:pPr>
          <w:hyperlink w:anchor="_Toc236486326" w:history="1">
            <w:r w:rsidRPr="00F404BA">
              <w:rPr>
                <w:rStyle w:val="Hyperlink"/>
                <w:noProof/>
              </w:rPr>
              <w:t>Appendix B. Operational Checklists</w:t>
            </w:r>
            <w:r>
              <w:rPr>
                <w:noProof/>
                <w:webHidden/>
              </w:rPr>
              <w:tab/>
            </w:r>
            <w:r>
              <w:rPr>
                <w:noProof/>
                <w:webHidden/>
              </w:rPr>
              <w:fldChar w:fldCharType="begin"/>
            </w:r>
            <w:r>
              <w:rPr>
                <w:noProof/>
                <w:webHidden/>
              </w:rPr>
              <w:instrText xml:space="preserve"> PAGEREF _Toc236486326 \h </w:instrText>
            </w:r>
            <w:r>
              <w:rPr>
                <w:noProof/>
                <w:webHidden/>
              </w:rPr>
            </w:r>
            <w:r>
              <w:rPr>
                <w:noProof/>
                <w:webHidden/>
              </w:rPr>
              <w:fldChar w:fldCharType="separate"/>
            </w:r>
            <w:r>
              <w:rPr>
                <w:noProof/>
                <w:webHidden/>
              </w:rPr>
              <w:t>43</w:t>
            </w:r>
            <w:r>
              <w:rPr>
                <w:noProof/>
                <w:webHidden/>
              </w:rPr>
              <w:fldChar w:fldCharType="end"/>
            </w:r>
          </w:hyperlink>
        </w:p>
        <w:p w14:paraId="5F6E3EDE" w14:textId="3E0A9B7C" w:rsidR="00900D4C" w:rsidRDefault="00900D4C">
          <w:pPr>
            <w:pStyle w:val="TOC2"/>
            <w:tabs>
              <w:tab w:val="right" w:leader="dot" w:pos="10070"/>
            </w:tabs>
            <w:rPr>
              <w:rFonts w:asciiTheme="minorHAnsi" w:eastAsiaTheme="minorEastAsia" w:hAnsiTheme="minorHAnsi"/>
              <w:noProof/>
              <w:sz w:val="24"/>
            </w:rPr>
          </w:pPr>
          <w:hyperlink w:anchor="_Toc236486327" w:history="1">
            <w:r w:rsidRPr="00F404BA">
              <w:rPr>
                <w:rStyle w:val="Hyperlink"/>
                <w:noProof/>
              </w:rPr>
              <w:t>Before Editing Converter Logic</w:t>
            </w:r>
            <w:r>
              <w:rPr>
                <w:noProof/>
                <w:webHidden/>
              </w:rPr>
              <w:tab/>
            </w:r>
            <w:r>
              <w:rPr>
                <w:noProof/>
                <w:webHidden/>
              </w:rPr>
              <w:fldChar w:fldCharType="begin"/>
            </w:r>
            <w:r>
              <w:rPr>
                <w:noProof/>
                <w:webHidden/>
              </w:rPr>
              <w:instrText xml:space="preserve"> PAGEREF _Toc236486327 \h </w:instrText>
            </w:r>
            <w:r>
              <w:rPr>
                <w:noProof/>
                <w:webHidden/>
              </w:rPr>
            </w:r>
            <w:r>
              <w:rPr>
                <w:noProof/>
                <w:webHidden/>
              </w:rPr>
              <w:fldChar w:fldCharType="separate"/>
            </w:r>
            <w:r>
              <w:rPr>
                <w:noProof/>
                <w:webHidden/>
              </w:rPr>
              <w:t>43</w:t>
            </w:r>
            <w:r>
              <w:rPr>
                <w:noProof/>
                <w:webHidden/>
              </w:rPr>
              <w:fldChar w:fldCharType="end"/>
            </w:r>
          </w:hyperlink>
        </w:p>
        <w:p w14:paraId="236EAA2F" w14:textId="4EC7A99D" w:rsidR="00900D4C" w:rsidRDefault="00900D4C">
          <w:pPr>
            <w:pStyle w:val="TOC2"/>
            <w:tabs>
              <w:tab w:val="right" w:leader="dot" w:pos="10070"/>
            </w:tabs>
            <w:rPr>
              <w:rFonts w:asciiTheme="minorHAnsi" w:eastAsiaTheme="minorEastAsia" w:hAnsiTheme="minorHAnsi"/>
              <w:noProof/>
              <w:sz w:val="24"/>
            </w:rPr>
          </w:pPr>
          <w:hyperlink w:anchor="_Toc236486328" w:history="1">
            <w:r w:rsidRPr="00F404BA">
              <w:rPr>
                <w:rStyle w:val="Hyperlink"/>
                <w:noProof/>
              </w:rPr>
              <w:t>Before Declaring a Fix Complete</w:t>
            </w:r>
            <w:r>
              <w:rPr>
                <w:noProof/>
                <w:webHidden/>
              </w:rPr>
              <w:tab/>
            </w:r>
            <w:r>
              <w:rPr>
                <w:noProof/>
                <w:webHidden/>
              </w:rPr>
              <w:fldChar w:fldCharType="begin"/>
            </w:r>
            <w:r>
              <w:rPr>
                <w:noProof/>
                <w:webHidden/>
              </w:rPr>
              <w:instrText xml:space="preserve"> PAGEREF _Toc236486328 \h </w:instrText>
            </w:r>
            <w:r>
              <w:rPr>
                <w:noProof/>
                <w:webHidden/>
              </w:rPr>
            </w:r>
            <w:r>
              <w:rPr>
                <w:noProof/>
                <w:webHidden/>
              </w:rPr>
              <w:fldChar w:fldCharType="separate"/>
            </w:r>
            <w:r>
              <w:rPr>
                <w:noProof/>
                <w:webHidden/>
              </w:rPr>
              <w:t>43</w:t>
            </w:r>
            <w:r>
              <w:rPr>
                <w:noProof/>
                <w:webHidden/>
              </w:rPr>
              <w:fldChar w:fldCharType="end"/>
            </w:r>
          </w:hyperlink>
        </w:p>
        <w:p w14:paraId="67839740" w14:textId="3564E89C" w:rsidR="00900D4C" w:rsidRDefault="00900D4C">
          <w:pPr>
            <w:pStyle w:val="TOC1"/>
            <w:tabs>
              <w:tab w:val="right" w:leader="dot" w:pos="10070"/>
            </w:tabs>
            <w:rPr>
              <w:rFonts w:asciiTheme="minorHAnsi" w:eastAsiaTheme="minorEastAsia" w:hAnsiTheme="minorHAnsi"/>
              <w:noProof/>
              <w:sz w:val="24"/>
            </w:rPr>
          </w:pPr>
          <w:hyperlink w:anchor="_Toc236486329" w:history="1">
            <w:r w:rsidRPr="00F404BA">
              <w:rPr>
                <w:rStyle w:val="Hyperlink"/>
                <w:noProof/>
              </w:rPr>
              <w:t>Appendix C. Current Limitations and Forward Work</w:t>
            </w:r>
            <w:r>
              <w:rPr>
                <w:noProof/>
                <w:webHidden/>
              </w:rPr>
              <w:tab/>
            </w:r>
            <w:r>
              <w:rPr>
                <w:noProof/>
                <w:webHidden/>
              </w:rPr>
              <w:fldChar w:fldCharType="begin"/>
            </w:r>
            <w:r>
              <w:rPr>
                <w:noProof/>
                <w:webHidden/>
              </w:rPr>
              <w:instrText xml:space="preserve"> PAGEREF _Toc236486329 \h </w:instrText>
            </w:r>
            <w:r>
              <w:rPr>
                <w:noProof/>
                <w:webHidden/>
              </w:rPr>
            </w:r>
            <w:r>
              <w:rPr>
                <w:noProof/>
                <w:webHidden/>
              </w:rPr>
              <w:fldChar w:fldCharType="separate"/>
            </w:r>
            <w:r>
              <w:rPr>
                <w:noProof/>
                <w:webHidden/>
              </w:rPr>
              <w:t>44</w:t>
            </w:r>
            <w:r>
              <w:rPr>
                <w:noProof/>
                <w:webHidden/>
              </w:rPr>
              <w:fldChar w:fldCharType="end"/>
            </w:r>
          </w:hyperlink>
        </w:p>
        <w:p w14:paraId="3E4E6BB6" w14:textId="5BCC48BC" w:rsidR="00900D4C" w:rsidRDefault="00900D4C">
          <w:pPr>
            <w:pStyle w:val="TOC1"/>
            <w:tabs>
              <w:tab w:val="right" w:leader="dot" w:pos="10070"/>
            </w:tabs>
            <w:rPr>
              <w:rFonts w:asciiTheme="minorHAnsi" w:eastAsiaTheme="minorEastAsia" w:hAnsiTheme="minorHAnsi"/>
              <w:noProof/>
              <w:sz w:val="24"/>
            </w:rPr>
          </w:pPr>
          <w:hyperlink w:anchor="_Toc236486330" w:history="1">
            <w:r w:rsidRPr="00F404BA">
              <w:rPr>
                <w:rStyle w:val="Hyperlink"/>
                <w:bCs/>
                <w:noProof/>
              </w:rPr>
              <w:t>Appendix D. Making Code Changes Using Codex</w:t>
            </w:r>
            <w:r>
              <w:rPr>
                <w:noProof/>
                <w:webHidden/>
              </w:rPr>
              <w:tab/>
            </w:r>
            <w:r>
              <w:rPr>
                <w:noProof/>
                <w:webHidden/>
              </w:rPr>
              <w:fldChar w:fldCharType="begin"/>
            </w:r>
            <w:r>
              <w:rPr>
                <w:noProof/>
                <w:webHidden/>
              </w:rPr>
              <w:instrText xml:space="preserve"> PAGEREF _Toc236486330 \h </w:instrText>
            </w:r>
            <w:r>
              <w:rPr>
                <w:noProof/>
                <w:webHidden/>
              </w:rPr>
            </w:r>
            <w:r>
              <w:rPr>
                <w:noProof/>
                <w:webHidden/>
              </w:rPr>
              <w:fldChar w:fldCharType="separate"/>
            </w:r>
            <w:r>
              <w:rPr>
                <w:noProof/>
                <w:webHidden/>
              </w:rPr>
              <w:t>45</w:t>
            </w:r>
            <w:r>
              <w:rPr>
                <w:noProof/>
                <w:webHidden/>
              </w:rPr>
              <w:fldChar w:fldCharType="end"/>
            </w:r>
          </w:hyperlink>
        </w:p>
        <w:p w14:paraId="6186E973" w14:textId="2DBCF721" w:rsidR="00900D4C" w:rsidRDefault="00900D4C">
          <w:pPr>
            <w:pStyle w:val="TOC2"/>
            <w:tabs>
              <w:tab w:val="right" w:leader="dot" w:pos="10070"/>
            </w:tabs>
            <w:rPr>
              <w:rFonts w:asciiTheme="minorHAnsi" w:eastAsiaTheme="minorEastAsia" w:hAnsiTheme="minorHAnsi"/>
              <w:noProof/>
              <w:sz w:val="24"/>
            </w:rPr>
          </w:pPr>
          <w:hyperlink w:anchor="_Toc236486331" w:history="1">
            <w:r w:rsidRPr="00F404BA">
              <w:rPr>
                <w:rStyle w:val="Hyperlink"/>
                <w:noProof/>
              </w:rPr>
              <w:t>Overview</w:t>
            </w:r>
            <w:r>
              <w:rPr>
                <w:noProof/>
                <w:webHidden/>
              </w:rPr>
              <w:tab/>
            </w:r>
            <w:r>
              <w:rPr>
                <w:noProof/>
                <w:webHidden/>
              </w:rPr>
              <w:fldChar w:fldCharType="begin"/>
            </w:r>
            <w:r>
              <w:rPr>
                <w:noProof/>
                <w:webHidden/>
              </w:rPr>
              <w:instrText xml:space="preserve"> PAGEREF _Toc236486331 \h </w:instrText>
            </w:r>
            <w:r>
              <w:rPr>
                <w:noProof/>
                <w:webHidden/>
              </w:rPr>
            </w:r>
            <w:r>
              <w:rPr>
                <w:noProof/>
                <w:webHidden/>
              </w:rPr>
              <w:fldChar w:fldCharType="separate"/>
            </w:r>
            <w:r>
              <w:rPr>
                <w:noProof/>
                <w:webHidden/>
              </w:rPr>
              <w:t>45</w:t>
            </w:r>
            <w:r>
              <w:rPr>
                <w:noProof/>
                <w:webHidden/>
              </w:rPr>
              <w:fldChar w:fldCharType="end"/>
            </w:r>
          </w:hyperlink>
        </w:p>
        <w:p w14:paraId="0FB6D3CC" w14:textId="458A7236" w:rsidR="00900D4C" w:rsidRDefault="00900D4C">
          <w:pPr>
            <w:pStyle w:val="TOC2"/>
            <w:tabs>
              <w:tab w:val="right" w:leader="dot" w:pos="10070"/>
            </w:tabs>
            <w:rPr>
              <w:rFonts w:asciiTheme="minorHAnsi" w:eastAsiaTheme="minorEastAsia" w:hAnsiTheme="minorHAnsi"/>
              <w:noProof/>
              <w:sz w:val="24"/>
            </w:rPr>
          </w:pPr>
          <w:hyperlink w:anchor="_Toc236486332" w:history="1">
            <w:r w:rsidRPr="00F404BA">
              <w:rPr>
                <w:rStyle w:val="Hyperlink"/>
                <w:noProof/>
              </w:rPr>
              <w:t>Operational Model</w:t>
            </w:r>
            <w:r>
              <w:rPr>
                <w:noProof/>
                <w:webHidden/>
              </w:rPr>
              <w:tab/>
            </w:r>
            <w:r>
              <w:rPr>
                <w:noProof/>
                <w:webHidden/>
              </w:rPr>
              <w:fldChar w:fldCharType="begin"/>
            </w:r>
            <w:r>
              <w:rPr>
                <w:noProof/>
                <w:webHidden/>
              </w:rPr>
              <w:instrText xml:space="preserve"> PAGEREF _Toc236486332 \h </w:instrText>
            </w:r>
            <w:r>
              <w:rPr>
                <w:noProof/>
                <w:webHidden/>
              </w:rPr>
            </w:r>
            <w:r>
              <w:rPr>
                <w:noProof/>
                <w:webHidden/>
              </w:rPr>
              <w:fldChar w:fldCharType="separate"/>
            </w:r>
            <w:r>
              <w:rPr>
                <w:noProof/>
                <w:webHidden/>
              </w:rPr>
              <w:t>45</w:t>
            </w:r>
            <w:r>
              <w:rPr>
                <w:noProof/>
                <w:webHidden/>
              </w:rPr>
              <w:fldChar w:fldCharType="end"/>
            </w:r>
          </w:hyperlink>
        </w:p>
        <w:p w14:paraId="73E7E59D" w14:textId="6A38365D" w:rsidR="00900D4C" w:rsidRDefault="00900D4C">
          <w:pPr>
            <w:pStyle w:val="TOC2"/>
            <w:tabs>
              <w:tab w:val="right" w:leader="dot" w:pos="10070"/>
            </w:tabs>
            <w:rPr>
              <w:rFonts w:asciiTheme="minorHAnsi" w:eastAsiaTheme="minorEastAsia" w:hAnsiTheme="minorHAnsi"/>
              <w:noProof/>
              <w:sz w:val="24"/>
            </w:rPr>
          </w:pPr>
          <w:hyperlink w:anchor="_Toc236486333" w:history="1">
            <w:r w:rsidRPr="00F404BA">
              <w:rPr>
                <w:rStyle w:val="Hyperlink"/>
                <w:noProof/>
              </w:rPr>
              <w:t>Connection To The Developer Environment</w:t>
            </w:r>
            <w:r>
              <w:rPr>
                <w:noProof/>
                <w:webHidden/>
              </w:rPr>
              <w:tab/>
            </w:r>
            <w:r>
              <w:rPr>
                <w:noProof/>
                <w:webHidden/>
              </w:rPr>
              <w:fldChar w:fldCharType="begin"/>
            </w:r>
            <w:r>
              <w:rPr>
                <w:noProof/>
                <w:webHidden/>
              </w:rPr>
              <w:instrText xml:space="preserve"> PAGEREF _Toc236486333 \h </w:instrText>
            </w:r>
            <w:r>
              <w:rPr>
                <w:noProof/>
                <w:webHidden/>
              </w:rPr>
            </w:r>
            <w:r>
              <w:rPr>
                <w:noProof/>
                <w:webHidden/>
              </w:rPr>
              <w:fldChar w:fldCharType="separate"/>
            </w:r>
            <w:r>
              <w:rPr>
                <w:noProof/>
                <w:webHidden/>
              </w:rPr>
              <w:t>46</w:t>
            </w:r>
            <w:r>
              <w:rPr>
                <w:noProof/>
                <w:webHidden/>
              </w:rPr>
              <w:fldChar w:fldCharType="end"/>
            </w:r>
          </w:hyperlink>
        </w:p>
        <w:p w14:paraId="2260B432" w14:textId="23257835" w:rsidR="00900D4C" w:rsidRDefault="00900D4C">
          <w:pPr>
            <w:pStyle w:val="TOC2"/>
            <w:tabs>
              <w:tab w:val="right" w:leader="dot" w:pos="10070"/>
            </w:tabs>
            <w:rPr>
              <w:rFonts w:asciiTheme="minorHAnsi" w:eastAsiaTheme="minorEastAsia" w:hAnsiTheme="minorHAnsi"/>
              <w:noProof/>
              <w:sz w:val="24"/>
            </w:rPr>
          </w:pPr>
          <w:hyperlink w:anchor="_Toc236486334" w:history="1">
            <w:r w:rsidRPr="00F404BA">
              <w:rPr>
                <w:rStyle w:val="Hyperlink"/>
                <w:noProof/>
              </w:rPr>
              <w:t>What Codex Can Place On The Computer</w:t>
            </w:r>
            <w:r>
              <w:rPr>
                <w:noProof/>
                <w:webHidden/>
              </w:rPr>
              <w:tab/>
            </w:r>
            <w:r>
              <w:rPr>
                <w:noProof/>
                <w:webHidden/>
              </w:rPr>
              <w:fldChar w:fldCharType="begin"/>
            </w:r>
            <w:r>
              <w:rPr>
                <w:noProof/>
                <w:webHidden/>
              </w:rPr>
              <w:instrText xml:space="preserve"> PAGEREF _Toc236486334 \h </w:instrText>
            </w:r>
            <w:r>
              <w:rPr>
                <w:noProof/>
                <w:webHidden/>
              </w:rPr>
            </w:r>
            <w:r>
              <w:rPr>
                <w:noProof/>
                <w:webHidden/>
              </w:rPr>
              <w:fldChar w:fldCharType="separate"/>
            </w:r>
            <w:r>
              <w:rPr>
                <w:noProof/>
                <w:webHidden/>
              </w:rPr>
              <w:t>46</w:t>
            </w:r>
            <w:r>
              <w:rPr>
                <w:noProof/>
                <w:webHidden/>
              </w:rPr>
              <w:fldChar w:fldCharType="end"/>
            </w:r>
          </w:hyperlink>
        </w:p>
        <w:p w14:paraId="72ED94E3" w14:textId="4BFDE3DD" w:rsidR="00900D4C" w:rsidRDefault="00900D4C">
          <w:pPr>
            <w:pStyle w:val="TOC2"/>
            <w:tabs>
              <w:tab w:val="right" w:leader="dot" w:pos="10070"/>
            </w:tabs>
            <w:rPr>
              <w:rFonts w:asciiTheme="minorHAnsi" w:eastAsiaTheme="minorEastAsia" w:hAnsiTheme="minorHAnsi"/>
              <w:noProof/>
              <w:sz w:val="24"/>
            </w:rPr>
          </w:pPr>
          <w:hyperlink w:anchor="_Toc236486335" w:history="1">
            <w:r w:rsidRPr="00F404BA">
              <w:rPr>
                <w:rStyle w:val="Hyperlink"/>
                <w:noProof/>
              </w:rPr>
              <w:t>What Codex May Store Or Rely On</w:t>
            </w:r>
            <w:r>
              <w:rPr>
                <w:noProof/>
                <w:webHidden/>
              </w:rPr>
              <w:tab/>
            </w:r>
            <w:r>
              <w:rPr>
                <w:noProof/>
                <w:webHidden/>
              </w:rPr>
              <w:fldChar w:fldCharType="begin"/>
            </w:r>
            <w:r>
              <w:rPr>
                <w:noProof/>
                <w:webHidden/>
              </w:rPr>
              <w:instrText xml:space="preserve"> PAGEREF _Toc236486335 \h </w:instrText>
            </w:r>
            <w:r>
              <w:rPr>
                <w:noProof/>
                <w:webHidden/>
              </w:rPr>
            </w:r>
            <w:r>
              <w:rPr>
                <w:noProof/>
                <w:webHidden/>
              </w:rPr>
              <w:fldChar w:fldCharType="separate"/>
            </w:r>
            <w:r>
              <w:rPr>
                <w:noProof/>
                <w:webHidden/>
              </w:rPr>
              <w:t>46</w:t>
            </w:r>
            <w:r>
              <w:rPr>
                <w:noProof/>
                <w:webHidden/>
              </w:rPr>
              <w:fldChar w:fldCharType="end"/>
            </w:r>
          </w:hyperlink>
        </w:p>
        <w:p w14:paraId="1F75C78C" w14:textId="46ADE2D9" w:rsidR="00900D4C" w:rsidRDefault="00900D4C">
          <w:pPr>
            <w:pStyle w:val="TOC3"/>
            <w:tabs>
              <w:tab w:val="right" w:leader="dot" w:pos="10070"/>
            </w:tabs>
            <w:rPr>
              <w:rFonts w:asciiTheme="minorHAnsi" w:eastAsiaTheme="minorEastAsia" w:hAnsiTheme="minorHAnsi"/>
              <w:noProof/>
              <w:sz w:val="24"/>
            </w:rPr>
          </w:pPr>
          <w:hyperlink w:anchor="_Toc236486336" w:history="1">
            <w:r w:rsidRPr="00F404BA">
              <w:rPr>
                <w:rStyle w:val="Hyperlink"/>
                <w:noProof/>
              </w:rPr>
              <w:t>Expected Developer Experience</w:t>
            </w:r>
            <w:r>
              <w:rPr>
                <w:noProof/>
                <w:webHidden/>
              </w:rPr>
              <w:tab/>
            </w:r>
            <w:r>
              <w:rPr>
                <w:noProof/>
                <w:webHidden/>
              </w:rPr>
              <w:fldChar w:fldCharType="begin"/>
            </w:r>
            <w:r>
              <w:rPr>
                <w:noProof/>
                <w:webHidden/>
              </w:rPr>
              <w:instrText xml:space="preserve"> PAGEREF _Toc236486336 \h </w:instrText>
            </w:r>
            <w:r>
              <w:rPr>
                <w:noProof/>
                <w:webHidden/>
              </w:rPr>
            </w:r>
            <w:r>
              <w:rPr>
                <w:noProof/>
                <w:webHidden/>
              </w:rPr>
              <w:fldChar w:fldCharType="separate"/>
            </w:r>
            <w:r>
              <w:rPr>
                <w:noProof/>
                <w:webHidden/>
              </w:rPr>
              <w:t>47</w:t>
            </w:r>
            <w:r>
              <w:rPr>
                <w:noProof/>
                <w:webHidden/>
              </w:rPr>
              <w:fldChar w:fldCharType="end"/>
            </w:r>
          </w:hyperlink>
        </w:p>
        <w:p w14:paraId="0474FBBD" w14:textId="31E7FC50" w:rsidR="00900D4C" w:rsidRDefault="00900D4C">
          <w:pPr>
            <w:pStyle w:val="TOC2"/>
            <w:tabs>
              <w:tab w:val="right" w:leader="dot" w:pos="10070"/>
            </w:tabs>
            <w:rPr>
              <w:rFonts w:asciiTheme="minorHAnsi" w:eastAsiaTheme="minorEastAsia" w:hAnsiTheme="minorHAnsi"/>
              <w:noProof/>
              <w:sz w:val="24"/>
            </w:rPr>
          </w:pPr>
          <w:hyperlink w:anchor="_Toc236486337" w:history="1">
            <w:r w:rsidRPr="00F404BA">
              <w:rPr>
                <w:rStyle w:val="Hyperlink"/>
                <w:noProof/>
              </w:rPr>
              <w:t>Effective Prompting Guidance</w:t>
            </w:r>
            <w:r>
              <w:rPr>
                <w:noProof/>
                <w:webHidden/>
              </w:rPr>
              <w:tab/>
            </w:r>
            <w:r>
              <w:rPr>
                <w:noProof/>
                <w:webHidden/>
              </w:rPr>
              <w:fldChar w:fldCharType="begin"/>
            </w:r>
            <w:r>
              <w:rPr>
                <w:noProof/>
                <w:webHidden/>
              </w:rPr>
              <w:instrText xml:space="preserve"> PAGEREF _Toc236486337 \h </w:instrText>
            </w:r>
            <w:r>
              <w:rPr>
                <w:noProof/>
                <w:webHidden/>
              </w:rPr>
            </w:r>
            <w:r>
              <w:rPr>
                <w:noProof/>
                <w:webHidden/>
              </w:rPr>
              <w:fldChar w:fldCharType="separate"/>
            </w:r>
            <w:r>
              <w:rPr>
                <w:noProof/>
                <w:webHidden/>
              </w:rPr>
              <w:t>47</w:t>
            </w:r>
            <w:r>
              <w:rPr>
                <w:noProof/>
                <w:webHidden/>
              </w:rPr>
              <w:fldChar w:fldCharType="end"/>
            </w:r>
          </w:hyperlink>
        </w:p>
        <w:p w14:paraId="16EA25C7" w14:textId="1BA883E7" w:rsidR="00900D4C" w:rsidRDefault="00900D4C">
          <w:pPr>
            <w:pStyle w:val="TOC2"/>
            <w:tabs>
              <w:tab w:val="right" w:leader="dot" w:pos="10070"/>
            </w:tabs>
            <w:rPr>
              <w:rFonts w:asciiTheme="minorHAnsi" w:eastAsiaTheme="minorEastAsia" w:hAnsiTheme="minorHAnsi"/>
              <w:noProof/>
              <w:sz w:val="24"/>
            </w:rPr>
          </w:pPr>
          <w:hyperlink w:anchor="_Toc236486338" w:history="1">
            <w:r w:rsidRPr="00F404BA">
              <w:rPr>
                <w:rStyle w:val="Hyperlink"/>
                <w:noProof/>
              </w:rPr>
              <w:t>What Developers Should Tell Codex</w:t>
            </w:r>
            <w:r>
              <w:rPr>
                <w:noProof/>
                <w:webHidden/>
              </w:rPr>
              <w:tab/>
            </w:r>
            <w:r>
              <w:rPr>
                <w:noProof/>
                <w:webHidden/>
              </w:rPr>
              <w:fldChar w:fldCharType="begin"/>
            </w:r>
            <w:r>
              <w:rPr>
                <w:noProof/>
                <w:webHidden/>
              </w:rPr>
              <w:instrText xml:space="preserve"> PAGEREF _Toc236486338 \h </w:instrText>
            </w:r>
            <w:r>
              <w:rPr>
                <w:noProof/>
                <w:webHidden/>
              </w:rPr>
            </w:r>
            <w:r>
              <w:rPr>
                <w:noProof/>
                <w:webHidden/>
              </w:rPr>
              <w:fldChar w:fldCharType="separate"/>
            </w:r>
            <w:r>
              <w:rPr>
                <w:noProof/>
                <w:webHidden/>
              </w:rPr>
              <w:t>48</w:t>
            </w:r>
            <w:r>
              <w:rPr>
                <w:noProof/>
                <w:webHidden/>
              </w:rPr>
              <w:fldChar w:fldCharType="end"/>
            </w:r>
          </w:hyperlink>
        </w:p>
        <w:p w14:paraId="2FB80BE6" w14:textId="5FD96B08" w:rsidR="00900D4C" w:rsidRDefault="00900D4C">
          <w:pPr>
            <w:pStyle w:val="TOC2"/>
            <w:tabs>
              <w:tab w:val="right" w:leader="dot" w:pos="10070"/>
            </w:tabs>
            <w:rPr>
              <w:rFonts w:asciiTheme="minorHAnsi" w:eastAsiaTheme="minorEastAsia" w:hAnsiTheme="minorHAnsi"/>
              <w:noProof/>
              <w:sz w:val="24"/>
            </w:rPr>
          </w:pPr>
          <w:hyperlink w:anchor="_Toc236486339" w:history="1">
            <w:r w:rsidRPr="00F404BA">
              <w:rPr>
                <w:rStyle w:val="Hyperlink"/>
                <w:noProof/>
              </w:rPr>
              <w:t>Capabilities</w:t>
            </w:r>
            <w:r>
              <w:rPr>
                <w:noProof/>
                <w:webHidden/>
              </w:rPr>
              <w:tab/>
            </w:r>
            <w:r>
              <w:rPr>
                <w:noProof/>
                <w:webHidden/>
              </w:rPr>
              <w:fldChar w:fldCharType="begin"/>
            </w:r>
            <w:r>
              <w:rPr>
                <w:noProof/>
                <w:webHidden/>
              </w:rPr>
              <w:instrText xml:space="preserve"> PAGEREF _Toc236486339 \h </w:instrText>
            </w:r>
            <w:r>
              <w:rPr>
                <w:noProof/>
                <w:webHidden/>
              </w:rPr>
            </w:r>
            <w:r>
              <w:rPr>
                <w:noProof/>
                <w:webHidden/>
              </w:rPr>
              <w:fldChar w:fldCharType="separate"/>
            </w:r>
            <w:r>
              <w:rPr>
                <w:noProof/>
                <w:webHidden/>
              </w:rPr>
              <w:t>48</w:t>
            </w:r>
            <w:r>
              <w:rPr>
                <w:noProof/>
                <w:webHidden/>
              </w:rPr>
              <w:fldChar w:fldCharType="end"/>
            </w:r>
          </w:hyperlink>
        </w:p>
        <w:p w14:paraId="42AD50C5" w14:textId="2329A8BF" w:rsidR="00900D4C" w:rsidRDefault="00900D4C">
          <w:pPr>
            <w:pStyle w:val="TOC2"/>
            <w:tabs>
              <w:tab w:val="right" w:leader="dot" w:pos="10070"/>
            </w:tabs>
            <w:rPr>
              <w:rFonts w:asciiTheme="minorHAnsi" w:eastAsiaTheme="minorEastAsia" w:hAnsiTheme="minorHAnsi"/>
              <w:noProof/>
              <w:sz w:val="24"/>
            </w:rPr>
          </w:pPr>
          <w:hyperlink w:anchor="_Toc236486340" w:history="1">
            <w:r w:rsidRPr="00F404BA">
              <w:rPr>
                <w:rStyle w:val="Hyperlink"/>
                <w:noProof/>
              </w:rPr>
              <w:t>Limitations</w:t>
            </w:r>
            <w:r>
              <w:rPr>
                <w:noProof/>
                <w:webHidden/>
              </w:rPr>
              <w:tab/>
            </w:r>
            <w:r>
              <w:rPr>
                <w:noProof/>
                <w:webHidden/>
              </w:rPr>
              <w:fldChar w:fldCharType="begin"/>
            </w:r>
            <w:r>
              <w:rPr>
                <w:noProof/>
                <w:webHidden/>
              </w:rPr>
              <w:instrText xml:space="preserve"> PAGEREF _Toc236486340 \h </w:instrText>
            </w:r>
            <w:r>
              <w:rPr>
                <w:noProof/>
                <w:webHidden/>
              </w:rPr>
            </w:r>
            <w:r>
              <w:rPr>
                <w:noProof/>
                <w:webHidden/>
              </w:rPr>
              <w:fldChar w:fldCharType="separate"/>
            </w:r>
            <w:r>
              <w:rPr>
                <w:noProof/>
                <w:webHidden/>
              </w:rPr>
              <w:t>48</w:t>
            </w:r>
            <w:r>
              <w:rPr>
                <w:noProof/>
                <w:webHidden/>
              </w:rPr>
              <w:fldChar w:fldCharType="end"/>
            </w:r>
          </w:hyperlink>
        </w:p>
        <w:p w14:paraId="0E0063B8" w14:textId="52024BF9" w:rsidR="00900D4C" w:rsidRDefault="00900D4C">
          <w:pPr>
            <w:pStyle w:val="TOC2"/>
            <w:tabs>
              <w:tab w:val="right" w:leader="dot" w:pos="10070"/>
            </w:tabs>
            <w:rPr>
              <w:rFonts w:asciiTheme="minorHAnsi" w:eastAsiaTheme="minorEastAsia" w:hAnsiTheme="minorHAnsi"/>
              <w:noProof/>
              <w:sz w:val="24"/>
            </w:rPr>
          </w:pPr>
          <w:hyperlink w:anchor="_Toc236486341" w:history="1">
            <w:r w:rsidRPr="00F404BA">
              <w:rPr>
                <w:rStyle w:val="Hyperlink"/>
                <w:noProof/>
              </w:rPr>
              <w:t>Risk Management Guidance</w:t>
            </w:r>
            <w:r>
              <w:rPr>
                <w:noProof/>
                <w:webHidden/>
              </w:rPr>
              <w:tab/>
            </w:r>
            <w:r>
              <w:rPr>
                <w:noProof/>
                <w:webHidden/>
              </w:rPr>
              <w:fldChar w:fldCharType="begin"/>
            </w:r>
            <w:r>
              <w:rPr>
                <w:noProof/>
                <w:webHidden/>
              </w:rPr>
              <w:instrText xml:space="preserve"> PAGEREF _Toc236486341 \h </w:instrText>
            </w:r>
            <w:r>
              <w:rPr>
                <w:noProof/>
                <w:webHidden/>
              </w:rPr>
            </w:r>
            <w:r>
              <w:rPr>
                <w:noProof/>
                <w:webHidden/>
              </w:rPr>
              <w:fldChar w:fldCharType="separate"/>
            </w:r>
            <w:r>
              <w:rPr>
                <w:noProof/>
                <w:webHidden/>
              </w:rPr>
              <w:t>50</w:t>
            </w:r>
            <w:r>
              <w:rPr>
                <w:noProof/>
                <w:webHidden/>
              </w:rPr>
              <w:fldChar w:fldCharType="end"/>
            </w:r>
          </w:hyperlink>
        </w:p>
        <w:p w14:paraId="3FFE4EA1" w14:textId="7726EC62" w:rsidR="00900D4C" w:rsidRDefault="00900D4C">
          <w:pPr>
            <w:pStyle w:val="TOC2"/>
            <w:tabs>
              <w:tab w:val="right" w:leader="dot" w:pos="10070"/>
            </w:tabs>
            <w:rPr>
              <w:rFonts w:asciiTheme="minorHAnsi" w:eastAsiaTheme="minorEastAsia" w:hAnsiTheme="minorHAnsi"/>
              <w:noProof/>
              <w:sz w:val="24"/>
            </w:rPr>
          </w:pPr>
          <w:hyperlink w:anchor="_Toc236486342" w:history="1">
            <w:r w:rsidRPr="00F404BA">
              <w:rPr>
                <w:rStyle w:val="Hyperlink"/>
                <w:noProof/>
              </w:rPr>
              <w:t>Security And Privacy Considerations</w:t>
            </w:r>
            <w:r>
              <w:rPr>
                <w:noProof/>
                <w:webHidden/>
              </w:rPr>
              <w:tab/>
            </w:r>
            <w:r>
              <w:rPr>
                <w:noProof/>
                <w:webHidden/>
              </w:rPr>
              <w:fldChar w:fldCharType="begin"/>
            </w:r>
            <w:r>
              <w:rPr>
                <w:noProof/>
                <w:webHidden/>
              </w:rPr>
              <w:instrText xml:space="preserve"> PAGEREF _Toc236486342 \h </w:instrText>
            </w:r>
            <w:r>
              <w:rPr>
                <w:noProof/>
                <w:webHidden/>
              </w:rPr>
            </w:r>
            <w:r>
              <w:rPr>
                <w:noProof/>
                <w:webHidden/>
              </w:rPr>
              <w:fldChar w:fldCharType="separate"/>
            </w:r>
            <w:r>
              <w:rPr>
                <w:noProof/>
                <w:webHidden/>
              </w:rPr>
              <w:t>50</w:t>
            </w:r>
            <w:r>
              <w:rPr>
                <w:noProof/>
                <w:webHidden/>
              </w:rPr>
              <w:fldChar w:fldCharType="end"/>
            </w:r>
          </w:hyperlink>
        </w:p>
        <w:p w14:paraId="1A1B4697" w14:textId="6E27CDC5" w:rsidR="00900D4C" w:rsidRDefault="00900D4C">
          <w:pPr>
            <w:pStyle w:val="TOC2"/>
            <w:tabs>
              <w:tab w:val="right" w:leader="dot" w:pos="10070"/>
            </w:tabs>
            <w:rPr>
              <w:rFonts w:asciiTheme="minorHAnsi" w:eastAsiaTheme="minorEastAsia" w:hAnsiTheme="minorHAnsi"/>
              <w:noProof/>
              <w:sz w:val="24"/>
            </w:rPr>
          </w:pPr>
          <w:hyperlink w:anchor="_Toc236486343" w:history="1">
            <w:r w:rsidRPr="00F404BA">
              <w:rPr>
                <w:rStyle w:val="Hyperlink"/>
                <w:noProof/>
              </w:rPr>
              <w:t>Bottom Line</w:t>
            </w:r>
            <w:r>
              <w:rPr>
                <w:noProof/>
                <w:webHidden/>
              </w:rPr>
              <w:tab/>
            </w:r>
            <w:r>
              <w:rPr>
                <w:noProof/>
                <w:webHidden/>
              </w:rPr>
              <w:fldChar w:fldCharType="begin"/>
            </w:r>
            <w:r>
              <w:rPr>
                <w:noProof/>
                <w:webHidden/>
              </w:rPr>
              <w:instrText xml:space="preserve"> PAGEREF _Toc236486343 \h </w:instrText>
            </w:r>
            <w:r>
              <w:rPr>
                <w:noProof/>
                <w:webHidden/>
              </w:rPr>
            </w:r>
            <w:r>
              <w:rPr>
                <w:noProof/>
                <w:webHidden/>
              </w:rPr>
              <w:fldChar w:fldCharType="separate"/>
            </w:r>
            <w:r>
              <w:rPr>
                <w:noProof/>
                <w:webHidden/>
              </w:rPr>
              <w:t>50</w:t>
            </w:r>
            <w:r>
              <w:rPr>
                <w:noProof/>
                <w:webHidden/>
              </w:rPr>
              <w:fldChar w:fldCharType="end"/>
            </w:r>
          </w:hyperlink>
        </w:p>
        <w:p w14:paraId="236FC900" w14:textId="1A08135B" w:rsidR="00900D4C" w:rsidRDefault="00900D4C">
          <w:pPr>
            <w:pStyle w:val="TOC1"/>
            <w:tabs>
              <w:tab w:val="right" w:leader="dot" w:pos="10070"/>
            </w:tabs>
            <w:rPr>
              <w:rFonts w:asciiTheme="minorHAnsi" w:eastAsiaTheme="minorEastAsia" w:hAnsiTheme="minorHAnsi"/>
              <w:noProof/>
              <w:sz w:val="24"/>
            </w:rPr>
          </w:pPr>
          <w:hyperlink w:anchor="_Toc236486344" w:history="1">
            <w:r w:rsidRPr="00F404BA">
              <w:rPr>
                <w:rStyle w:val="Hyperlink"/>
                <w:noProof/>
              </w:rPr>
              <w:t>Index</w:t>
            </w:r>
            <w:r>
              <w:rPr>
                <w:noProof/>
                <w:webHidden/>
              </w:rPr>
              <w:tab/>
            </w:r>
            <w:r>
              <w:rPr>
                <w:noProof/>
                <w:webHidden/>
              </w:rPr>
              <w:fldChar w:fldCharType="begin"/>
            </w:r>
            <w:r>
              <w:rPr>
                <w:noProof/>
                <w:webHidden/>
              </w:rPr>
              <w:instrText xml:space="preserve"> PAGEREF _Toc236486344 \h </w:instrText>
            </w:r>
            <w:r>
              <w:rPr>
                <w:noProof/>
                <w:webHidden/>
              </w:rPr>
            </w:r>
            <w:r>
              <w:rPr>
                <w:noProof/>
                <w:webHidden/>
              </w:rPr>
              <w:fldChar w:fldCharType="separate"/>
            </w:r>
            <w:r>
              <w:rPr>
                <w:noProof/>
                <w:webHidden/>
              </w:rPr>
              <w:t>51</w:t>
            </w:r>
            <w:r>
              <w:rPr>
                <w:noProof/>
                <w:webHidden/>
              </w:rPr>
              <w:fldChar w:fldCharType="end"/>
            </w:r>
          </w:hyperlink>
        </w:p>
        <w:p w14:paraId="127EDD0B" w14:textId="71E28AC6" w:rsidR="00900D4C" w:rsidRDefault="00900D4C">
          <w:pPr>
            <w:pStyle w:val="TOC1"/>
            <w:tabs>
              <w:tab w:val="right" w:leader="dot" w:pos="10070"/>
            </w:tabs>
            <w:rPr>
              <w:rFonts w:asciiTheme="minorHAnsi" w:eastAsiaTheme="minorEastAsia" w:hAnsiTheme="minorHAnsi"/>
              <w:noProof/>
              <w:sz w:val="24"/>
            </w:rPr>
          </w:pPr>
          <w:hyperlink w:anchor="_Toc236486345" w:history="1">
            <w:r w:rsidRPr="00F404BA">
              <w:rPr>
                <w:rStyle w:val="Hyperlink"/>
                <w:noProof/>
              </w:rPr>
              <w:t>Maintenance Update - August 1, 2026</w:t>
            </w:r>
            <w:r>
              <w:rPr>
                <w:noProof/>
                <w:webHidden/>
              </w:rPr>
              <w:tab/>
            </w:r>
            <w:r>
              <w:rPr>
                <w:noProof/>
                <w:webHidden/>
              </w:rPr>
              <w:fldChar w:fldCharType="begin"/>
            </w:r>
            <w:r>
              <w:rPr>
                <w:noProof/>
                <w:webHidden/>
              </w:rPr>
              <w:instrText xml:space="preserve"> PAGEREF _Toc236486345 \h </w:instrText>
            </w:r>
            <w:r>
              <w:rPr>
                <w:noProof/>
                <w:webHidden/>
              </w:rPr>
            </w:r>
            <w:r>
              <w:rPr>
                <w:noProof/>
                <w:webHidden/>
              </w:rPr>
              <w:fldChar w:fldCharType="separate"/>
            </w:r>
            <w:r>
              <w:rPr>
                <w:noProof/>
                <w:webHidden/>
              </w:rPr>
              <w:t>52</w:t>
            </w:r>
            <w:r>
              <w:rPr>
                <w:noProof/>
                <w:webHidden/>
              </w:rPr>
              <w:fldChar w:fldCharType="end"/>
            </w:r>
          </w:hyperlink>
        </w:p>
        <w:p w14:paraId="574BB880" w14:textId="27F2B2E2" w:rsidR="0067013A" w:rsidRDefault="0067013A">
          <w:r>
            <w:rPr>
              <w:b/>
              <w:bCs/>
              <w:noProof/>
            </w:rPr>
            <w:fldChar w:fldCharType="end"/>
          </w:r>
        </w:p>
      </w:sdtContent>
    </w:sdt>
    <w:p w14:paraId="0EF1D9AC" w14:textId="77777777" w:rsidR="000F24A0" w:rsidRDefault="000F24A0" w:rsidP="000F24A0">
      <w:pPr>
        <w:pStyle w:val="Heading1"/>
        <w:rPr>
          <w:b w:val="0"/>
        </w:rPr>
      </w:pPr>
      <w:bookmarkStart w:id="0" w:name="_Toc225758755"/>
      <w:bookmarkStart w:id="1" w:name="_Toc236486257"/>
      <w:r>
        <w:rPr>
          <w:b w:val="0"/>
        </w:rPr>
        <w:t>1. Introduction and Engineering Intent</w:t>
      </w:r>
      <w:bookmarkEnd w:id="0"/>
      <w:bookmarkEnd w:id="1"/>
    </w:p>
    <w:p w14:paraId="6F3866C9" w14:textId="77777777" w:rsidR="000F24A0" w:rsidRDefault="000F24A0" w:rsidP="000F24A0">
      <w:r>
        <w:t>The VCL2FMXConverter is a migration tool for Delphi applications. Its purpose is to read an existing VCL-oriented codebase and emit a first-pass FireMonkey version that is as structurally valid, compilable, and reviewable as possible.</w:t>
      </w:r>
    </w:p>
    <w:p w14:paraId="61CC1BE9" w14:textId="77777777" w:rsidR="000F24A0" w:rsidRDefault="000F24A0" w:rsidP="000F24A0">
      <w:r>
        <w:t>The converter is not intended to behave like a blind search-and-replace utility. It operates more like a staged migration compiler. It discovers files and companion files, parses forms and source units, builds intermediate models, applies mapping and rewrite logic, injects compatibility behavior where needed, and emits a new FMX-oriented project structure.</w:t>
      </w:r>
    </w:p>
    <w:p w14:paraId="6E57B340" w14:textId="77777777" w:rsidR="000F24A0" w:rsidRDefault="000F24A0" w:rsidP="000F24A0">
      <w:r>
        <w:t>The engineering intent behind the current implementation is strongly global. Improvements should be always be expressed as reusable converter rules so that each fix benefits future projects as well as the one currently under review.</w:t>
      </w:r>
    </w:p>
    <w:p w14:paraId="358496E3" w14:textId="77777777" w:rsidR="000F24A0" w:rsidRDefault="000F24A0" w:rsidP="000F24A0">
      <w:pPr>
        <w:pStyle w:val="Heading2"/>
        <w:rPr>
          <w:b w:val="0"/>
        </w:rPr>
      </w:pPr>
      <w:bookmarkStart w:id="2" w:name="_Toc225758756"/>
      <w:bookmarkStart w:id="3" w:name="_Toc236486258"/>
      <w:r>
        <w:rPr>
          <w:b w:val="0"/>
        </w:rPr>
        <w:t>1.1 Primary Engineering Goals</w:t>
      </w:r>
      <w:bookmarkEnd w:id="2"/>
      <w:bookmarkEnd w:id="3"/>
    </w:p>
    <w:p w14:paraId="3A9D4706" w14:textId="77777777" w:rsidR="000F24A0" w:rsidRDefault="000F24A0" w:rsidP="000F24A0">
      <w:pPr>
        <w:pStyle w:val="ListParagraph"/>
        <w:numPr>
          <w:ilvl w:val="0"/>
          <w:numId w:val="1"/>
        </w:numPr>
      </w:pPr>
      <w:r>
        <w:t>Preserve user intent so the converted application still represents the same business behavior, model and recognizable user experience as the source project.</w:t>
      </w:r>
    </w:p>
    <w:p w14:paraId="3EBA92BD" w14:textId="77777777" w:rsidR="000F24A0" w:rsidRDefault="000F24A0" w:rsidP="000F24A0">
      <w:pPr>
        <w:pStyle w:val="ListParagraph"/>
        <w:numPr>
          <w:ilvl w:val="0"/>
          <w:numId w:val="1"/>
        </w:numPr>
      </w:pPr>
      <w:r>
        <w:t>Prefer valid FMX output over risky mimicry so unsupported VCL constructs do not become invalid FMX artifacts or fail to function as originally intended.</w:t>
      </w:r>
    </w:p>
    <w:p w14:paraId="169C232C" w14:textId="77777777" w:rsidR="000F24A0" w:rsidRDefault="00972184" w:rsidP="000F24A0">
      <w:pPr>
        <w:pStyle w:val="ListParagraph"/>
        <w:numPr>
          <w:ilvl w:val="0"/>
          <w:numId w:val="1"/>
        </w:numPr>
      </w:pPr>
      <w:r>
        <w:t>Always improve the converter globally so fixes that are introduced are captured in the converter itself rather than being repeated manually in each converted project.</w:t>
      </w:r>
    </w:p>
    <w:p w14:paraId="7EFDFF89" w14:textId="77777777" w:rsidR="000F24A0" w:rsidRDefault="000F24A0" w:rsidP="000F24A0"/>
    <w:p w14:paraId="71411F94" w14:textId="77777777" w:rsidR="000F24A0" w:rsidRDefault="000F24A0" w:rsidP="000F24A0">
      <w:pPr>
        <w:pStyle w:val="Heading2"/>
        <w:rPr>
          <w:b w:val="0"/>
        </w:rPr>
      </w:pPr>
      <w:bookmarkStart w:id="4" w:name="_Toc225758757"/>
      <w:bookmarkStart w:id="5" w:name="_Toc236486259"/>
      <w:r>
        <w:rPr>
          <w:b w:val="0"/>
        </w:rPr>
        <w:t>1.2 Practical Meaning of a Successful Conversion</w:t>
      </w:r>
      <w:bookmarkEnd w:id="4"/>
      <w:bookmarkEnd w:id="5"/>
    </w:p>
    <w:tbl>
      <w:tblPr>
        <w:tblStyle w:val="TableGrid"/>
        <w:tblW w:w="5000" w:type="pct"/>
        <w:tblLook w:val="04A0" w:firstRow="1" w:lastRow="0" w:firstColumn="1" w:lastColumn="0" w:noHBand="0" w:noVBand="1"/>
      </w:tblPr>
      <w:tblGrid>
        <w:gridCol w:w="3358"/>
        <w:gridCol w:w="3357"/>
        <w:gridCol w:w="3355"/>
      </w:tblGrid>
      <w:tr w:rsidR="000F24A0" w14:paraId="04856CFE" w14:textId="77777777" w:rsidTr="00D2147F">
        <w:tc>
          <w:tcPr>
            <w:tcW w:w="1667" w:type="pct"/>
            <w:shd w:val="clear" w:color="auto" w:fill="F2F2F2"/>
          </w:tcPr>
          <w:p w14:paraId="6A6577DC" w14:textId="77777777" w:rsidR="000F24A0" w:rsidRPr="000F24A0" w:rsidRDefault="000F24A0" w:rsidP="000F24A0">
            <w:pPr>
              <w:spacing w:after="80"/>
            </w:pPr>
            <w:r>
              <w:t>Layer</w:t>
            </w:r>
          </w:p>
        </w:tc>
        <w:tc>
          <w:tcPr>
            <w:tcW w:w="1667" w:type="pct"/>
            <w:shd w:val="clear" w:color="auto" w:fill="F2F2F2"/>
          </w:tcPr>
          <w:p w14:paraId="51B41FF1" w14:textId="77777777" w:rsidR="000F24A0" w:rsidRPr="000F24A0" w:rsidRDefault="000F24A0" w:rsidP="000F24A0">
            <w:pPr>
              <w:spacing w:after="80"/>
            </w:pPr>
            <w:r>
              <w:t>Description</w:t>
            </w:r>
          </w:p>
        </w:tc>
        <w:tc>
          <w:tcPr>
            <w:tcW w:w="1666" w:type="pct"/>
            <w:shd w:val="clear" w:color="auto" w:fill="F2F2F2"/>
          </w:tcPr>
          <w:p w14:paraId="063A4568" w14:textId="77777777" w:rsidR="000F24A0" w:rsidRPr="000F24A0" w:rsidRDefault="000F24A0" w:rsidP="000F24A0">
            <w:pPr>
              <w:spacing w:after="80"/>
            </w:pPr>
            <w:r>
              <w:t>Typical Evidence</w:t>
            </w:r>
          </w:p>
        </w:tc>
      </w:tr>
      <w:tr w:rsidR="000F24A0" w14:paraId="0AD5DED5" w14:textId="77777777" w:rsidTr="00D2147F">
        <w:tc>
          <w:tcPr>
            <w:tcW w:w="1667" w:type="pct"/>
          </w:tcPr>
          <w:p w14:paraId="0DB30752" w14:textId="77777777" w:rsidR="000F24A0" w:rsidRDefault="000F24A0" w:rsidP="000F24A0">
            <w:pPr>
              <w:spacing w:after="80"/>
            </w:pPr>
            <w:r>
              <w:t>Structural</w:t>
            </w:r>
          </w:p>
        </w:tc>
        <w:tc>
          <w:tcPr>
            <w:tcW w:w="1667" w:type="pct"/>
          </w:tcPr>
          <w:p w14:paraId="282C8D5D" w14:textId="77777777" w:rsidR="000F24A0" w:rsidRDefault="000F24A0" w:rsidP="000F24A0">
            <w:pPr>
              <w:spacing w:after="80"/>
            </w:pPr>
            <w:r>
              <w:t>Generated forms load and units compile.</w:t>
            </w:r>
          </w:p>
        </w:tc>
        <w:tc>
          <w:tcPr>
            <w:tcW w:w="1666" w:type="pct"/>
          </w:tcPr>
          <w:p w14:paraId="5037E195" w14:textId="77777777" w:rsidR="000F24A0" w:rsidRDefault="000F24A0" w:rsidP="000F24A0">
            <w:pPr>
              <w:spacing w:after="80"/>
            </w:pPr>
            <w:r>
              <w:t>Delphi opens the project and the code builds.</w:t>
            </w:r>
          </w:p>
        </w:tc>
      </w:tr>
      <w:tr w:rsidR="000F24A0" w14:paraId="73BAA163" w14:textId="77777777" w:rsidTr="00D2147F">
        <w:tc>
          <w:tcPr>
            <w:tcW w:w="1667" w:type="pct"/>
          </w:tcPr>
          <w:p w14:paraId="49D252B7" w14:textId="77777777" w:rsidR="000F24A0" w:rsidRDefault="000F24A0" w:rsidP="000F24A0">
            <w:pPr>
              <w:spacing w:after="80"/>
            </w:pPr>
            <w:r>
              <w:t>Runtime</w:t>
            </w:r>
          </w:p>
        </w:tc>
        <w:tc>
          <w:tcPr>
            <w:tcW w:w="1667" w:type="pct"/>
          </w:tcPr>
          <w:p w14:paraId="24BC1F4F" w14:textId="77777777" w:rsidR="000F24A0" w:rsidRDefault="000F24A0" w:rsidP="000F24A0">
            <w:pPr>
              <w:spacing w:after="80"/>
            </w:pPr>
            <w:r>
              <w:t>Startup, timers, queries, dialogs, and events behave acceptably.</w:t>
            </w:r>
          </w:p>
        </w:tc>
        <w:tc>
          <w:tcPr>
            <w:tcW w:w="1666" w:type="pct"/>
          </w:tcPr>
          <w:p w14:paraId="6009D198" w14:textId="77777777" w:rsidR="000F24A0" w:rsidRDefault="000F24A0" w:rsidP="000F24A0">
            <w:pPr>
              <w:spacing w:after="80"/>
            </w:pPr>
            <w:r>
              <w:t>The converted application launches and performs real workflows.</w:t>
            </w:r>
          </w:p>
        </w:tc>
      </w:tr>
      <w:tr w:rsidR="000F24A0" w14:paraId="0A435F26" w14:textId="77777777" w:rsidTr="00D2147F">
        <w:tc>
          <w:tcPr>
            <w:tcW w:w="1667" w:type="pct"/>
          </w:tcPr>
          <w:p w14:paraId="59CE45C1" w14:textId="77777777" w:rsidR="000F24A0" w:rsidRDefault="000F24A0" w:rsidP="000F24A0">
            <w:pPr>
              <w:spacing w:after="80"/>
            </w:pPr>
            <w:r>
              <w:t>Visual</w:t>
            </w:r>
          </w:p>
        </w:tc>
        <w:tc>
          <w:tcPr>
            <w:tcW w:w="1667" w:type="pct"/>
          </w:tcPr>
          <w:p w14:paraId="5956E171" w14:textId="77777777" w:rsidR="000F24A0" w:rsidRDefault="000F24A0" w:rsidP="000F24A0">
            <w:pPr>
              <w:spacing w:after="80"/>
            </w:pPr>
            <w:r>
              <w:t>Layout, captions, colors, and images remain usable and recognizable.</w:t>
            </w:r>
          </w:p>
        </w:tc>
        <w:tc>
          <w:tcPr>
            <w:tcW w:w="1666" w:type="pct"/>
          </w:tcPr>
          <w:p w14:paraId="75138E34" w14:textId="77777777" w:rsidR="000F24A0" w:rsidRDefault="000F24A0" w:rsidP="000F24A0">
            <w:pPr>
              <w:spacing w:after="80"/>
            </w:pPr>
            <w:r>
              <w:t>Side-by-side comparison with the VCL original is reasonable.</w:t>
            </w:r>
          </w:p>
        </w:tc>
      </w:tr>
      <w:tr w:rsidR="000F24A0" w14:paraId="635DABE6" w14:textId="77777777" w:rsidTr="00D2147F">
        <w:tc>
          <w:tcPr>
            <w:tcW w:w="1667" w:type="pct"/>
          </w:tcPr>
          <w:p w14:paraId="55A5EAD4" w14:textId="77777777" w:rsidR="000F24A0" w:rsidRDefault="000F24A0" w:rsidP="000F24A0">
            <w:pPr>
              <w:spacing w:after="80"/>
            </w:pPr>
            <w:r>
              <w:t>Maintainability</w:t>
            </w:r>
          </w:p>
        </w:tc>
        <w:tc>
          <w:tcPr>
            <w:tcW w:w="1667" w:type="pct"/>
          </w:tcPr>
          <w:p w14:paraId="592E9F6E" w14:textId="77777777" w:rsidR="000F24A0" w:rsidRDefault="000F24A0" w:rsidP="000F24A0">
            <w:pPr>
              <w:spacing w:after="80"/>
            </w:pPr>
            <w:r>
              <w:t>Generated code and converter logic remain understandable enough to extend.</w:t>
            </w:r>
          </w:p>
        </w:tc>
        <w:tc>
          <w:tcPr>
            <w:tcW w:w="1666" w:type="pct"/>
          </w:tcPr>
          <w:p w14:paraId="6CA725AF" w14:textId="77777777" w:rsidR="000F24A0" w:rsidRDefault="000F24A0" w:rsidP="000F24A0">
            <w:pPr>
              <w:spacing w:after="80"/>
            </w:pPr>
            <w:r>
              <w:t>A future maintainer can diagnose and improve the system.</w:t>
            </w:r>
          </w:p>
        </w:tc>
      </w:tr>
    </w:tbl>
    <w:p w14:paraId="1B98842D" w14:textId="77777777" w:rsidR="00AC08DB" w:rsidRDefault="00AC08DB" w:rsidP="000F24A0">
      <w:pPr>
        <w:pStyle w:val="Heading1"/>
        <w:rPr>
          <w:b w:val="0"/>
        </w:rPr>
      </w:pPr>
      <w:bookmarkStart w:id="6" w:name="_Toc225758758"/>
    </w:p>
    <w:p w14:paraId="45138239" w14:textId="77777777" w:rsidR="00AC08DB" w:rsidRDefault="00AC08DB">
      <w:pPr>
        <w:spacing w:line="278" w:lineRule="auto"/>
        <w:rPr>
          <w:rFonts w:ascii="Cambria" w:eastAsiaTheme="majorEastAsia" w:hAnsi="Cambria" w:cstheme="majorBidi"/>
          <w:color w:val="7D7D7D"/>
          <w:sz w:val="36"/>
          <w:szCs w:val="40"/>
        </w:rPr>
      </w:pPr>
      <w:r>
        <w:rPr>
          <w:b/>
        </w:rPr>
        <w:br w:type="page"/>
      </w:r>
    </w:p>
    <w:p w14:paraId="18779050" w14:textId="77777777" w:rsidR="000F24A0" w:rsidRDefault="000F24A0" w:rsidP="000F24A0">
      <w:pPr>
        <w:pStyle w:val="Heading1"/>
        <w:rPr>
          <w:b w:val="0"/>
        </w:rPr>
      </w:pPr>
      <w:bookmarkStart w:id="7" w:name="_Toc236486260"/>
      <w:r>
        <w:rPr>
          <w:b w:val="0"/>
        </w:rPr>
        <w:t>2. Product Scope and Design Principles</w:t>
      </w:r>
      <w:bookmarkEnd w:id="6"/>
      <w:bookmarkEnd w:id="7"/>
    </w:p>
    <w:p w14:paraId="3DE80B1B" w14:textId="77777777" w:rsidR="000F24A0" w:rsidRDefault="000F24A0" w:rsidP="000F24A0">
      <w:pPr>
        <w:pStyle w:val="Heading2"/>
        <w:rPr>
          <w:b w:val="0"/>
        </w:rPr>
      </w:pPr>
      <w:bookmarkStart w:id="8" w:name="_Toc225758759"/>
      <w:bookmarkStart w:id="9" w:name="_Toc236486261"/>
      <w:r>
        <w:rPr>
          <w:b w:val="0"/>
        </w:rPr>
        <w:t>2.1 Scope</w:t>
      </w:r>
      <w:bookmarkEnd w:id="8"/>
      <w:bookmarkEnd w:id="9"/>
    </w:p>
    <w:p w14:paraId="09FECD93" w14:textId="77777777" w:rsidR="000F24A0" w:rsidRDefault="000F24A0" w:rsidP="000F24A0">
      <w:pPr>
        <w:pStyle w:val="ListParagraph"/>
        <w:numPr>
          <w:ilvl w:val="0"/>
          <w:numId w:val="2"/>
        </w:numPr>
      </w:pPr>
      <w:r>
        <w:t>Delphi Pascal source files (.pas)</w:t>
      </w:r>
    </w:p>
    <w:p w14:paraId="0F212DD0" w14:textId="77777777" w:rsidR="000F24A0" w:rsidRDefault="000F24A0" w:rsidP="000F24A0">
      <w:pPr>
        <w:pStyle w:val="ListParagraph"/>
        <w:numPr>
          <w:ilvl w:val="0"/>
          <w:numId w:val="2"/>
        </w:numPr>
      </w:pPr>
      <w:r>
        <w:t>VCL form definitions (.dfm), including binary forms normalized to text</w:t>
      </w:r>
    </w:p>
    <w:p w14:paraId="06E73AE4" w14:textId="77777777" w:rsidR="000F24A0" w:rsidRDefault="000F24A0" w:rsidP="000F24A0">
      <w:pPr>
        <w:pStyle w:val="ListParagraph"/>
        <w:numPr>
          <w:ilvl w:val="0"/>
          <w:numId w:val="2"/>
        </w:numPr>
      </w:pPr>
      <w:r>
        <w:t>Delphi startup and project metadata (.dpr, .dproj, and related artifacts)</w:t>
      </w:r>
    </w:p>
    <w:p w14:paraId="6FCAE463" w14:textId="77777777" w:rsidR="000F24A0" w:rsidRDefault="000F24A0" w:rsidP="000F24A0">
      <w:pPr>
        <w:pStyle w:val="ListParagraph"/>
        <w:numPr>
          <w:ilvl w:val="0"/>
          <w:numId w:val="2"/>
        </w:numPr>
      </w:pPr>
      <w:r>
        <w:t>Reports and operational status output</w:t>
      </w:r>
    </w:p>
    <w:p w14:paraId="55A8A692" w14:textId="77777777" w:rsidR="000F24A0" w:rsidRDefault="000F24A0" w:rsidP="000F24A0"/>
    <w:p w14:paraId="420B0B93" w14:textId="77777777" w:rsidR="000F24A0" w:rsidRDefault="000F24A0" w:rsidP="000F24A0">
      <w:r>
        <w:t xml:space="preserve">The converter also includes special handling for color translation, images, data-aware controls, grid behavior, WinAPI compatibility, media controls, and unsupported third-party patterns. </w:t>
      </w:r>
      <w:r w:rsidR="00267E1C">
        <w:t>Version 5.0 Vanguard</w:t>
      </w:r>
      <w:r>
        <w:t xml:space="preserve"> adds optional mapping packs so third-party conversion assumptions can live outside the core and remain transparent to the operator.</w:t>
      </w:r>
    </w:p>
    <w:p w14:paraId="3CC7ECC1" w14:textId="77777777" w:rsidR="000F24A0" w:rsidRDefault="000F24A0" w:rsidP="000F24A0">
      <w:pPr>
        <w:pStyle w:val="Heading2"/>
        <w:rPr>
          <w:b w:val="0"/>
        </w:rPr>
      </w:pPr>
      <w:bookmarkStart w:id="10" w:name="_Toc225758760"/>
      <w:bookmarkStart w:id="11" w:name="_Toc236486262"/>
      <w:r>
        <w:rPr>
          <w:b w:val="0"/>
        </w:rPr>
        <w:t>2.2 Design Principles</w:t>
      </w:r>
      <w:bookmarkEnd w:id="10"/>
      <w:bookmarkEnd w:id="11"/>
    </w:p>
    <w:p w14:paraId="5CD28699" w14:textId="77777777" w:rsidR="000F24A0" w:rsidRDefault="000F24A0" w:rsidP="000F24A0">
      <w:pPr>
        <w:pStyle w:val="ListParagraph"/>
        <w:numPr>
          <w:ilvl w:val="0"/>
          <w:numId w:val="3"/>
        </w:numPr>
      </w:pPr>
      <w:r>
        <w:t>Use Embarcadero FMX behavior as the reference model wherever the answer is documented or visible in Delphi source code.</w:t>
      </w:r>
    </w:p>
    <w:p w14:paraId="1382774C" w14:textId="77777777" w:rsidR="000F24A0" w:rsidRDefault="000F24A0" w:rsidP="000F24A0">
      <w:pPr>
        <w:pStyle w:val="ListParagraph"/>
        <w:numPr>
          <w:ilvl w:val="0"/>
          <w:numId w:val="3"/>
        </w:numPr>
      </w:pPr>
      <w:r>
        <w:t>Preserve semantic meaning before preserving literal syntax.</w:t>
      </w:r>
    </w:p>
    <w:p w14:paraId="0F275EAD" w14:textId="77777777" w:rsidR="000F24A0" w:rsidRDefault="000F24A0" w:rsidP="000F24A0">
      <w:pPr>
        <w:pStyle w:val="ListParagraph"/>
        <w:numPr>
          <w:ilvl w:val="0"/>
          <w:numId w:val="3"/>
        </w:numPr>
      </w:pPr>
      <w:r>
        <w:t>Prefer readable output over opaque generated code.</w:t>
      </w:r>
    </w:p>
    <w:p w14:paraId="7467D1EF" w14:textId="77777777" w:rsidR="000F24A0" w:rsidRDefault="000F24A0" w:rsidP="000F24A0">
      <w:pPr>
        <w:pStyle w:val="ListParagraph"/>
        <w:numPr>
          <w:ilvl w:val="0"/>
          <w:numId w:val="3"/>
        </w:numPr>
      </w:pPr>
      <w:r>
        <w:t>Keep risky fixes centralized and global rather than improvising project-specific patches.</w:t>
      </w:r>
    </w:p>
    <w:p w14:paraId="4DEDBBC7" w14:textId="77777777" w:rsidR="000F24A0" w:rsidRDefault="000F24A0" w:rsidP="000F24A0">
      <w:pPr>
        <w:pStyle w:val="ListParagraph"/>
        <w:numPr>
          <w:ilvl w:val="0"/>
          <w:numId w:val="3"/>
        </w:numPr>
      </w:pPr>
      <w:r>
        <w:t>Treat data-aware conversion, custom drawing, and WinAPI migration as high-risk engineering areas.</w:t>
      </w:r>
    </w:p>
    <w:p w14:paraId="3449A82C" w14:textId="77777777" w:rsidR="005C7F51" w:rsidRDefault="005C7F51">
      <w:pPr>
        <w:spacing w:line="278" w:lineRule="auto"/>
        <w:rPr>
          <w:rFonts w:ascii="Cambria" w:eastAsiaTheme="majorEastAsia" w:hAnsi="Cambria" w:cstheme="majorBidi"/>
          <w:color w:val="7D7D7D"/>
          <w:sz w:val="36"/>
          <w:szCs w:val="40"/>
        </w:rPr>
      </w:pPr>
      <w:bookmarkStart w:id="12" w:name="_Toc225758761"/>
      <w:r>
        <w:rPr>
          <w:b/>
        </w:rPr>
        <w:br w:type="page"/>
      </w:r>
    </w:p>
    <w:p w14:paraId="08C56286" w14:textId="77777777" w:rsidR="000F24A0" w:rsidRDefault="000F24A0" w:rsidP="000F24A0">
      <w:pPr>
        <w:pStyle w:val="Heading1"/>
        <w:rPr>
          <w:b w:val="0"/>
        </w:rPr>
      </w:pPr>
      <w:bookmarkStart w:id="13" w:name="_Toc236486263"/>
      <w:r>
        <w:rPr>
          <w:b w:val="0"/>
        </w:rPr>
        <w:t>3. System Architecture Overview</w:t>
      </w:r>
      <w:bookmarkEnd w:id="12"/>
      <w:bookmarkEnd w:id="13"/>
    </w:p>
    <w:p w14:paraId="17616D8C" w14:textId="77777777" w:rsidR="000F24A0" w:rsidRDefault="000F24A0" w:rsidP="000F24A0">
      <w:r>
        <w:t>The converter is organized as a layered system. Each layer has a specific responsibility, and most files belong naturally to one of these roles.</w:t>
      </w:r>
    </w:p>
    <w:p w14:paraId="0FB4568D" w14:textId="77777777" w:rsidR="000F24A0" w:rsidRDefault="000F24A0" w:rsidP="000F24A0">
      <w:pPr>
        <w:pStyle w:val="Heading2"/>
        <w:rPr>
          <w:b w:val="0"/>
        </w:rPr>
      </w:pPr>
      <w:bookmarkStart w:id="14" w:name="_Toc225758762"/>
      <w:bookmarkStart w:id="15" w:name="_Toc236486264"/>
      <w:r>
        <w:rPr>
          <w:b w:val="0"/>
        </w:rPr>
        <w:t>3.1 Layer Diagram</w:t>
      </w:r>
      <w:bookmarkEnd w:id="14"/>
      <w:bookmarkEnd w:id="15"/>
    </w:p>
    <w:p w14:paraId="146905AA" w14:textId="77777777" w:rsidR="000F24A0" w:rsidRDefault="000F24A0" w:rsidP="000F24A0">
      <w:r>
        <w:t>The diagram below illustrates the layering.</w:t>
      </w:r>
    </w:p>
    <w:tbl>
      <w:tblPr>
        <w:tblStyle w:val="TableGrid"/>
        <w:tblW w:w="5000" w:type="pct"/>
        <w:tblLook w:val="04A0" w:firstRow="1" w:lastRow="0" w:firstColumn="1" w:lastColumn="0" w:noHBand="0" w:noVBand="1"/>
      </w:tblPr>
      <w:tblGrid>
        <w:gridCol w:w="1224"/>
        <w:gridCol w:w="1224"/>
        <w:gridCol w:w="1840"/>
        <w:gridCol w:w="1226"/>
        <w:gridCol w:w="2086"/>
        <w:gridCol w:w="1227"/>
        <w:gridCol w:w="1243"/>
      </w:tblGrid>
      <w:tr w:rsidR="000F24A0" w14:paraId="370ED761" w14:textId="77777777" w:rsidTr="00D2147F">
        <w:trPr>
          <w:trHeight w:val="1440"/>
        </w:trPr>
        <w:tc>
          <w:tcPr>
            <w:tcW w:w="608" w:type="pct"/>
            <w:shd w:val="clear" w:color="auto" w:fill="F2F2F2"/>
          </w:tcPr>
          <w:p w14:paraId="1C0B0534" w14:textId="77777777" w:rsidR="000F24A0" w:rsidRPr="00B10499" w:rsidRDefault="000F24A0" w:rsidP="000F24A0">
            <w:pPr>
              <w:jc w:val="center"/>
              <w:rPr>
                <w:szCs w:val="21"/>
              </w:rPr>
            </w:pPr>
            <w:r>
              <w:rPr>
                <w:szCs w:val="21"/>
              </w:rPr>
              <w:t>User Interface</w:t>
            </w:r>
          </w:p>
          <w:p w14:paraId="6DD36970" w14:textId="77777777" w:rsidR="000F24A0" w:rsidRPr="00B10499" w:rsidRDefault="000F24A0" w:rsidP="000F24A0">
            <w:pPr>
              <w:jc w:val="center"/>
              <w:rPr>
                <w:szCs w:val="21"/>
              </w:rPr>
            </w:pPr>
            <w:r>
              <w:rPr>
                <w:szCs w:val="21"/>
              </w:rPr>
              <w:t>MainForm</w:t>
            </w:r>
          </w:p>
        </w:tc>
        <w:tc>
          <w:tcPr>
            <w:tcW w:w="608" w:type="pct"/>
            <w:shd w:val="clear" w:color="auto" w:fill="F5F5F5"/>
          </w:tcPr>
          <w:p w14:paraId="6280EDD0" w14:textId="77777777" w:rsidR="00B10499" w:rsidRPr="00B10499" w:rsidRDefault="00B10499" w:rsidP="000F24A0">
            <w:pPr>
              <w:jc w:val="center"/>
              <w:rPr>
                <w:b/>
                <w:szCs w:val="21"/>
              </w:rPr>
            </w:pPr>
          </w:p>
          <w:p w14:paraId="073035C8" w14:textId="77777777" w:rsidR="00B10499" w:rsidRPr="00B10499" w:rsidRDefault="00B10499" w:rsidP="000F24A0">
            <w:pPr>
              <w:jc w:val="center"/>
              <w:rPr>
                <w:b/>
                <w:szCs w:val="21"/>
              </w:rPr>
            </w:pPr>
          </w:p>
          <w:p w14:paraId="5F8BFEBD" w14:textId="77777777" w:rsidR="000F24A0" w:rsidRPr="005C7F51" w:rsidRDefault="00C34593" w:rsidP="000F24A0">
            <w:pPr>
              <w:jc w:val="center"/>
              <w:rPr>
                <w:b/>
                <w:sz w:val="44"/>
                <w:szCs w:val="44"/>
              </w:rPr>
            </w:pPr>
            <w:r w:rsidRPr="00C34593">
              <w:rPr>
                <w:rFonts w:ascii="Segoe UI Symbol" w:hAnsi="Segoe UI Symbol" w:cs="Segoe UI Symbol"/>
                <w:b/>
                <w:sz w:val="44"/>
                <w:szCs w:val="44"/>
              </w:rPr>
              <w:t>➜</w:t>
            </w:r>
          </w:p>
        </w:tc>
        <w:tc>
          <w:tcPr>
            <w:tcW w:w="914" w:type="pct"/>
            <w:shd w:val="clear" w:color="auto" w:fill="F2F2F2"/>
          </w:tcPr>
          <w:p w14:paraId="18B884A2" w14:textId="77777777" w:rsidR="000F24A0" w:rsidRPr="00B10499" w:rsidRDefault="000F24A0" w:rsidP="000F24A0">
            <w:pPr>
              <w:jc w:val="center"/>
              <w:rPr>
                <w:szCs w:val="21"/>
              </w:rPr>
            </w:pPr>
            <w:r>
              <w:rPr>
                <w:szCs w:val="21"/>
              </w:rPr>
              <w:t>Engine and Orchestration</w:t>
            </w:r>
          </w:p>
          <w:p w14:paraId="79C50ADF" w14:textId="77777777" w:rsidR="000F24A0" w:rsidRPr="00B10499" w:rsidRDefault="000F24A0" w:rsidP="000F24A0">
            <w:pPr>
              <w:jc w:val="center"/>
              <w:rPr>
                <w:szCs w:val="21"/>
              </w:rPr>
            </w:pPr>
            <w:r>
              <w:rPr>
                <w:szCs w:val="21"/>
              </w:rPr>
              <w:t>Core.Engine</w:t>
            </w:r>
          </w:p>
          <w:p w14:paraId="173F0CEB" w14:textId="77777777" w:rsidR="000F24A0" w:rsidRPr="00B10499" w:rsidRDefault="000F24A0" w:rsidP="000F24A0">
            <w:pPr>
              <w:jc w:val="center"/>
              <w:rPr>
                <w:szCs w:val="21"/>
              </w:rPr>
            </w:pPr>
            <w:r>
              <w:rPr>
                <w:szCs w:val="21"/>
              </w:rPr>
              <w:t>Core.FileManager</w:t>
            </w:r>
          </w:p>
          <w:p w14:paraId="68DF493E" w14:textId="77777777" w:rsidR="000F24A0" w:rsidRPr="00B10499" w:rsidRDefault="000F24A0" w:rsidP="000F24A0">
            <w:pPr>
              <w:jc w:val="center"/>
              <w:rPr>
                <w:szCs w:val="21"/>
              </w:rPr>
            </w:pPr>
            <w:r>
              <w:rPr>
                <w:szCs w:val="21"/>
              </w:rPr>
              <w:t>Core.Integration</w:t>
            </w:r>
          </w:p>
        </w:tc>
        <w:tc>
          <w:tcPr>
            <w:tcW w:w="609" w:type="pct"/>
            <w:shd w:val="clear" w:color="auto" w:fill="F5F5F5"/>
          </w:tcPr>
          <w:p w14:paraId="5909C05D" w14:textId="77777777" w:rsidR="00B10499" w:rsidRPr="00B10499" w:rsidRDefault="00B10499" w:rsidP="000F24A0">
            <w:pPr>
              <w:jc w:val="center"/>
              <w:rPr>
                <w:b/>
                <w:szCs w:val="21"/>
              </w:rPr>
            </w:pPr>
          </w:p>
          <w:p w14:paraId="66259EC0" w14:textId="77777777" w:rsidR="00B10499" w:rsidRPr="00B10499" w:rsidRDefault="00B10499" w:rsidP="000F24A0">
            <w:pPr>
              <w:jc w:val="center"/>
              <w:rPr>
                <w:b/>
                <w:szCs w:val="21"/>
              </w:rPr>
            </w:pPr>
          </w:p>
          <w:p w14:paraId="4C482C54" w14:textId="77777777" w:rsidR="000F24A0" w:rsidRPr="00B10499" w:rsidRDefault="00C34593" w:rsidP="000F24A0">
            <w:pPr>
              <w:jc w:val="center"/>
              <w:rPr>
                <w:b/>
                <w:szCs w:val="21"/>
              </w:rPr>
            </w:pPr>
            <w:r w:rsidRPr="00C34593">
              <w:rPr>
                <w:rFonts w:ascii="Segoe UI Symbol" w:hAnsi="Segoe UI Symbol" w:cs="Segoe UI Symbol"/>
                <w:b/>
                <w:sz w:val="44"/>
                <w:szCs w:val="44"/>
              </w:rPr>
              <w:t>➜</w:t>
            </w:r>
          </w:p>
        </w:tc>
        <w:tc>
          <w:tcPr>
            <w:tcW w:w="1036" w:type="pct"/>
            <w:shd w:val="clear" w:color="auto" w:fill="F2F2F2"/>
          </w:tcPr>
          <w:p w14:paraId="07D960AB" w14:textId="77777777" w:rsidR="000F24A0" w:rsidRPr="00B10499" w:rsidRDefault="000F24A0" w:rsidP="000F24A0">
            <w:pPr>
              <w:jc w:val="center"/>
              <w:rPr>
                <w:szCs w:val="21"/>
              </w:rPr>
            </w:pPr>
            <w:r>
              <w:rPr>
                <w:szCs w:val="21"/>
              </w:rPr>
              <w:t>Parsers and Mappers</w:t>
            </w:r>
          </w:p>
          <w:p w14:paraId="395E44E8" w14:textId="77777777" w:rsidR="000F24A0" w:rsidRPr="00B10499" w:rsidRDefault="000F24A0" w:rsidP="000F24A0">
            <w:pPr>
              <w:jc w:val="center"/>
              <w:rPr>
                <w:szCs w:val="21"/>
              </w:rPr>
            </w:pPr>
            <w:r>
              <w:rPr>
                <w:szCs w:val="21"/>
              </w:rPr>
              <w:t>Parser.DFM</w:t>
            </w:r>
          </w:p>
          <w:p w14:paraId="70864861" w14:textId="77777777" w:rsidR="000F24A0" w:rsidRPr="00B10499" w:rsidRDefault="000F24A0" w:rsidP="000F24A0">
            <w:pPr>
              <w:jc w:val="center"/>
              <w:rPr>
                <w:szCs w:val="21"/>
              </w:rPr>
            </w:pPr>
            <w:r>
              <w:rPr>
                <w:szCs w:val="21"/>
              </w:rPr>
              <w:t>Parser.Pascal</w:t>
            </w:r>
          </w:p>
          <w:p w14:paraId="6A9391BE" w14:textId="77777777" w:rsidR="000F24A0" w:rsidRPr="00B10499" w:rsidRDefault="000F24A0" w:rsidP="000F24A0">
            <w:pPr>
              <w:jc w:val="center"/>
              <w:rPr>
                <w:szCs w:val="21"/>
              </w:rPr>
            </w:pPr>
            <w:r>
              <w:rPr>
                <w:szCs w:val="21"/>
              </w:rPr>
              <w:t>Mapper.Component</w:t>
            </w:r>
          </w:p>
        </w:tc>
        <w:tc>
          <w:tcPr>
            <w:tcW w:w="609" w:type="pct"/>
            <w:shd w:val="clear" w:color="auto" w:fill="F5F5F5"/>
          </w:tcPr>
          <w:p w14:paraId="3A4B246E" w14:textId="77777777" w:rsidR="00B10499" w:rsidRPr="00B10499" w:rsidRDefault="00B10499" w:rsidP="000F24A0">
            <w:pPr>
              <w:jc w:val="center"/>
              <w:rPr>
                <w:b/>
                <w:szCs w:val="21"/>
              </w:rPr>
            </w:pPr>
          </w:p>
          <w:p w14:paraId="6FC153D8" w14:textId="77777777" w:rsidR="00B10499" w:rsidRPr="00B10499" w:rsidRDefault="00B10499" w:rsidP="000F24A0">
            <w:pPr>
              <w:jc w:val="center"/>
              <w:rPr>
                <w:b/>
                <w:szCs w:val="21"/>
              </w:rPr>
            </w:pPr>
          </w:p>
          <w:p w14:paraId="66BA7509" w14:textId="77777777" w:rsidR="000F24A0" w:rsidRPr="00B10499" w:rsidRDefault="00C34593" w:rsidP="000F24A0">
            <w:pPr>
              <w:jc w:val="center"/>
              <w:rPr>
                <w:b/>
                <w:szCs w:val="21"/>
              </w:rPr>
            </w:pPr>
            <w:r w:rsidRPr="00C34593">
              <w:rPr>
                <w:rFonts w:ascii="Segoe UI Symbol" w:hAnsi="Segoe UI Symbol" w:cs="Segoe UI Symbol"/>
                <w:b/>
                <w:sz w:val="44"/>
                <w:szCs w:val="44"/>
              </w:rPr>
              <w:t>➜</w:t>
            </w:r>
          </w:p>
        </w:tc>
        <w:tc>
          <w:tcPr>
            <w:tcW w:w="617" w:type="pct"/>
            <w:shd w:val="clear" w:color="auto" w:fill="F2F2F2"/>
          </w:tcPr>
          <w:p w14:paraId="1A28C5F2" w14:textId="77777777" w:rsidR="000F24A0" w:rsidRPr="00B10499" w:rsidRDefault="000F24A0" w:rsidP="000F24A0">
            <w:pPr>
              <w:jc w:val="center"/>
              <w:rPr>
                <w:szCs w:val="21"/>
              </w:rPr>
            </w:pPr>
            <w:r>
              <w:rPr>
                <w:szCs w:val="21"/>
              </w:rPr>
              <w:t>Output Generation</w:t>
            </w:r>
          </w:p>
          <w:p w14:paraId="293E8911" w14:textId="77777777" w:rsidR="000F24A0" w:rsidRPr="00B10499" w:rsidRDefault="000F24A0" w:rsidP="000F24A0">
            <w:pPr>
              <w:jc w:val="center"/>
              <w:rPr>
                <w:szCs w:val="21"/>
              </w:rPr>
            </w:pPr>
            <w:r>
              <w:rPr>
                <w:szCs w:val="21"/>
              </w:rPr>
              <w:t>FMX source</w:t>
            </w:r>
          </w:p>
          <w:p w14:paraId="5F1D14D6" w14:textId="77777777" w:rsidR="000F24A0" w:rsidRPr="00B10499" w:rsidRDefault="000F24A0" w:rsidP="000F24A0">
            <w:pPr>
              <w:jc w:val="center"/>
              <w:rPr>
                <w:szCs w:val="21"/>
              </w:rPr>
            </w:pPr>
            <w:r>
              <w:rPr>
                <w:szCs w:val="21"/>
              </w:rPr>
              <w:t>Project files</w:t>
            </w:r>
          </w:p>
          <w:p w14:paraId="79B53067" w14:textId="77777777" w:rsidR="000F24A0" w:rsidRPr="00B10499" w:rsidRDefault="000F24A0" w:rsidP="000F24A0">
            <w:pPr>
              <w:jc w:val="center"/>
              <w:rPr>
                <w:szCs w:val="21"/>
              </w:rPr>
            </w:pPr>
            <w:r>
              <w:rPr>
                <w:szCs w:val="21"/>
              </w:rPr>
              <w:t>Reports</w:t>
            </w:r>
          </w:p>
        </w:tc>
      </w:tr>
    </w:tbl>
    <w:p w14:paraId="4F6976BC" w14:textId="77777777" w:rsidR="000F24A0" w:rsidRDefault="000F24A0" w:rsidP="000F24A0"/>
    <w:p w14:paraId="1BFCE39D" w14:textId="77777777" w:rsidR="000F24A0" w:rsidRDefault="000F24A0" w:rsidP="000F24A0">
      <w:r>
        <w:t>The Advanced modules sit beside the orchestration layer and intervene when specialized rewriting is needed. This includes WinAPI compatibility, data-aware conversion, custom drawing, and unsupported component scenarios.</w:t>
      </w:r>
    </w:p>
    <w:p w14:paraId="4FB4C54B" w14:textId="77777777" w:rsidR="000F24A0" w:rsidRDefault="000F24A0" w:rsidP="000F24A0">
      <w:pPr>
        <w:pStyle w:val="Heading2"/>
        <w:rPr>
          <w:b w:val="0"/>
        </w:rPr>
      </w:pPr>
      <w:bookmarkStart w:id="16" w:name="_Toc225758763"/>
      <w:bookmarkStart w:id="17" w:name="_Toc236486265"/>
      <w:r>
        <w:rPr>
          <w:b w:val="0"/>
        </w:rPr>
        <w:t>3.2 Responsibility Matrix</w:t>
      </w:r>
      <w:bookmarkEnd w:id="16"/>
      <w:bookmarkEnd w:id="17"/>
    </w:p>
    <w:tbl>
      <w:tblPr>
        <w:tblStyle w:val="TableGrid"/>
        <w:tblW w:w="5000" w:type="pct"/>
        <w:tblLook w:val="04A0" w:firstRow="1" w:lastRow="0" w:firstColumn="1" w:lastColumn="0" w:noHBand="0" w:noVBand="1"/>
      </w:tblPr>
      <w:tblGrid>
        <w:gridCol w:w="3191"/>
        <w:gridCol w:w="3191"/>
        <w:gridCol w:w="3688"/>
      </w:tblGrid>
      <w:tr w:rsidR="000F24A0" w14:paraId="7603090F" w14:textId="77777777" w:rsidTr="00D2147F">
        <w:tc>
          <w:tcPr>
            <w:tcW w:w="1584" w:type="pct"/>
            <w:shd w:val="clear" w:color="auto" w:fill="F2F2F2"/>
          </w:tcPr>
          <w:p w14:paraId="65019E1E" w14:textId="77777777" w:rsidR="000F24A0" w:rsidRPr="000F24A0" w:rsidRDefault="000F24A0" w:rsidP="000F24A0">
            <w:pPr>
              <w:spacing w:after="80"/>
            </w:pPr>
            <w:r>
              <w:t>Unit Group</w:t>
            </w:r>
          </w:p>
        </w:tc>
        <w:tc>
          <w:tcPr>
            <w:tcW w:w="1584" w:type="pct"/>
            <w:shd w:val="clear" w:color="auto" w:fill="F2F2F2"/>
          </w:tcPr>
          <w:p w14:paraId="0A1BD6DE" w14:textId="77777777" w:rsidR="000F24A0" w:rsidRPr="000F24A0" w:rsidRDefault="000F24A0" w:rsidP="000F24A0">
            <w:pPr>
              <w:spacing w:after="80"/>
            </w:pPr>
            <w:r>
              <w:t>Primary Responsibility</w:t>
            </w:r>
          </w:p>
        </w:tc>
        <w:tc>
          <w:tcPr>
            <w:tcW w:w="1831" w:type="pct"/>
            <w:shd w:val="clear" w:color="auto" w:fill="F2F2F2"/>
          </w:tcPr>
          <w:p w14:paraId="690EC0B0" w14:textId="77777777" w:rsidR="000F24A0" w:rsidRPr="000F24A0" w:rsidRDefault="000F24A0" w:rsidP="000F24A0">
            <w:pPr>
              <w:spacing w:after="80"/>
            </w:pPr>
            <w:r>
              <w:t>Main Files</w:t>
            </w:r>
          </w:p>
        </w:tc>
      </w:tr>
      <w:tr w:rsidR="000F24A0" w14:paraId="145C9E18" w14:textId="77777777" w:rsidTr="00D2147F">
        <w:tc>
          <w:tcPr>
            <w:tcW w:w="1584" w:type="pct"/>
          </w:tcPr>
          <w:p w14:paraId="6D7F7E94" w14:textId="77777777" w:rsidR="000F24A0" w:rsidRDefault="000F24A0" w:rsidP="000F24A0">
            <w:pPr>
              <w:spacing w:after="80"/>
            </w:pPr>
            <w:r>
              <w:t>User interface</w:t>
            </w:r>
          </w:p>
        </w:tc>
        <w:tc>
          <w:tcPr>
            <w:tcW w:w="1584" w:type="pct"/>
          </w:tcPr>
          <w:p w14:paraId="4F27F6F7" w14:textId="77777777" w:rsidR="000F24A0" w:rsidRDefault="000F24A0" w:rsidP="000F24A0">
            <w:pPr>
              <w:spacing w:after="80"/>
            </w:pPr>
            <w:r>
              <w:t>Collect options, launch conversion, and report progress without containing core conversion logic.</w:t>
            </w:r>
          </w:p>
        </w:tc>
        <w:tc>
          <w:tcPr>
            <w:tcW w:w="1831" w:type="pct"/>
          </w:tcPr>
          <w:p w14:paraId="4B3A3DAB" w14:textId="77777777" w:rsidR="000F24A0" w:rsidRDefault="000F24A0" w:rsidP="000F24A0">
            <w:pPr>
              <w:spacing w:after="80"/>
            </w:pPr>
            <w:r>
              <w:t>MainForm.pas, MainForm.fmx</w:t>
            </w:r>
          </w:p>
        </w:tc>
      </w:tr>
      <w:tr w:rsidR="000F24A0" w14:paraId="406FA48D" w14:textId="77777777" w:rsidTr="00D2147F">
        <w:tc>
          <w:tcPr>
            <w:tcW w:w="1584" w:type="pct"/>
          </w:tcPr>
          <w:p w14:paraId="4029B172" w14:textId="77777777" w:rsidR="000F24A0" w:rsidRDefault="000F24A0" w:rsidP="000F24A0">
            <w:pPr>
              <w:spacing w:after="80"/>
            </w:pPr>
            <w:r>
              <w:t>Engine core</w:t>
            </w:r>
          </w:p>
        </w:tc>
        <w:tc>
          <w:tcPr>
            <w:tcW w:w="1584" w:type="pct"/>
          </w:tcPr>
          <w:p w14:paraId="1A893B22" w14:textId="77777777" w:rsidR="000F24A0" w:rsidRDefault="000F24A0" w:rsidP="000F24A0">
            <w:pPr>
              <w:spacing w:after="80"/>
            </w:pPr>
            <w:r>
              <w:t>Coordinate file scanning, conversion sequencing, issue aggregation, and lifecycle control.</w:t>
            </w:r>
          </w:p>
        </w:tc>
        <w:tc>
          <w:tcPr>
            <w:tcW w:w="1831" w:type="pct"/>
          </w:tcPr>
          <w:p w14:paraId="1DAE3D3A" w14:textId="77777777" w:rsidR="000F24A0" w:rsidRDefault="000F24A0" w:rsidP="000F24A0">
            <w:pPr>
              <w:spacing w:after="80"/>
            </w:pPr>
            <w:r>
              <w:t>Converter.Core.Engine.pas, Converter.Core.FileManager.pas, Converter.Core.Types.pas</w:t>
            </w:r>
          </w:p>
        </w:tc>
      </w:tr>
      <w:tr w:rsidR="000F24A0" w14:paraId="27BC7847" w14:textId="77777777" w:rsidTr="00D2147F">
        <w:tc>
          <w:tcPr>
            <w:tcW w:w="1584" w:type="pct"/>
          </w:tcPr>
          <w:p w14:paraId="16087DD5" w14:textId="77777777" w:rsidR="000F24A0" w:rsidRDefault="000F24A0" w:rsidP="000F24A0">
            <w:pPr>
              <w:spacing w:after="80"/>
            </w:pPr>
            <w:r>
              <w:t>Integration</w:t>
            </w:r>
          </w:p>
        </w:tc>
        <w:tc>
          <w:tcPr>
            <w:tcW w:w="1584" w:type="pct"/>
          </w:tcPr>
          <w:p w14:paraId="5ED0083A" w14:textId="77777777" w:rsidR="000F24A0" w:rsidRDefault="000F24A0" w:rsidP="000F24A0">
            <w:pPr>
              <w:spacing w:after="80"/>
            </w:pPr>
            <w:r>
              <w:t>Apply global Pascal rewrites, rebuild uses clauses, inject LiveBindings, and normalize FMX behavior.</w:t>
            </w:r>
          </w:p>
        </w:tc>
        <w:tc>
          <w:tcPr>
            <w:tcW w:w="1831" w:type="pct"/>
          </w:tcPr>
          <w:p w14:paraId="6DD88D95" w14:textId="77777777" w:rsidR="000F24A0" w:rsidRDefault="000F24A0" w:rsidP="000F24A0">
            <w:pPr>
              <w:spacing w:after="80"/>
            </w:pPr>
            <w:r>
              <w:t>Converter.Core.Integration.pas</w:t>
            </w:r>
          </w:p>
        </w:tc>
      </w:tr>
      <w:tr w:rsidR="000F24A0" w14:paraId="7B4D1DCF" w14:textId="77777777" w:rsidTr="00D2147F">
        <w:tc>
          <w:tcPr>
            <w:tcW w:w="1584" w:type="pct"/>
          </w:tcPr>
          <w:p w14:paraId="045F0C0C" w14:textId="77777777" w:rsidR="000F24A0" w:rsidRDefault="000F24A0" w:rsidP="000F24A0">
            <w:pPr>
              <w:spacing w:after="80"/>
            </w:pPr>
            <w:r>
              <w:t>DFM processing</w:t>
            </w:r>
          </w:p>
        </w:tc>
        <w:tc>
          <w:tcPr>
            <w:tcW w:w="1584" w:type="pct"/>
          </w:tcPr>
          <w:p w14:paraId="4D5DCA14" w14:textId="77777777" w:rsidR="000F24A0" w:rsidRDefault="000F24A0" w:rsidP="000F24A0">
            <w:pPr>
              <w:spacing w:after="80"/>
            </w:pPr>
            <w:r>
              <w:t>Parse VCL forms, preserve collections and field objects, and regenerate FMX text.</w:t>
            </w:r>
          </w:p>
        </w:tc>
        <w:tc>
          <w:tcPr>
            <w:tcW w:w="1831" w:type="pct"/>
          </w:tcPr>
          <w:p w14:paraId="221E3111" w14:textId="77777777" w:rsidR="000F24A0" w:rsidRDefault="000F24A0" w:rsidP="000F24A0">
            <w:pPr>
              <w:spacing w:after="80"/>
            </w:pPr>
            <w:r>
              <w:t>Converter.Parser.DFM.pas</w:t>
            </w:r>
          </w:p>
        </w:tc>
      </w:tr>
      <w:tr w:rsidR="000F24A0" w14:paraId="36D9E56E" w14:textId="77777777" w:rsidTr="00D2147F">
        <w:tc>
          <w:tcPr>
            <w:tcW w:w="1584" w:type="pct"/>
          </w:tcPr>
          <w:p w14:paraId="587D76B9" w14:textId="77777777" w:rsidR="000F24A0" w:rsidRDefault="000F24A0" w:rsidP="000F24A0">
            <w:pPr>
              <w:spacing w:after="80"/>
            </w:pPr>
            <w:r>
              <w:t>Pascal processing</w:t>
            </w:r>
          </w:p>
        </w:tc>
        <w:tc>
          <w:tcPr>
            <w:tcW w:w="1584" w:type="pct"/>
          </w:tcPr>
          <w:p w14:paraId="60408008" w14:textId="77777777" w:rsidR="000F24A0" w:rsidRDefault="000F24A0" w:rsidP="000F24A0">
            <w:pPr>
              <w:spacing w:after="80"/>
            </w:pPr>
            <w:r>
              <w:t>Parse unit structure and support source-safe rewrites.</w:t>
            </w:r>
          </w:p>
        </w:tc>
        <w:tc>
          <w:tcPr>
            <w:tcW w:w="1831" w:type="pct"/>
          </w:tcPr>
          <w:p w14:paraId="257C912B" w14:textId="77777777" w:rsidR="000F24A0" w:rsidRDefault="000F24A0" w:rsidP="000F24A0">
            <w:pPr>
              <w:spacing w:after="80"/>
            </w:pPr>
            <w:r>
              <w:t>Converter.Parser.Pascal.pas</w:t>
            </w:r>
          </w:p>
        </w:tc>
      </w:tr>
      <w:tr w:rsidR="000F24A0" w14:paraId="6169F14F" w14:textId="77777777" w:rsidTr="00D2147F">
        <w:tc>
          <w:tcPr>
            <w:tcW w:w="1584" w:type="pct"/>
          </w:tcPr>
          <w:p w14:paraId="60437963" w14:textId="77777777" w:rsidR="000F24A0" w:rsidRDefault="000F24A0" w:rsidP="000F24A0">
            <w:pPr>
              <w:spacing w:after="80"/>
            </w:pPr>
            <w:r>
              <w:t>Mapping layer</w:t>
            </w:r>
          </w:p>
        </w:tc>
        <w:tc>
          <w:tcPr>
            <w:tcW w:w="1584" w:type="pct"/>
          </w:tcPr>
          <w:p w14:paraId="1794AF4C" w14:textId="77777777" w:rsidR="000F24A0" w:rsidRDefault="000F24A0" w:rsidP="000F24A0">
            <w:pPr>
              <w:spacing w:after="80"/>
            </w:pPr>
            <w:r>
              <w:t>Decide FMX class and property equivalents, including fallbacks and confidence rules.</w:t>
            </w:r>
          </w:p>
        </w:tc>
        <w:tc>
          <w:tcPr>
            <w:tcW w:w="1831" w:type="pct"/>
          </w:tcPr>
          <w:p w14:paraId="3E15B267" w14:textId="77777777" w:rsidR="000F24A0" w:rsidRDefault="000F24A0" w:rsidP="000F24A0">
            <w:pPr>
              <w:spacing w:after="80"/>
            </w:pPr>
            <w:r>
              <w:t>Converter.Mapper.Component.pas</w:t>
            </w:r>
          </w:p>
        </w:tc>
      </w:tr>
      <w:tr w:rsidR="000F24A0" w14:paraId="559D95FC" w14:textId="77777777" w:rsidTr="00D2147F">
        <w:tc>
          <w:tcPr>
            <w:tcW w:w="1584" w:type="pct"/>
          </w:tcPr>
          <w:p w14:paraId="385B4003" w14:textId="77777777" w:rsidR="000F24A0" w:rsidRDefault="000F24A0" w:rsidP="000F24A0">
            <w:pPr>
              <w:spacing w:after="80"/>
            </w:pPr>
            <w:r>
              <w:t>Specialized conversion</w:t>
            </w:r>
          </w:p>
        </w:tc>
        <w:tc>
          <w:tcPr>
            <w:tcW w:w="1584" w:type="pct"/>
          </w:tcPr>
          <w:p w14:paraId="1FB3848A" w14:textId="77777777" w:rsidR="000F24A0" w:rsidRDefault="000F24A0" w:rsidP="000F24A0">
            <w:pPr>
              <w:spacing w:after="80"/>
            </w:pPr>
            <w:r>
              <w:t>Rewrite high-risk patterns such as WinAPI, DB controls, custom drawing, and unsupported components.</w:t>
            </w:r>
          </w:p>
        </w:tc>
        <w:tc>
          <w:tcPr>
            <w:tcW w:w="1831" w:type="pct"/>
          </w:tcPr>
          <w:p w14:paraId="44F0669E" w14:textId="77777777" w:rsidR="000F24A0" w:rsidRDefault="000F24A0" w:rsidP="000F24A0">
            <w:pPr>
              <w:spacing w:after="80"/>
            </w:pPr>
            <w:r>
              <w:t>Converter.Advanced.DataAware.pas, Converter.Advanced.WinAPI.pas, Converter.Advanced.CriticalAreas.pas, Converter.Advanced.ThirdParty.pas</w:t>
            </w:r>
          </w:p>
        </w:tc>
      </w:tr>
      <w:tr w:rsidR="000F24A0" w14:paraId="2D6F1A31" w14:textId="77777777" w:rsidTr="00D2147F">
        <w:tc>
          <w:tcPr>
            <w:tcW w:w="1584" w:type="pct"/>
          </w:tcPr>
          <w:p w14:paraId="198FD58B" w14:textId="77777777" w:rsidR="000F24A0" w:rsidRDefault="000F24A0" w:rsidP="000F24A0">
            <w:pPr>
              <w:spacing w:after="80"/>
            </w:pPr>
            <w:r>
              <w:t>Project generation</w:t>
            </w:r>
          </w:p>
        </w:tc>
        <w:tc>
          <w:tcPr>
            <w:tcW w:w="1584" w:type="pct"/>
          </w:tcPr>
          <w:p w14:paraId="3DFFE5AD" w14:textId="77777777" w:rsidR="000F24A0" w:rsidRDefault="000F24A0" w:rsidP="000F24A0">
            <w:pPr>
              <w:spacing w:after="80"/>
            </w:pPr>
            <w:r>
              <w:t>Produce FMX-aware startup and project metadata.</w:t>
            </w:r>
          </w:p>
        </w:tc>
        <w:tc>
          <w:tcPr>
            <w:tcW w:w="1831" w:type="pct"/>
          </w:tcPr>
          <w:p w14:paraId="1D1AEFD2" w14:textId="77777777" w:rsidR="000F24A0" w:rsidRDefault="000F24A0" w:rsidP="000F24A0">
            <w:pPr>
              <w:spacing w:after="80"/>
            </w:pPr>
            <w:r>
              <w:t>Converter.Project.Generator.pas</w:t>
            </w:r>
          </w:p>
        </w:tc>
      </w:tr>
    </w:tbl>
    <w:p w14:paraId="1A4C878B" w14:textId="77777777" w:rsidR="000F24A0" w:rsidRDefault="000F24A0" w:rsidP="000F24A0"/>
    <w:p w14:paraId="04F8ACC0" w14:textId="77777777" w:rsidR="000F24A0" w:rsidRDefault="000F24A0" w:rsidP="000F24A0"/>
    <w:p w14:paraId="5307FFA4" w14:textId="77777777" w:rsidR="000F24A0" w:rsidRDefault="000F24A0">
      <w:pPr>
        <w:spacing w:line="278" w:lineRule="auto"/>
      </w:pPr>
    </w:p>
    <w:p w14:paraId="74E711C3" w14:textId="77777777" w:rsidR="005C7F51" w:rsidRDefault="005C7F51">
      <w:pPr>
        <w:spacing w:line="278" w:lineRule="auto"/>
        <w:rPr>
          <w:rFonts w:ascii="Cambria" w:eastAsiaTheme="majorEastAsia" w:hAnsi="Cambria" w:cstheme="majorBidi"/>
          <w:color w:val="7D7D7D"/>
          <w:sz w:val="36"/>
          <w:szCs w:val="40"/>
        </w:rPr>
      </w:pPr>
      <w:bookmarkStart w:id="18" w:name="_Toc225758764"/>
      <w:r>
        <w:rPr>
          <w:b/>
        </w:rPr>
        <w:br w:type="page"/>
      </w:r>
    </w:p>
    <w:p w14:paraId="5FA16837" w14:textId="77777777" w:rsidR="000F24A0" w:rsidRDefault="000F24A0" w:rsidP="000F24A0">
      <w:pPr>
        <w:pStyle w:val="Heading1"/>
        <w:rPr>
          <w:b w:val="0"/>
        </w:rPr>
      </w:pPr>
      <w:bookmarkStart w:id="19" w:name="_Toc236486266"/>
      <w:r>
        <w:rPr>
          <w:b w:val="0"/>
        </w:rPr>
        <w:t>4. End-to-End Conversion Workflow</w:t>
      </w:r>
      <w:bookmarkEnd w:id="18"/>
      <w:bookmarkEnd w:id="19"/>
    </w:p>
    <w:p w14:paraId="4E27E1EB" w14:textId="77777777" w:rsidR="000F24A0" w:rsidRDefault="000F24A0" w:rsidP="000F24A0">
      <w:r>
        <w:t>A single conversion request proceeds through a predictable sequence. Understanding this pipeline is essential when diagnosing why an output artifact is wrong.</w:t>
      </w:r>
    </w:p>
    <w:p w14:paraId="6B12C956" w14:textId="77777777" w:rsidR="000F24A0" w:rsidRDefault="000F24A0" w:rsidP="000F24A0">
      <w:pPr>
        <w:pStyle w:val="Heading2"/>
        <w:rPr>
          <w:b w:val="0"/>
        </w:rPr>
      </w:pPr>
      <w:bookmarkStart w:id="20" w:name="_Toc225758765"/>
      <w:bookmarkStart w:id="21" w:name="_Toc236486267"/>
      <w:r>
        <w:rPr>
          <w:b w:val="0"/>
        </w:rPr>
        <w:t>4.1 Workflow Diagram</w:t>
      </w:r>
      <w:bookmarkEnd w:id="20"/>
      <w:bookmarkEnd w:id="21"/>
    </w:p>
    <w:p w14:paraId="4AC2E7B2" w14:textId="77777777" w:rsidR="000F24A0" w:rsidRDefault="000F24A0" w:rsidP="000F24A0">
      <w:r>
        <w:t>This flow shows the major transformation stages from discovery through output emission.</w:t>
      </w:r>
    </w:p>
    <w:tbl>
      <w:tblPr>
        <w:tblStyle w:val="TableGrid"/>
        <w:tblW w:w="5000" w:type="pct"/>
        <w:tblLook w:val="04A0" w:firstRow="1" w:lastRow="0" w:firstColumn="1" w:lastColumn="0" w:noHBand="0" w:noVBand="1"/>
      </w:tblPr>
      <w:tblGrid>
        <w:gridCol w:w="1439"/>
        <w:gridCol w:w="1439"/>
        <w:gridCol w:w="1439"/>
        <w:gridCol w:w="1439"/>
        <w:gridCol w:w="1438"/>
        <w:gridCol w:w="1438"/>
        <w:gridCol w:w="1438"/>
      </w:tblGrid>
      <w:tr w:rsidR="000F24A0" w14:paraId="157FF774" w14:textId="77777777" w:rsidTr="00D2147F">
        <w:trPr>
          <w:trHeight w:val="1440"/>
        </w:trPr>
        <w:tc>
          <w:tcPr>
            <w:tcW w:w="714" w:type="pct"/>
            <w:shd w:val="clear" w:color="auto" w:fill="F2F2F2"/>
          </w:tcPr>
          <w:p w14:paraId="323F7075" w14:textId="77777777" w:rsidR="000F24A0" w:rsidRDefault="000F24A0" w:rsidP="000F24A0">
            <w:pPr>
              <w:jc w:val="center"/>
            </w:pPr>
            <w:r>
              <w:t>Discover</w:t>
            </w:r>
          </w:p>
          <w:p w14:paraId="46C9F558" w14:textId="77777777" w:rsidR="000F24A0" w:rsidRDefault="000F24A0" w:rsidP="000F24A0">
            <w:pPr>
              <w:jc w:val="center"/>
            </w:pPr>
            <w:r>
              <w:t>File scan</w:t>
            </w:r>
          </w:p>
          <w:p w14:paraId="4CD61DB0" w14:textId="77777777" w:rsidR="000F24A0" w:rsidRPr="000F24A0" w:rsidRDefault="000F24A0" w:rsidP="000F24A0">
            <w:pPr>
              <w:jc w:val="center"/>
            </w:pPr>
            <w:r>
              <w:t>option filter</w:t>
            </w:r>
          </w:p>
        </w:tc>
        <w:tc>
          <w:tcPr>
            <w:tcW w:w="714" w:type="pct"/>
            <w:shd w:val="clear" w:color="auto" w:fill="F5F5F5"/>
          </w:tcPr>
          <w:p w14:paraId="4D3DD848" w14:textId="77777777" w:rsidR="000F24A0" w:rsidRDefault="000F24A0" w:rsidP="000F24A0">
            <w:pPr>
              <w:jc w:val="center"/>
              <w:rPr>
                <w:b/>
                <w:sz w:val="20"/>
              </w:rPr>
            </w:pPr>
          </w:p>
          <w:p w14:paraId="589F18D9" w14:textId="77777777" w:rsidR="003D777B" w:rsidRDefault="003D777B" w:rsidP="000F24A0">
            <w:pPr>
              <w:jc w:val="center"/>
              <w:rPr>
                <w:b/>
                <w:sz w:val="20"/>
              </w:rPr>
            </w:pPr>
          </w:p>
          <w:p w14:paraId="6A891CBD"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29206BAF" w14:textId="77777777" w:rsidR="000F24A0" w:rsidRDefault="000F24A0" w:rsidP="000F24A0">
            <w:pPr>
              <w:jc w:val="center"/>
            </w:pPr>
            <w:r>
              <w:t>Parse and Analyze</w:t>
            </w:r>
          </w:p>
          <w:p w14:paraId="5BCFD710" w14:textId="77777777" w:rsidR="000F24A0" w:rsidRDefault="000F24A0" w:rsidP="000F24A0">
            <w:pPr>
              <w:jc w:val="center"/>
            </w:pPr>
            <w:r>
              <w:t>DFM model</w:t>
            </w:r>
          </w:p>
          <w:p w14:paraId="4F7A6D62" w14:textId="77777777" w:rsidR="000F24A0" w:rsidRDefault="000F24A0" w:rsidP="000F24A0">
            <w:pPr>
              <w:jc w:val="center"/>
            </w:pPr>
            <w:r>
              <w:t>Pascal structure</w:t>
            </w:r>
          </w:p>
          <w:p w14:paraId="26C32A03" w14:textId="77777777" w:rsidR="000F24A0" w:rsidRPr="000F24A0" w:rsidRDefault="000F24A0" w:rsidP="000F24A0">
            <w:pPr>
              <w:jc w:val="center"/>
            </w:pPr>
            <w:r>
              <w:t>mapping lookup</w:t>
            </w:r>
          </w:p>
        </w:tc>
        <w:tc>
          <w:tcPr>
            <w:tcW w:w="714" w:type="pct"/>
            <w:shd w:val="clear" w:color="auto" w:fill="F5F5F5"/>
          </w:tcPr>
          <w:p w14:paraId="282F6DAA" w14:textId="77777777" w:rsidR="000F24A0" w:rsidRDefault="000F24A0" w:rsidP="000F24A0">
            <w:pPr>
              <w:jc w:val="center"/>
              <w:rPr>
                <w:b/>
                <w:sz w:val="20"/>
              </w:rPr>
            </w:pPr>
          </w:p>
          <w:p w14:paraId="3E8ECB8E" w14:textId="77777777" w:rsidR="003D777B" w:rsidRDefault="003D777B" w:rsidP="000F24A0">
            <w:pPr>
              <w:jc w:val="center"/>
              <w:rPr>
                <w:b/>
                <w:sz w:val="20"/>
              </w:rPr>
            </w:pPr>
          </w:p>
          <w:p w14:paraId="0723D44A"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0493DC39" w14:textId="77777777" w:rsidR="000F24A0" w:rsidRDefault="000F24A0" w:rsidP="000F24A0">
            <w:pPr>
              <w:jc w:val="center"/>
            </w:pPr>
            <w:r>
              <w:t>Transform and Normalize</w:t>
            </w:r>
          </w:p>
          <w:p w14:paraId="3774392B" w14:textId="77777777" w:rsidR="000F24A0" w:rsidRDefault="000F24A0" w:rsidP="000F24A0">
            <w:pPr>
              <w:jc w:val="center"/>
            </w:pPr>
            <w:r>
              <w:t>FMX conversion</w:t>
            </w:r>
          </w:p>
          <w:p w14:paraId="00C204E3" w14:textId="77777777" w:rsidR="000F24A0" w:rsidRDefault="000F24A0" w:rsidP="000F24A0">
            <w:pPr>
              <w:jc w:val="center"/>
            </w:pPr>
            <w:r>
              <w:t>source rewrites</w:t>
            </w:r>
          </w:p>
          <w:p w14:paraId="2E4218E9" w14:textId="77777777" w:rsidR="000F24A0" w:rsidRPr="000F24A0" w:rsidRDefault="000F24A0" w:rsidP="000F24A0">
            <w:pPr>
              <w:jc w:val="center"/>
            </w:pPr>
            <w:r>
              <w:t>binding injection</w:t>
            </w:r>
          </w:p>
        </w:tc>
        <w:tc>
          <w:tcPr>
            <w:tcW w:w="714" w:type="pct"/>
            <w:shd w:val="clear" w:color="auto" w:fill="F5F5F5"/>
          </w:tcPr>
          <w:p w14:paraId="38C26F13" w14:textId="77777777" w:rsidR="000F24A0" w:rsidRDefault="000F24A0" w:rsidP="000F24A0">
            <w:pPr>
              <w:jc w:val="center"/>
              <w:rPr>
                <w:b/>
                <w:sz w:val="20"/>
              </w:rPr>
            </w:pPr>
          </w:p>
          <w:p w14:paraId="162BF55F" w14:textId="77777777" w:rsidR="003D777B" w:rsidRDefault="003D777B" w:rsidP="000F24A0">
            <w:pPr>
              <w:jc w:val="center"/>
              <w:rPr>
                <w:b/>
                <w:sz w:val="20"/>
              </w:rPr>
            </w:pPr>
          </w:p>
          <w:p w14:paraId="2F7107FE"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1E4C63E2" w14:textId="77777777" w:rsidR="000F24A0" w:rsidRDefault="000F24A0" w:rsidP="000F24A0">
            <w:pPr>
              <w:jc w:val="center"/>
            </w:pPr>
            <w:r>
              <w:t>Emit and Report</w:t>
            </w:r>
          </w:p>
          <w:p w14:paraId="73A088F3" w14:textId="77777777" w:rsidR="000F24A0" w:rsidRDefault="000F24A0" w:rsidP="000F24A0">
            <w:pPr>
              <w:jc w:val="center"/>
            </w:pPr>
            <w:r>
              <w:t>Output files</w:t>
            </w:r>
          </w:p>
          <w:p w14:paraId="70B2C6CA" w14:textId="77777777" w:rsidR="000F24A0" w:rsidRDefault="000F24A0" w:rsidP="000F24A0">
            <w:pPr>
              <w:jc w:val="center"/>
            </w:pPr>
            <w:r>
              <w:t>reports</w:t>
            </w:r>
          </w:p>
          <w:p w14:paraId="15811E9C" w14:textId="77777777" w:rsidR="000F24A0" w:rsidRPr="000F24A0" w:rsidRDefault="000F24A0" w:rsidP="000F24A0">
            <w:pPr>
              <w:jc w:val="center"/>
            </w:pPr>
            <w:r>
              <w:t>status log</w:t>
            </w:r>
          </w:p>
        </w:tc>
      </w:tr>
    </w:tbl>
    <w:p w14:paraId="6944DA21" w14:textId="77777777" w:rsidR="000F24A0" w:rsidRDefault="000F24A0" w:rsidP="000F24A0"/>
    <w:p w14:paraId="11711EA6" w14:textId="77777777" w:rsidR="000F24A0" w:rsidRDefault="000F24A0" w:rsidP="000F24A0"/>
    <w:p w14:paraId="3BB1870B" w14:textId="77777777" w:rsidR="000F24A0" w:rsidRDefault="000F24A0" w:rsidP="000F24A0">
      <w:pPr>
        <w:pStyle w:val="Heading2"/>
        <w:rPr>
          <w:b w:val="0"/>
        </w:rPr>
      </w:pPr>
      <w:bookmarkStart w:id="22" w:name="_Toc225758766"/>
      <w:bookmarkStart w:id="23" w:name="_Toc236486268"/>
      <w:r>
        <w:rPr>
          <w:b w:val="0"/>
        </w:rPr>
        <w:t>4.2 Step-by-Step Narrative</w:t>
      </w:r>
      <w:bookmarkEnd w:id="22"/>
      <w:bookmarkEnd w:id="23"/>
    </w:p>
    <w:p w14:paraId="24968870" w14:textId="77777777" w:rsidR="000F24A0" w:rsidRDefault="000F24A0" w:rsidP="000F24A0">
      <w:pPr>
        <w:pStyle w:val="ListParagraph"/>
        <w:numPr>
          <w:ilvl w:val="0"/>
          <w:numId w:val="4"/>
        </w:numPr>
      </w:pPr>
      <w:r>
        <w:t>The file manager discovers candidate files according to the selected source path, recursion setting, and file-type options.</w:t>
      </w:r>
    </w:p>
    <w:p w14:paraId="3DFD098E" w14:textId="77777777" w:rsidR="000F24A0" w:rsidRDefault="000F24A0" w:rsidP="000F24A0">
      <w:pPr>
        <w:pStyle w:val="ListParagraph"/>
        <w:numPr>
          <w:ilvl w:val="0"/>
          <w:numId w:val="4"/>
        </w:numPr>
      </w:pPr>
      <w:r>
        <w:t>Each artifact is routed to the correct processing branch. DFM files become component trees; Pascal files become structured source units.</w:t>
      </w:r>
    </w:p>
    <w:p w14:paraId="2F645066" w14:textId="77777777" w:rsidR="000F24A0" w:rsidRDefault="000F24A0" w:rsidP="000F24A0">
      <w:pPr>
        <w:pStyle w:val="ListParagraph"/>
        <w:numPr>
          <w:ilvl w:val="0"/>
          <w:numId w:val="4"/>
        </w:numPr>
      </w:pPr>
      <w:r>
        <w:t>The integration layer applies global normalization, including unit inference, VCL-to-FMX substitutions, resource rewrites, and compatibility injection.</w:t>
      </w:r>
    </w:p>
    <w:p w14:paraId="366D1B4B" w14:textId="77777777" w:rsidR="000F24A0" w:rsidRDefault="000F24A0" w:rsidP="000F24A0">
      <w:pPr>
        <w:pStyle w:val="ListParagraph"/>
        <w:numPr>
          <w:ilvl w:val="0"/>
          <w:numId w:val="4"/>
        </w:numPr>
      </w:pPr>
      <w:r>
        <w:t>Specialized modules rewrite higher-risk patterns such as WinAPI, custom drawing, media behavior, and data-aware controls.</w:t>
      </w:r>
    </w:p>
    <w:p w14:paraId="12BCD59B" w14:textId="77777777" w:rsidR="000F24A0" w:rsidRDefault="000F24A0" w:rsidP="000F24A0">
      <w:pPr>
        <w:pStyle w:val="ListParagraph"/>
        <w:numPr>
          <w:ilvl w:val="0"/>
          <w:numId w:val="4"/>
        </w:numPr>
      </w:pPr>
      <w:r>
        <w:t>Output files and reports are written, and the converted project is then validated in Delphi.</w:t>
      </w:r>
    </w:p>
    <w:p w14:paraId="715B481D" w14:textId="77777777" w:rsidR="000F24A0" w:rsidRDefault="000F24A0" w:rsidP="000F24A0"/>
    <w:p w14:paraId="55EA7233" w14:textId="77777777" w:rsidR="000F24A0" w:rsidRDefault="000F24A0">
      <w:pPr>
        <w:spacing w:line="278" w:lineRule="auto"/>
      </w:pPr>
    </w:p>
    <w:p w14:paraId="1E2BFD80" w14:textId="77777777" w:rsidR="003D777B" w:rsidRDefault="003D777B">
      <w:pPr>
        <w:spacing w:line="278" w:lineRule="auto"/>
        <w:rPr>
          <w:rFonts w:ascii="Cambria" w:eastAsiaTheme="majorEastAsia" w:hAnsi="Cambria" w:cstheme="majorBidi"/>
          <w:color w:val="7D7D7D"/>
          <w:sz w:val="36"/>
          <w:szCs w:val="40"/>
        </w:rPr>
      </w:pPr>
      <w:bookmarkStart w:id="24" w:name="_Toc225758767"/>
    </w:p>
    <w:p w14:paraId="18A8CB5A" w14:textId="77777777" w:rsidR="000F24A0" w:rsidRDefault="000F24A0" w:rsidP="000F24A0">
      <w:pPr>
        <w:pStyle w:val="Heading1"/>
        <w:rPr>
          <w:b w:val="0"/>
        </w:rPr>
      </w:pPr>
      <w:bookmarkStart w:id="25" w:name="_Toc236486269"/>
      <w:r>
        <w:rPr>
          <w:b w:val="0"/>
        </w:rPr>
        <w:t>5. User Interface and Operator Flow</w:t>
      </w:r>
      <w:bookmarkEnd w:id="24"/>
      <w:bookmarkEnd w:id="25"/>
    </w:p>
    <w:p w14:paraId="1E8E09D9" w14:textId="77777777" w:rsidR="000F24A0" w:rsidRDefault="000F24A0" w:rsidP="000F24A0">
      <w:r>
        <w:t>The operator-facing layer is intentionally simple. Its job is to collect options, start conversion work, and show progress. It should not become the home for core rewrite logic.</w:t>
      </w:r>
    </w:p>
    <w:p w14:paraId="4A1C8E9E" w14:textId="77777777" w:rsidR="000F24A0" w:rsidRDefault="000F24A0" w:rsidP="000F24A0">
      <w:pPr>
        <w:pStyle w:val="Heading2"/>
        <w:rPr>
          <w:b w:val="0"/>
        </w:rPr>
      </w:pPr>
      <w:bookmarkStart w:id="26" w:name="_Toc225758768"/>
      <w:bookmarkStart w:id="27" w:name="_Toc236486270"/>
      <w:r>
        <w:rPr>
          <w:b w:val="0"/>
        </w:rPr>
        <w:t>5.1 Main Operator Tasks</w:t>
      </w:r>
      <w:bookmarkEnd w:id="26"/>
      <w:bookmarkEnd w:id="27"/>
    </w:p>
    <w:p w14:paraId="4498137F" w14:textId="77777777" w:rsidR="000F24A0" w:rsidRDefault="000F24A0" w:rsidP="000F24A0">
      <w:pPr>
        <w:pStyle w:val="ListParagraph"/>
        <w:numPr>
          <w:ilvl w:val="0"/>
          <w:numId w:val="5"/>
        </w:numPr>
      </w:pPr>
      <w:r>
        <w:t>Select the source project or root folder.</w:t>
      </w:r>
    </w:p>
    <w:p w14:paraId="1930CFA6" w14:textId="77777777" w:rsidR="000F24A0" w:rsidRDefault="000F24A0" w:rsidP="000F24A0">
      <w:pPr>
        <w:pStyle w:val="ListParagraph"/>
        <w:numPr>
          <w:ilvl w:val="0"/>
          <w:numId w:val="5"/>
        </w:numPr>
      </w:pPr>
      <w:r>
        <w:t>Select the output directory.</w:t>
      </w:r>
    </w:p>
    <w:p w14:paraId="009AC4FD" w14:textId="77777777" w:rsidR="000F24A0" w:rsidRDefault="000F24A0" w:rsidP="000F24A0">
      <w:pPr>
        <w:pStyle w:val="ListParagraph"/>
        <w:numPr>
          <w:ilvl w:val="0"/>
          <w:numId w:val="5"/>
        </w:numPr>
      </w:pPr>
      <w:r>
        <w:t>Choose recursion and file-scope behavior.</w:t>
      </w:r>
    </w:p>
    <w:p w14:paraId="4C83BB6E" w14:textId="77777777" w:rsidR="000F24A0" w:rsidRDefault="000F24A0" w:rsidP="000F24A0">
      <w:pPr>
        <w:pStyle w:val="ListParagraph"/>
        <w:numPr>
          <w:ilvl w:val="0"/>
          <w:numId w:val="5"/>
        </w:numPr>
      </w:pPr>
      <w:r>
        <w:t>Launch the conversion.</w:t>
      </w:r>
    </w:p>
    <w:p w14:paraId="74BA5A87" w14:textId="77777777" w:rsidR="000F24A0" w:rsidRDefault="000F24A0" w:rsidP="000F24A0">
      <w:pPr>
        <w:pStyle w:val="ListParagraph"/>
        <w:numPr>
          <w:ilvl w:val="0"/>
          <w:numId w:val="5"/>
        </w:numPr>
      </w:pPr>
      <w:r>
        <w:t>Review the log, open the converted project, and validate the output in Delphi.</w:t>
      </w:r>
    </w:p>
    <w:p w14:paraId="2C2FE41B" w14:textId="77777777" w:rsidR="000F24A0" w:rsidRDefault="000F24A0" w:rsidP="000F24A0"/>
    <w:p w14:paraId="444EAB69" w14:textId="77777777" w:rsidR="000F24A0" w:rsidRDefault="000F24A0" w:rsidP="000F24A0">
      <w:pPr>
        <w:pStyle w:val="Heading2"/>
        <w:rPr>
          <w:b w:val="0"/>
        </w:rPr>
      </w:pPr>
      <w:bookmarkStart w:id="28" w:name="_Toc225758769"/>
      <w:bookmarkStart w:id="29" w:name="_Toc236486271"/>
      <w:r>
        <w:rPr>
          <w:b w:val="0"/>
        </w:rPr>
        <w:t>5.2 UI Responsibilities</w:t>
      </w:r>
      <w:bookmarkEnd w:id="28"/>
      <w:bookmarkEnd w:id="29"/>
    </w:p>
    <w:p w14:paraId="1912BF8D" w14:textId="77777777" w:rsidR="00FA1326" w:rsidRDefault="00FA1326">
      <w:pPr>
        <w:spacing w:line="278" w:lineRule="auto"/>
      </w:pPr>
      <w:r>
        <w:t>MainForm is responsible for operator workflow, progress output, and status visibility. Conversion logic should remain in the engine, parser, integration, and mapping units unless the user experience itself needs to change. The current v</w:t>
      </w:r>
      <w:r w:rsidR="00267E1C">
        <w:t>5.0</w:t>
      </w:r>
      <w:r>
        <w:t xml:space="preserve"> interface is a tabbed operator workspace with Dashboard, Project Scan, Component Map, Property Map, Event Map, Conversion Output, and Rules. Open Report, Print Report, and Open Output Folder remain UI shell actions, while the four rule toggles are passed into explicit engine options rather than treated as decorative markers.</w:t>
      </w:r>
    </w:p>
    <w:p w14:paraId="7F4B46FB" w14:textId="77777777" w:rsidR="000F24A0" w:rsidRDefault="000F24A0" w:rsidP="00FA1326"/>
    <w:p w14:paraId="05EF0552" w14:textId="77777777" w:rsidR="003D777B" w:rsidRDefault="003D777B">
      <w:pPr>
        <w:spacing w:line="278" w:lineRule="auto"/>
        <w:rPr>
          <w:rFonts w:ascii="Cambria" w:eastAsiaTheme="majorEastAsia" w:hAnsi="Cambria" w:cstheme="majorBidi"/>
          <w:color w:val="7D7D7D"/>
          <w:sz w:val="36"/>
          <w:szCs w:val="40"/>
        </w:rPr>
      </w:pPr>
      <w:bookmarkStart w:id="30" w:name="_Toc225758770"/>
    </w:p>
    <w:p w14:paraId="3DABD143"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0387D335" w14:textId="77777777" w:rsidR="000F24A0" w:rsidRDefault="000F24A0" w:rsidP="000F24A0">
      <w:pPr>
        <w:pStyle w:val="Heading1"/>
        <w:rPr>
          <w:b w:val="0"/>
        </w:rPr>
      </w:pPr>
      <w:bookmarkStart w:id="31" w:name="_Toc236486272"/>
      <w:r>
        <w:rPr>
          <w:b w:val="0"/>
        </w:rPr>
        <w:t>6. Core Engine, File Management, and Orchestration</w:t>
      </w:r>
      <w:bookmarkEnd w:id="30"/>
      <w:bookmarkEnd w:id="31"/>
    </w:p>
    <w:p w14:paraId="0CBE3FE5" w14:textId="77777777" w:rsidR="000F24A0" w:rsidRDefault="000F24A0" w:rsidP="000F24A0">
      <w:pPr>
        <w:pStyle w:val="Heading2"/>
        <w:rPr>
          <w:b w:val="0"/>
        </w:rPr>
      </w:pPr>
      <w:bookmarkStart w:id="32" w:name="_Toc225758771"/>
      <w:bookmarkStart w:id="33" w:name="_Toc236486273"/>
      <w:r>
        <w:rPr>
          <w:b w:val="0"/>
        </w:rPr>
        <w:t>6.1 Core Types</w:t>
      </w:r>
      <w:bookmarkEnd w:id="32"/>
      <w:bookmarkEnd w:id="33"/>
    </w:p>
    <w:p w14:paraId="79A5EB09" w14:textId="77777777" w:rsidR="000F24A0" w:rsidRDefault="000F24A0" w:rsidP="000F24A0">
      <w:r>
        <w:t>Converter.Core.Types defines shared conversion types, issue tracking, options, and context state. It is the vocabulary layer the rest of the converter relies on.</w:t>
      </w:r>
    </w:p>
    <w:p w14:paraId="6D36B6F9" w14:textId="77777777" w:rsidR="000F24A0" w:rsidRDefault="000F24A0" w:rsidP="000F24A0">
      <w:pPr>
        <w:pStyle w:val="Heading2"/>
        <w:rPr>
          <w:b w:val="0"/>
        </w:rPr>
      </w:pPr>
      <w:bookmarkStart w:id="34" w:name="_Toc225758772"/>
      <w:bookmarkStart w:id="35" w:name="_Toc236486274"/>
      <w:r>
        <w:rPr>
          <w:b w:val="0"/>
        </w:rPr>
        <w:t>6.2 Engine</w:t>
      </w:r>
      <w:bookmarkEnd w:id="34"/>
      <w:bookmarkEnd w:id="35"/>
    </w:p>
    <w:p w14:paraId="67164E4A" w14:textId="77777777" w:rsidR="00FA1326" w:rsidRDefault="00FA1326" w:rsidP="00A76003">
      <w:pPr>
        <w:rPr>
          <w:b/>
        </w:rPr>
      </w:pPr>
      <w:bookmarkStart w:id="36" w:name="_Toc225758773"/>
      <w:r>
        <w:t>Converter.Core.Engine coordinates top-level conversion sequencing, lifecycle control, and status accounting. It should remain focused on orchestration rather than file-format specifics. The current report path in this layer is also where the clearer v4 report wording is decided: Blocking issues present, Manual review required, Clean conversion, Distinct files needing attention, and the HTML-first report behavior exposed through the UI.</w:t>
      </w:r>
    </w:p>
    <w:p w14:paraId="5DC65302" w14:textId="77777777" w:rsidR="000F24A0" w:rsidRDefault="000F24A0" w:rsidP="00FA1326">
      <w:pPr>
        <w:rPr>
          <w:b/>
        </w:rPr>
      </w:pPr>
      <w:r>
        <w:t>6.3 File Management</w:t>
      </w:r>
      <w:bookmarkEnd w:id="36"/>
    </w:p>
    <w:p w14:paraId="1C6B63AC" w14:textId="77777777" w:rsidR="00FA1326" w:rsidRDefault="00FA1326" w:rsidP="00A76003">
      <w:pPr>
        <w:rPr>
          <w:b/>
        </w:rPr>
      </w:pPr>
      <w:bookmarkStart w:id="37" w:name="_Toc225758774"/>
      <w:r>
        <w:t>Converter.Core.FileManager handles source discovery and output writing. It is responsible for honoring recursion options, preserving relative structure where practical, and preventing stale output from being mistaken for current output. In the current v</w:t>
      </w:r>
      <w:r w:rsidR="00267E1C">
        <w:t>5.0</w:t>
      </w:r>
      <w:r>
        <w:t xml:space="preserve"> path it also owns the practical output-reset behavior: the destination folder is created when conversion starts, and stale build subtrees such as Win32, Win64, Debug, Release, deploy, and __history are removed before regenerated files are written.</w:t>
      </w:r>
    </w:p>
    <w:p w14:paraId="5EDB7F32" w14:textId="77777777" w:rsidR="000F24A0" w:rsidRDefault="000F24A0" w:rsidP="00FA1326">
      <w:pPr>
        <w:rPr>
          <w:b/>
        </w:rPr>
      </w:pPr>
      <w:r>
        <w:t>6.4 Integration</w:t>
      </w:r>
      <w:bookmarkEnd w:id="37"/>
    </w:p>
    <w:p w14:paraId="25AB8678" w14:textId="77777777" w:rsidR="00FA1326" w:rsidRDefault="00FA1326">
      <w:pPr>
        <w:spacing w:line="278" w:lineRule="auto"/>
      </w:pPr>
      <w:r>
        <w:t>Converter.Core.Integration is the highest-leverage engineering unit in the system. It applies cross-file FMX rewrites, uses-clause rebuilding, binding injection, runtime compatibility changes, and late-stage normalization. Recent v</w:t>
      </w:r>
      <w:r w:rsidR="00267E1C">
        <w:t>5.0</w:t>
      </w:r>
      <w:r>
        <w:t xml:space="preserve"> work in this layer is also where many stability fixes now live: combo popup suppression and preservation, data-aware cleanup restoration, DisplayText refresh helpers, runtime text-metric helpers, and the narrow float-division rewrite used for FMX size and position math.</w:t>
      </w:r>
    </w:p>
    <w:p w14:paraId="40527340" w14:textId="77777777" w:rsidR="000F24A0" w:rsidRDefault="000F24A0" w:rsidP="00FA1326"/>
    <w:p w14:paraId="361C26EE" w14:textId="77777777" w:rsidR="003D777B" w:rsidRDefault="003D777B">
      <w:pPr>
        <w:spacing w:line="278" w:lineRule="auto"/>
        <w:rPr>
          <w:rFonts w:ascii="Cambria" w:eastAsiaTheme="majorEastAsia" w:hAnsi="Cambria" w:cstheme="majorBidi"/>
          <w:color w:val="7D7D7D"/>
          <w:sz w:val="36"/>
          <w:szCs w:val="40"/>
        </w:rPr>
      </w:pPr>
      <w:bookmarkStart w:id="38" w:name="_Toc225758775"/>
    </w:p>
    <w:p w14:paraId="710E59A4"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4E91D8F8" w14:textId="77777777" w:rsidR="000F24A0" w:rsidRDefault="000F24A0" w:rsidP="000F24A0">
      <w:pPr>
        <w:pStyle w:val="Heading1"/>
        <w:rPr>
          <w:b w:val="0"/>
        </w:rPr>
      </w:pPr>
      <w:bookmarkStart w:id="39" w:name="_Toc236486275"/>
      <w:r>
        <w:rPr>
          <w:b w:val="0"/>
        </w:rPr>
        <w:t>7. DFM Parsing and FMX Form Generation</w:t>
      </w:r>
      <w:bookmarkEnd w:id="38"/>
      <w:bookmarkEnd w:id="39"/>
    </w:p>
    <w:p w14:paraId="4C3D8D9E" w14:textId="77777777" w:rsidR="000F24A0" w:rsidRDefault="000F24A0" w:rsidP="000F24A0">
      <w:pPr>
        <w:pStyle w:val="Heading2"/>
        <w:rPr>
          <w:b w:val="0"/>
        </w:rPr>
      </w:pPr>
      <w:bookmarkStart w:id="40" w:name="_Toc225758776"/>
      <w:bookmarkStart w:id="41" w:name="_Toc236486276"/>
      <w:r>
        <w:rPr>
          <w:b w:val="0"/>
        </w:rPr>
        <w:t>7.1 Internal Model</w:t>
      </w:r>
      <w:bookmarkEnd w:id="40"/>
      <w:bookmarkEnd w:id="41"/>
    </w:p>
    <w:p w14:paraId="706EB2F9" w14:textId="77777777" w:rsidR="000F24A0" w:rsidRDefault="000F24A0" w:rsidP="000F24A0">
      <w:r>
        <w:t>Converter.Parser.DFM builds an intermediate component tree that can retain names, classes, properties, events, child objects, collection items, and dataset field objects. This intermediate structure is what lets the converter preserve more than literal text.</w:t>
      </w:r>
    </w:p>
    <w:p w14:paraId="61D4ECB9" w14:textId="77777777" w:rsidR="000F24A0" w:rsidRDefault="000F24A0" w:rsidP="000F24A0">
      <w:pPr>
        <w:pStyle w:val="Heading2"/>
        <w:rPr>
          <w:b w:val="0"/>
        </w:rPr>
      </w:pPr>
      <w:bookmarkStart w:id="42" w:name="_Toc225758777"/>
      <w:bookmarkStart w:id="43" w:name="_Toc236486277"/>
      <w:r>
        <w:rPr>
          <w:b w:val="0"/>
        </w:rPr>
        <w:t>7.2 Parsing Responsibilities</w:t>
      </w:r>
      <w:bookmarkEnd w:id="42"/>
      <w:bookmarkEnd w:id="43"/>
    </w:p>
    <w:p w14:paraId="408A4F32" w14:textId="77777777" w:rsidR="000F24A0" w:rsidRDefault="000F24A0" w:rsidP="000F24A0">
      <w:r>
        <w:t>The parser must correctly handle text DFMs, binary form normalization, nested objects, multiline properties, image payloads, collection items such as DBGrid columns, and dataset field definitions.</w:t>
      </w:r>
    </w:p>
    <w:p w14:paraId="150D10C7" w14:textId="77777777" w:rsidR="000F24A0" w:rsidRDefault="000F24A0" w:rsidP="000F24A0">
      <w:pPr>
        <w:pStyle w:val="Heading2"/>
        <w:rPr>
          <w:b w:val="0"/>
        </w:rPr>
      </w:pPr>
      <w:bookmarkStart w:id="44" w:name="_Toc225758778"/>
      <w:bookmarkStart w:id="45" w:name="_Toc236486278"/>
      <w:r>
        <w:rPr>
          <w:b w:val="0"/>
        </w:rPr>
        <w:t>7.3 Generation Responsibilities</w:t>
      </w:r>
      <w:bookmarkEnd w:id="44"/>
      <w:bookmarkEnd w:id="45"/>
    </w:p>
    <w:p w14:paraId="31494D14" w14:textId="77777777" w:rsidR="000F24A0" w:rsidRDefault="000F24A0" w:rsidP="000F24A0">
      <w:r>
        <w:t>The generator must emit FMX-safe form text while preserving class intent, parent-child structure, collection syntax, geometry, and field object definitions.</w:t>
      </w:r>
    </w:p>
    <w:p w14:paraId="641EC73D" w14:textId="77777777" w:rsidR="000E79E8" w:rsidRDefault="004E6CCD">
      <w:r>
        <w:t>Recent generic hardening in this layer focused on form-reader safety and FMX layout fidelity. The DFM generator now strips or remaps several common VCL-only streamed properties before emission, including KeyPreview on root forms, TMemo.ScrollBars, track and progress Position properties, root-form OnDblClick, and MaxLength on numeric FMX controls such as TNumberBox and TSpinBox. It also preserves more of the original label intent by emitting safer AutoSize, anchor, StyledSettings, and text-setting combinations so centered labels and runtime-sized labels survive FMX more faithfully. Root forms and datamodules are also kept out of unsupported-component matching so user-defined form classes do not become false blockers.</w:t>
      </w:r>
      <w:r>
        <w:br/>
        <w:t>Risk Area</w:t>
      </w:r>
    </w:p>
    <w:tbl>
      <w:tblPr>
        <w:tblStyle w:val="TableGrid"/>
        <w:tblW w:w="5000" w:type="pct"/>
        <w:tblLook w:val="04A0" w:firstRow="1" w:lastRow="0" w:firstColumn="1" w:lastColumn="0" w:noHBand="0" w:noVBand="1"/>
      </w:tblPr>
      <w:tblGrid>
        <w:gridCol w:w="3358"/>
        <w:gridCol w:w="3357"/>
        <w:gridCol w:w="3355"/>
      </w:tblGrid>
      <w:tr w:rsidR="000F24A0" w14:paraId="5BCCB73C" w14:textId="77777777" w:rsidTr="00D2147F">
        <w:tc>
          <w:tcPr>
            <w:tcW w:w="1667" w:type="pct"/>
            <w:shd w:val="clear" w:color="auto" w:fill="F2F2F2"/>
          </w:tcPr>
          <w:p w14:paraId="0BCE5A3C" w14:textId="77777777" w:rsidR="000E79E8" w:rsidRDefault="004E6CCD">
            <w:r>
              <w:t>Area</w:t>
            </w:r>
          </w:p>
        </w:tc>
        <w:tc>
          <w:tcPr>
            <w:tcW w:w="1667" w:type="pct"/>
            <w:shd w:val="clear" w:color="auto" w:fill="F2F2F2"/>
          </w:tcPr>
          <w:p w14:paraId="066878EE" w14:textId="77777777" w:rsidR="000F24A0" w:rsidRPr="000F24A0" w:rsidRDefault="000F24A0" w:rsidP="000F24A0">
            <w:pPr>
              <w:spacing w:after="80"/>
            </w:pPr>
            <w:r>
              <w:t>Failure Mode</w:t>
            </w:r>
          </w:p>
        </w:tc>
        <w:tc>
          <w:tcPr>
            <w:tcW w:w="1666" w:type="pct"/>
            <w:shd w:val="clear" w:color="auto" w:fill="F2F2F2"/>
          </w:tcPr>
          <w:p w14:paraId="70F400B9" w14:textId="77777777" w:rsidR="000F24A0" w:rsidRPr="000F24A0" w:rsidRDefault="000F24A0" w:rsidP="000F24A0">
            <w:pPr>
              <w:spacing w:after="80"/>
            </w:pPr>
            <w:r>
              <w:t>Mitigation Approach</w:t>
            </w:r>
          </w:p>
        </w:tc>
      </w:tr>
      <w:tr w:rsidR="000F24A0" w14:paraId="71112733" w14:textId="77777777" w:rsidTr="00D2147F">
        <w:tc>
          <w:tcPr>
            <w:tcW w:w="1667" w:type="pct"/>
          </w:tcPr>
          <w:p w14:paraId="579E66B7" w14:textId="77777777" w:rsidR="000F24A0" w:rsidRDefault="000F24A0" w:rsidP="000F24A0">
            <w:pPr>
              <w:spacing w:after="80"/>
            </w:pPr>
            <w:r>
              <w:t>Collections</w:t>
            </w:r>
          </w:p>
        </w:tc>
        <w:tc>
          <w:tcPr>
            <w:tcW w:w="1667" w:type="pct"/>
          </w:tcPr>
          <w:p w14:paraId="72D76639" w14:textId="77777777" w:rsidR="000F24A0" w:rsidRDefault="000F24A0" w:rsidP="000F24A0">
            <w:pPr>
              <w:spacing w:after="80"/>
            </w:pPr>
            <w:r>
              <w:t>Grid columns, menu items, or other nested items disappear.</w:t>
            </w:r>
          </w:p>
        </w:tc>
        <w:tc>
          <w:tcPr>
            <w:tcW w:w="1666" w:type="pct"/>
          </w:tcPr>
          <w:p w14:paraId="4C79A08D" w14:textId="77777777" w:rsidR="000F24A0" w:rsidRDefault="000F24A0" w:rsidP="000F24A0">
            <w:pPr>
              <w:spacing w:after="80"/>
            </w:pPr>
            <w:r>
              <w:t>Preserve collection objects in the intermediate model and regenerate them explicitly.</w:t>
            </w:r>
          </w:p>
        </w:tc>
      </w:tr>
      <w:tr w:rsidR="000F24A0" w14:paraId="6CF72089" w14:textId="77777777" w:rsidTr="00D2147F">
        <w:tc>
          <w:tcPr>
            <w:tcW w:w="1667" w:type="pct"/>
          </w:tcPr>
          <w:p w14:paraId="3A19B189" w14:textId="77777777" w:rsidR="000F24A0" w:rsidRDefault="000F24A0" w:rsidP="000F24A0">
            <w:pPr>
              <w:spacing w:after="80"/>
            </w:pPr>
            <w:r>
              <w:t>Images</w:t>
            </w:r>
          </w:p>
        </w:tc>
        <w:tc>
          <w:tcPr>
            <w:tcW w:w="1667" w:type="pct"/>
          </w:tcPr>
          <w:p w14:paraId="06BC9EBA" w14:textId="77777777" w:rsidR="000F24A0" w:rsidRDefault="000F24A0" w:rsidP="000F24A0">
            <w:pPr>
              <w:spacing w:after="80"/>
            </w:pPr>
            <w:r>
              <w:t>Binary payloads become invalid or disappear.</w:t>
            </w:r>
          </w:p>
        </w:tc>
        <w:tc>
          <w:tcPr>
            <w:tcW w:w="1666" w:type="pct"/>
          </w:tcPr>
          <w:p w14:paraId="0D2203C4" w14:textId="77777777" w:rsidR="000F24A0" w:rsidRDefault="000F24A0" w:rsidP="000F24A0">
            <w:pPr>
              <w:spacing w:after="80"/>
            </w:pPr>
            <w:r>
              <w:t>Normalize image data and emit FMX-safe image payloads.</w:t>
            </w:r>
          </w:p>
        </w:tc>
      </w:tr>
      <w:tr w:rsidR="000F24A0" w14:paraId="3BFBB4BC" w14:textId="77777777" w:rsidTr="00D2147F">
        <w:tc>
          <w:tcPr>
            <w:tcW w:w="1667" w:type="pct"/>
          </w:tcPr>
          <w:p w14:paraId="5FA819A9" w14:textId="77777777" w:rsidR="000F24A0" w:rsidRDefault="000F24A0" w:rsidP="000F24A0">
            <w:pPr>
              <w:spacing w:after="80"/>
            </w:pPr>
            <w:r>
              <w:t>Property leaks</w:t>
            </w:r>
          </w:p>
        </w:tc>
        <w:tc>
          <w:tcPr>
            <w:tcW w:w="1667" w:type="pct"/>
          </w:tcPr>
          <w:p w14:paraId="4EED45D4" w14:textId="77777777" w:rsidR="000F24A0" w:rsidRDefault="000F24A0" w:rsidP="000F24A0">
            <w:pPr>
              <w:spacing w:after="80"/>
            </w:pPr>
            <w:r>
              <w:t>FMX form reader rejects VCL-only properties.</w:t>
            </w:r>
          </w:p>
        </w:tc>
        <w:tc>
          <w:tcPr>
            <w:tcW w:w="1666" w:type="pct"/>
          </w:tcPr>
          <w:p w14:paraId="7F9CC342" w14:textId="77777777" w:rsidR="000F24A0" w:rsidRDefault="000F24A0" w:rsidP="000F24A0">
            <w:pPr>
              <w:spacing w:after="80"/>
            </w:pPr>
            <w:r>
              <w:t>Filter or remap unsupported properties before emission.</w:t>
            </w:r>
          </w:p>
        </w:tc>
      </w:tr>
      <w:tr w:rsidR="000F24A0" w14:paraId="772B97B8" w14:textId="77777777" w:rsidTr="00D2147F">
        <w:tc>
          <w:tcPr>
            <w:tcW w:w="1667" w:type="pct"/>
          </w:tcPr>
          <w:p w14:paraId="42517094" w14:textId="77777777" w:rsidR="000F24A0" w:rsidRDefault="000F24A0" w:rsidP="000F24A0">
            <w:pPr>
              <w:spacing w:after="80"/>
            </w:pPr>
            <w:r>
              <w:t>Layout</w:t>
            </w:r>
          </w:p>
        </w:tc>
        <w:tc>
          <w:tcPr>
            <w:tcW w:w="1667" w:type="pct"/>
          </w:tcPr>
          <w:p w14:paraId="4958C744" w14:textId="77777777" w:rsidR="000F24A0" w:rsidRDefault="000F24A0" w:rsidP="000F24A0">
            <w:pPr>
              <w:spacing w:after="80"/>
            </w:pPr>
            <w:r>
              <w:t>Controls appear stacked, hidden, or mis-parented.</w:t>
            </w:r>
          </w:p>
        </w:tc>
        <w:tc>
          <w:tcPr>
            <w:tcW w:w="1666" w:type="pct"/>
          </w:tcPr>
          <w:p w14:paraId="6DE14BF3" w14:textId="77777777" w:rsidR="000F24A0" w:rsidRDefault="000F24A0" w:rsidP="000F24A0">
            <w:pPr>
              <w:spacing w:after="80"/>
            </w:pPr>
            <w:r>
              <w:t>Preserve parent-child relationships and emit FMX-native geometry.</w:t>
            </w:r>
          </w:p>
        </w:tc>
      </w:tr>
    </w:tbl>
    <w:p w14:paraId="5E686427" w14:textId="77777777" w:rsidR="000F24A0" w:rsidRDefault="000F24A0" w:rsidP="000F24A0"/>
    <w:p w14:paraId="65D7252D" w14:textId="77777777" w:rsidR="000F24A0" w:rsidRDefault="000F24A0" w:rsidP="000F24A0">
      <w:pPr>
        <w:pStyle w:val="Heading1"/>
        <w:rPr>
          <w:b w:val="0"/>
        </w:rPr>
      </w:pPr>
      <w:bookmarkStart w:id="46" w:name="_Toc225758779"/>
      <w:bookmarkStart w:id="47" w:name="_Toc236486279"/>
      <w:r>
        <w:rPr>
          <w:b w:val="0"/>
        </w:rPr>
        <w:t>8. Pascal Parsing and Source Rewriting</w:t>
      </w:r>
      <w:bookmarkEnd w:id="46"/>
      <w:bookmarkEnd w:id="47"/>
    </w:p>
    <w:p w14:paraId="09BA169A" w14:textId="77777777" w:rsidR="000F24A0" w:rsidRDefault="000F24A0" w:rsidP="000F24A0">
      <w:pPr>
        <w:pStyle w:val="Heading2"/>
        <w:rPr>
          <w:b w:val="0"/>
        </w:rPr>
      </w:pPr>
      <w:bookmarkStart w:id="48" w:name="_Toc225758780"/>
      <w:bookmarkStart w:id="49" w:name="_Toc236486280"/>
      <w:r>
        <w:rPr>
          <w:b w:val="0"/>
        </w:rPr>
        <w:t>8.1 Parser Responsibilities</w:t>
      </w:r>
      <w:bookmarkEnd w:id="48"/>
      <w:bookmarkEnd w:id="49"/>
    </w:p>
    <w:p w14:paraId="4301D0F6" w14:textId="77777777" w:rsidR="000F24A0" w:rsidRDefault="000F24A0" w:rsidP="000F24A0">
      <w:r>
        <w:t>Converter.Parser.Pascal identifies interface and implementation sections, class declarations, method declarations, resource directives, and other structural boundaries so that rewrites do not corrupt valid Delphi syntax.</w:t>
      </w:r>
    </w:p>
    <w:p w14:paraId="37BA3DFE" w14:textId="77777777" w:rsidR="000F24A0" w:rsidRDefault="000F24A0" w:rsidP="000F24A0">
      <w:pPr>
        <w:pStyle w:val="Heading2"/>
        <w:rPr>
          <w:b w:val="0"/>
        </w:rPr>
      </w:pPr>
      <w:bookmarkStart w:id="50" w:name="_Toc225758781"/>
      <w:bookmarkStart w:id="51" w:name="_Toc236486281"/>
      <w:r>
        <w:rPr>
          <w:b w:val="0"/>
        </w:rPr>
        <w:t>8.2 Rewrite Objectives</w:t>
      </w:r>
      <w:bookmarkEnd w:id="50"/>
      <w:bookmarkEnd w:id="51"/>
    </w:p>
    <w:p w14:paraId="7EE8FDD4" w14:textId="77777777" w:rsidR="000F24A0" w:rsidRDefault="000F24A0" w:rsidP="000F24A0">
      <w:pPr>
        <w:pStyle w:val="ListParagraph"/>
        <w:numPr>
          <w:ilvl w:val="0"/>
          <w:numId w:val="6"/>
        </w:numPr>
      </w:pPr>
      <w:r>
        <w:t>Remove or replace VCL-only unit references.</w:t>
      </w:r>
    </w:p>
    <w:p w14:paraId="4B5EB5EF" w14:textId="77777777" w:rsidR="000F24A0" w:rsidRDefault="000F24A0" w:rsidP="000F24A0">
      <w:pPr>
        <w:pStyle w:val="ListParagraph"/>
        <w:numPr>
          <w:ilvl w:val="0"/>
          <w:numId w:val="6"/>
        </w:numPr>
      </w:pPr>
      <w:r>
        <w:t>Add the FMX units required by the rewritten code.</w:t>
      </w:r>
    </w:p>
    <w:p w14:paraId="0B767ED9" w14:textId="77777777" w:rsidR="000F24A0" w:rsidRDefault="000F24A0" w:rsidP="000F24A0">
      <w:pPr>
        <w:pStyle w:val="ListParagraph"/>
        <w:numPr>
          <w:ilvl w:val="0"/>
          <w:numId w:val="6"/>
        </w:numPr>
      </w:pPr>
      <w:r>
        <w:t>Normalize resource directives from *.dfm to *.fmx.</w:t>
      </w:r>
    </w:p>
    <w:p w14:paraId="5BED0952" w14:textId="77777777" w:rsidR="000F24A0" w:rsidRDefault="000F24A0" w:rsidP="000F24A0">
      <w:pPr>
        <w:pStyle w:val="ListParagraph"/>
        <w:numPr>
          <w:ilvl w:val="0"/>
          <w:numId w:val="6"/>
        </w:numPr>
      </w:pPr>
      <w:r>
        <w:t>Preserve valid declarations and method boundaries.</w:t>
      </w:r>
    </w:p>
    <w:p w14:paraId="2F8B7B5D" w14:textId="77777777" w:rsidR="000F24A0" w:rsidRDefault="000F24A0" w:rsidP="000F24A0">
      <w:pPr>
        <w:pStyle w:val="ListParagraph"/>
        <w:numPr>
          <w:ilvl w:val="0"/>
          <w:numId w:val="6"/>
        </w:numPr>
      </w:pPr>
      <w:r>
        <w:t>Emit FMX-safe replacements or manual-review comments for unsupported constructs.</w:t>
      </w:r>
    </w:p>
    <w:p w14:paraId="150859D5" w14:textId="77777777" w:rsidR="000F24A0" w:rsidRDefault="000F24A0" w:rsidP="000F24A0"/>
    <w:p w14:paraId="7C6AF8F2" w14:textId="77777777" w:rsidR="00FA1326" w:rsidRDefault="00FA1326">
      <w:pPr>
        <w:spacing w:line="278" w:lineRule="auto"/>
      </w:pPr>
      <w:r>
        <w:t>Current generic rewrites also normalize several high-friction code patterns discovered in real projects: TMemo.Clear is rewritten to Lines.Clear, numeric Position reads and writes are adapted to FMX Value semantics where appropriate, Windows multimedia code keeps Winapi.MMSystem when wave APIs are present, thread marshaling is normalized toward public TThread.Queue and TThread.Synchronize call shapes that the installed Delphi compiler accepts, folder-only browse logic is redirected toward SelectDirectory, and generated FMX MessageDlg calls now qualify button tokens through TMsgDlgBtn so they match the FMX and System.UITypes API surface.</w:t>
      </w:r>
    </w:p>
    <w:p w14:paraId="2EDD6170" w14:textId="77777777" w:rsidR="000F24A0" w:rsidRDefault="000F24A0" w:rsidP="00FA1326"/>
    <w:p w14:paraId="7DEFD389" w14:textId="77777777" w:rsidR="003D777B" w:rsidRDefault="003D777B">
      <w:pPr>
        <w:spacing w:line="278" w:lineRule="auto"/>
        <w:rPr>
          <w:rFonts w:ascii="Cambria" w:eastAsiaTheme="majorEastAsia" w:hAnsi="Cambria" w:cstheme="majorBidi"/>
          <w:color w:val="7D7D7D"/>
          <w:sz w:val="36"/>
          <w:szCs w:val="40"/>
        </w:rPr>
      </w:pPr>
      <w:bookmarkStart w:id="52" w:name="_Toc225758782"/>
    </w:p>
    <w:p w14:paraId="74932467"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4BE88A83" w14:textId="77777777" w:rsidR="000F24A0" w:rsidRDefault="000F24A0" w:rsidP="000F24A0">
      <w:pPr>
        <w:pStyle w:val="Heading1"/>
        <w:rPr>
          <w:b w:val="0"/>
        </w:rPr>
      </w:pPr>
      <w:bookmarkStart w:id="53" w:name="_Toc236486282"/>
      <w:r>
        <w:rPr>
          <w:b w:val="0"/>
        </w:rPr>
        <w:t>9. Component Mapping and Property Transformation</w:t>
      </w:r>
      <w:bookmarkEnd w:id="52"/>
      <w:bookmarkEnd w:id="53"/>
    </w:p>
    <w:p w14:paraId="3316B09D" w14:textId="77777777" w:rsidR="000F24A0" w:rsidRDefault="000F24A0" w:rsidP="000F24A0">
      <w:r>
        <w:t>Converter.Mapper.Component acts as the mapping knowledge base. It determines class targets, property equivalents, and some heuristics for how a VCL control should be represented in FMX. In v</w:t>
      </w:r>
      <w:r w:rsidR="00267E1C">
        <w:t>5.0</w:t>
      </w:r>
      <w:r>
        <w:t xml:space="preserve"> it also loads deterministic JSON mapping packs, validates mapping actions, and records pack metadata such as vendor, pack name, version, confidence, and review guidance.</w:t>
      </w:r>
    </w:p>
    <w:p w14:paraId="08823587" w14:textId="77777777" w:rsidR="00885D93" w:rsidRDefault="004E6CCD">
      <w:pPr>
        <w:pStyle w:val="Heading2"/>
      </w:pPr>
      <w:bookmarkStart w:id="54" w:name="_Toc236486283"/>
      <w:r>
        <w:t>9.1 Mapping-Pack Architecture and JSON Files</w:t>
      </w:r>
      <w:bookmarkEnd w:id="54"/>
    </w:p>
    <w:p w14:paraId="064C4241" w14:textId="77777777" w:rsidR="00885D93" w:rsidRDefault="004E6CCD">
      <w:r>
        <w:t>V4.1 mapping packs are external JSON files loaded from the mapping_packs folder before conversion. They extend the mapper without placing commercial-library assumptions directly in the converter core. This boundary is important: core code should provide the loader, schema validation, action semantics, property/event integration, and reporting, while individual vendor assumptions live in separate pack files.</w:t>
      </w:r>
    </w:p>
    <w:p w14:paraId="369672A8" w14:textId="77777777" w:rsidR="00885D93" w:rsidRDefault="004E6CCD">
      <w:r>
        <w:t>The schema file is docs\mapping-pack-schema-v1.json. The operator-facing guide is docs\guides\Mapping_Packs_v4.md. The V4.1 distribution includes starter JSON packs for DevExpress, TMS, Raize/Konopka, JVCL, EhLib, InfoPower, FastReport, TeeChart, VirtualTreeView, Devart, and IntraWeb/UniGUI.</w:t>
      </w:r>
    </w:p>
    <w:p w14:paraId="44B975F7" w14:textId="77777777" w:rsidR="00885D93" w:rsidRDefault="004E6CCD">
      <w:r>
        <w:t>Each pack declares pack metadata plus a rules array. Pack metadata identifies pack_name, pack_id, vendor, version, description, and mode. Rules can specify vcl_class, fmx_class, action, confidence or probability, notes, property mappings, event mappings, manual_review_reason, vendor, and inherited pack metadata.</w:t>
      </w:r>
    </w:p>
    <w:p w14:paraId="19EF63E4" w14:textId="77777777" w:rsidR="00885D93" w:rsidRDefault="004E6CCD">
      <w:r>
        <w:t>The supported rule actions are convert, partial, manual_review, detect_only, and preserve. The generator must treat detect_only and manual_review as report-only decisions, partial as generated output with limitations reported, and preserve as an explicit decision that remains visible in the report.</w:t>
      </w:r>
    </w:p>
    <w:p w14:paraId="0FD7EF88" w14:textId="77777777" w:rsidR="00885D93" w:rsidRDefault="004E6CCD">
      <w:pPr>
        <w:pStyle w:val="Heading3"/>
      </w:pPr>
      <w:bookmarkStart w:id="55" w:name="_Toc236486284"/>
      <w:r>
        <w:t>Action behavior contract</w:t>
      </w:r>
      <w:bookmarkEnd w:id="55"/>
    </w:p>
    <w:tbl>
      <w:tblPr>
        <w:tblStyle w:val="TableGrid"/>
        <w:tblW w:w="4647" w:type="pct"/>
        <w:tblLook w:val="04A0" w:firstRow="1" w:lastRow="0" w:firstColumn="1" w:lastColumn="0" w:noHBand="0" w:noVBand="1"/>
      </w:tblPr>
      <w:tblGrid>
        <w:gridCol w:w="3119"/>
        <w:gridCol w:w="3120"/>
        <w:gridCol w:w="3120"/>
      </w:tblGrid>
      <w:tr w:rsidR="00112E3B" w14:paraId="17024887" w14:textId="77777777" w:rsidTr="00112E3B">
        <w:trPr>
          <w:trHeight w:val="377"/>
        </w:trPr>
        <w:tc>
          <w:tcPr>
            <w:tcW w:w="1666" w:type="pct"/>
            <w:shd w:val="clear" w:color="auto" w:fill="F2F2F2"/>
          </w:tcPr>
          <w:p w14:paraId="6A0CF5BE" w14:textId="77777777" w:rsidR="00112E3B" w:rsidRDefault="00112E3B" w:rsidP="00481178">
            <w:r>
              <w:t>Action</w:t>
            </w:r>
          </w:p>
        </w:tc>
        <w:tc>
          <w:tcPr>
            <w:tcW w:w="1667" w:type="pct"/>
            <w:shd w:val="clear" w:color="auto" w:fill="F2F2F2"/>
          </w:tcPr>
          <w:p w14:paraId="0E3C62DA" w14:textId="77777777" w:rsidR="00112E3B" w:rsidRPr="000F24A0" w:rsidRDefault="00112E3B" w:rsidP="00481178">
            <w:pPr>
              <w:spacing w:after="80"/>
            </w:pPr>
            <w:r>
              <w:t>Generator Behavior</w:t>
            </w:r>
          </w:p>
        </w:tc>
        <w:tc>
          <w:tcPr>
            <w:tcW w:w="1667" w:type="pct"/>
            <w:shd w:val="clear" w:color="auto" w:fill="F2F2F2"/>
          </w:tcPr>
          <w:p w14:paraId="3DA8FD18" w14:textId="77777777" w:rsidR="00112E3B" w:rsidRPr="000F24A0" w:rsidRDefault="00112E3B" w:rsidP="00481178">
            <w:pPr>
              <w:spacing w:after="80"/>
            </w:pPr>
            <w:r>
              <w:t>Report requirement</w:t>
            </w:r>
          </w:p>
        </w:tc>
      </w:tr>
      <w:tr w:rsidR="00885D93" w14:paraId="69E1E7B7" w14:textId="77777777" w:rsidTr="00112E3B">
        <w:tc>
          <w:tcPr>
            <w:tcW w:w="1666" w:type="pct"/>
          </w:tcPr>
          <w:p w14:paraId="4DA52F78" w14:textId="77777777" w:rsidR="00885D93" w:rsidRDefault="004E6CCD">
            <w:r>
              <w:t>convert</w:t>
            </w:r>
          </w:p>
        </w:tc>
        <w:tc>
          <w:tcPr>
            <w:tcW w:w="1667" w:type="pct"/>
          </w:tcPr>
          <w:p w14:paraId="551AF2EC" w14:textId="77777777" w:rsidR="00885D93" w:rsidRDefault="004E6CCD">
            <w:r>
              <w:t>Generate the declared FMX class.</w:t>
            </w:r>
          </w:p>
        </w:tc>
        <w:tc>
          <w:tcPr>
            <w:tcW w:w="1667" w:type="pct"/>
          </w:tcPr>
          <w:p w14:paraId="05E629E5" w14:textId="77777777" w:rsidR="00885D93" w:rsidRDefault="004E6CCD">
            <w:r>
              <w:t>Record pack name, source class, target class, and confidence.</w:t>
            </w:r>
          </w:p>
        </w:tc>
      </w:tr>
      <w:tr w:rsidR="00885D93" w14:paraId="5D5200B5" w14:textId="77777777" w:rsidTr="00112E3B">
        <w:tc>
          <w:tcPr>
            <w:tcW w:w="1666" w:type="pct"/>
          </w:tcPr>
          <w:p w14:paraId="1A835A28" w14:textId="77777777" w:rsidR="00885D93" w:rsidRDefault="004E6CCD">
            <w:r>
              <w:t>partial</w:t>
            </w:r>
          </w:p>
        </w:tc>
        <w:tc>
          <w:tcPr>
            <w:tcW w:w="1667" w:type="pct"/>
          </w:tcPr>
          <w:p w14:paraId="3C2681FB" w14:textId="77777777" w:rsidR="00885D93" w:rsidRDefault="004E6CCD">
            <w:r>
              <w:t>Generate the declared FMX class when useful.</w:t>
            </w:r>
          </w:p>
        </w:tc>
        <w:tc>
          <w:tcPr>
            <w:tcW w:w="1667" w:type="pct"/>
          </w:tcPr>
          <w:p w14:paraId="2C553EAB" w14:textId="77777777" w:rsidR="00885D93" w:rsidRDefault="004E6CCD">
            <w:r>
              <w:t>Record limitations and require review.</w:t>
            </w:r>
          </w:p>
        </w:tc>
      </w:tr>
      <w:tr w:rsidR="00885D93" w14:paraId="1A4AAA3A" w14:textId="77777777" w:rsidTr="00112E3B">
        <w:tc>
          <w:tcPr>
            <w:tcW w:w="1666" w:type="pct"/>
          </w:tcPr>
          <w:p w14:paraId="2DF210BF" w14:textId="77777777" w:rsidR="00885D93" w:rsidRDefault="004E6CCD">
            <w:r>
              <w:t>manual_review</w:t>
            </w:r>
          </w:p>
        </w:tc>
        <w:tc>
          <w:tcPr>
            <w:tcW w:w="1667" w:type="pct"/>
          </w:tcPr>
          <w:p w14:paraId="3A7945EE" w14:textId="77777777" w:rsidR="00885D93" w:rsidRDefault="004E6CCD">
            <w:r>
              <w:t>Do not generate an unsafe replacement.</w:t>
            </w:r>
          </w:p>
        </w:tc>
        <w:tc>
          <w:tcPr>
            <w:tcW w:w="1667" w:type="pct"/>
          </w:tcPr>
          <w:p w14:paraId="597C8D6E" w14:textId="77777777" w:rsidR="00885D93" w:rsidRDefault="004E6CCD">
            <w:r>
              <w:t>Record the reason and affected component.</w:t>
            </w:r>
          </w:p>
        </w:tc>
      </w:tr>
      <w:tr w:rsidR="00885D93" w14:paraId="08BB481E" w14:textId="77777777" w:rsidTr="00112E3B">
        <w:tc>
          <w:tcPr>
            <w:tcW w:w="1666" w:type="pct"/>
          </w:tcPr>
          <w:p w14:paraId="3D7130D0" w14:textId="77777777" w:rsidR="00885D93" w:rsidRDefault="004E6CCD">
            <w:r>
              <w:t>detect_only</w:t>
            </w:r>
          </w:p>
        </w:tc>
        <w:tc>
          <w:tcPr>
            <w:tcW w:w="1667" w:type="pct"/>
          </w:tcPr>
          <w:p w14:paraId="3A6A68D0" w14:textId="77777777" w:rsidR="00885D93" w:rsidRDefault="004E6CCD">
            <w:r>
              <w:t>Do not generate a replacement.</w:t>
            </w:r>
          </w:p>
        </w:tc>
        <w:tc>
          <w:tcPr>
            <w:tcW w:w="1667" w:type="pct"/>
          </w:tcPr>
          <w:p w14:paraId="1F43D7D2" w14:textId="77777777" w:rsidR="00885D93" w:rsidRDefault="004E6CCD">
            <w:r>
              <w:t>Record the detected class/vendor and location.</w:t>
            </w:r>
          </w:p>
        </w:tc>
      </w:tr>
      <w:tr w:rsidR="00885D93" w14:paraId="2C81155B" w14:textId="77777777" w:rsidTr="00112E3B">
        <w:tc>
          <w:tcPr>
            <w:tcW w:w="1666" w:type="pct"/>
          </w:tcPr>
          <w:p w14:paraId="13CA5C8D" w14:textId="77777777" w:rsidR="00885D93" w:rsidRDefault="004E6CCD">
            <w:r>
              <w:t>preserve</w:t>
            </w:r>
          </w:p>
        </w:tc>
        <w:tc>
          <w:tcPr>
            <w:tcW w:w="1667" w:type="pct"/>
          </w:tcPr>
          <w:p w14:paraId="554D42CC" w14:textId="77777777" w:rsidR="00885D93" w:rsidRDefault="004E6CCD">
            <w:r>
              <w:t>Keep the original reference only when preservation is intentional.</w:t>
            </w:r>
          </w:p>
        </w:tc>
        <w:tc>
          <w:tcPr>
            <w:tcW w:w="1667" w:type="pct"/>
          </w:tcPr>
          <w:p w14:paraId="10086115" w14:textId="77777777" w:rsidR="00885D93" w:rsidRDefault="004E6CCD">
            <w:r>
              <w:t>Record what was preserved and why it needs review.</w:t>
            </w:r>
          </w:p>
        </w:tc>
      </w:tr>
    </w:tbl>
    <w:p w14:paraId="6F1D1CC5" w14:textId="77777777" w:rsidR="00885D93" w:rsidRDefault="004E6CCD">
      <w:r>
        <w:t>Loader guardrails matter. Pack files should load in deterministic filename order, unsupported actions must be rejected, malformed packs should not partially activate, and duplicate mappings should resolve predictably. Low-confidence or report-only rules must never silently generate replacement FMX components.</w:t>
      </w:r>
    </w:p>
    <w:p w14:paraId="4AE5B42B" w14:textId="77777777" w:rsidR="00885D93" w:rsidRDefault="004E6CCD">
      <w:r>
        <w:t>At runtime, the mapper supplies pack metadata to the DFM conversion path so component, property, and event decisions can be reported. External pack property and event rules should flow through the same mapping paths used by built-in mappings so FindMappedProperty, FindMappedEvent, ResolvePropertyMapping, and ResolveEventMapping remain the integration points.</w:t>
      </w:r>
    </w:p>
    <w:p w14:paraId="693DA02C" w14:textId="77777777" w:rsidR="00885D93" w:rsidRDefault="004E6CCD">
      <w:pPr>
        <w:pStyle w:val="Heading3"/>
      </w:pPr>
      <w:bookmarkStart w:id="56" w:name="_Toc236486285"/>
      <w:r>
        <w:t>Reporting and test expectations</w:t>
      </w:r>
      <w:bookmarkEnd w:id="56"/>
    </w:p>
    <w:p w14:paraId="7C36ADEB" w14:textId="77777777" w:rsidR="00885D93" w:rsidRDefault="004E6CCD">
      <w:r>
        <w:t>The HTML report should remain the audit trail for loaded packs, converted third-party components, partial conversions, detect-only findings, preserved components, unknown third-party-looking classes, confidence values, and manual-review reasons.</w:t>
      </w:r>
    </w:p>
    <w:p w14:paraId="58BB0CD3" w14:textId="77777777" w:rsidR="00885D93" w:rsidRDefault="004E6CCD">
      <w:r>
        <w:t>Engineering tests can use mock DFM classes to verify pack loading, rule matching, action behavior, property/event mapping, and report output without installing the vendor libraries. Those tests validate converter behavior; they do not certify vendor runtime equivalence.</w:t>
      </w:r>
    </w:p>
    <w:tbl>
      <w:tblPr>
        <w:tblStyle w:val="TableGrid"/>
        <w:tblW w:w="5000" w:type="pct"/>
        <w:tblLook w:val="04A0" w:firstRow="1" w:lastRow="0" w:firstColumn="1" w:lastColumn="0" w:noHBand="0" w:noVBand="1"/>
      </w:tblPr>
      <w:tblGrid>
        <w:gridCol w:w="3358"/>
        <w:gridCol w:w="3357"/>
        <w:gridCol w:w="3355"/>
      </w:tblGrid>
      <w:tr w:rsidR="000F24A0" w14:paraId="307A3B77" w14:textId="77777777" w:rsidTr="00D2147F">
        <w:tc>
          <w:tcPr>
            <w:tcW w:w="1667" w:type="pct"/>
            <w:shd w:val="clear" w:color="auto" w:fill="F2F2F2"/>
          </w:tcPr>
          <w:p w14:paraId="1AE7EF9E" w14:textId="77777777" w:rsidR="000F24A0" w:rsidRPr="000F24A0" w:rsidRDefault="000F24A0" w:rsidP="000F24A0">
            <w:pPr>
              <w:spacing w:after="80"/>
            </w:pPr>
            <w:r>
              <w:t>VCL Class</w:t>
            </w:r>
          </w:p>
        </w:tc>
        <w:tc>
          <w:tcPr>
            <w:tcW w:w="1667" w:type="pct"/>
            <w:shd w:val="clear" w:color="auto" w:fill="F2F2F2"/>
          </w:tcPr>
          <w:p w14:paraId="4EE048A1" w14:textId="77777777" w:rsidR="000F24A0" w:rsidRPr="000F24A0" w:rsidRDefault="000F24A0" w:rsidP="000F24A0">
            <w:pPr>
              <w:spacing w:after="80"/>
            </w:pPr>
            <w:r>
              <w:t>FMX Target</w:t>
            </w:r>
          </w:p>
        </w:tc>
        <w:tc>
          <w:tcPr>
            <w:tcW w:w="1666" w:type="pct"/>
            <w:shd w:val="clear" w:color="auto" w:fill="F2F2F2"/>
          </w:tcPr>
          <w:p w14:paraId="0D4F263A" w14:textId="77777777" w:rsidR="000F24A0" w:rsidRPr="000F24A0" w:rsidRDefault="000F24A0" w:rsidP="000F24A0">
            <w:pPr>
              <w:spacing w:after="80"/>
            </w:pPr>
            <w:r>
              <w:t>Engineering Note</w:t>
            </w:r>
          </w:p>
        </w:tc>
      </w:tr>
      <w:tr w:rsidR="000F24A0" w14:paraId="2AB203E8" w14:textId="77777777" w:rsidTr="00D2147F">
        <w:tc>
          <w:tcPr>
            <w:tcW w:w="1667" w:type="pct"/>
          </w:tcPr>
          <w:p w14:paraId="5C480724" w14:textId="77777777" w:rsidR="000F24A0" w:rsidRDefault="000F24A0" w:rsidP="000F24A0">
            <w:pPr>
              <w:spacing w:after="80"/>
            </w:pPr>
            <w:r>
              <w:t>TForm</w:t>
            </w:r>
          </w:p>
        </w:tc>
        <w:tc>
          <w:tcPr>
            <w:tcW w:w="1667" w:type="pct"/>
          </w:tcPr>
          <w:p w14:paraId="5246D1C9" w14:textId="77777777" w:rsidR="000F24A0" w:rsidRDefault="000F24A0" w:rsidP="000F24A0">
            <w:pPr>
              <w:spacing w:after="80"/>
            </w:pPr>
            <w:r>
              <w:t>TForm</w:t>
            </w:r>
          </w:p>
        </w:tc>
        <w:tc>
          <w:tcPr>
            <w:tcW w:w="1666" w:type="pct"/>
          </w:tcPr>
          <w:p w14:paraId="01EAE078" w14:textId="77777777" w:rsidR="000F24A0" w:rsidRDefault="000F24A0" w:rsidP="000F24A0">
            <w:pPr>
              <w:spacing w:after="80"/>
            </w:pPr>
            <w:r>
              <w:t>Root forms now participate in the explicit class matrix while still flowing through dedicated parser and generator rules.</w:t>
            </w:r>
          </w:p>
        </w:tc>
      </w:tr>
      <w:tr w:rsidR="000F24A0" w14:paraId="1DD67CD9" w14:textId="77777777" w:rsidTr="00D2147F">
        <w:tc>
          <w:tcPr>
            <w:tcW w:w="1667" w:type="pct"/>
          </w:tcPr>
          <w:p w14:paraId="0A4CAA7D" w14:textId="77777777" w:rsidR="000F24A0" w:rsidRDefault="000F24A0" w:rsidP="000F24A0">
            <w:pPr>
              <w:spacing w:after="80"/>
            </w:pPr>
            <w:r>
              <w:t>TFrame</w:t>
            </w:r>
          </w:p>
        </w:tc>
        <w:tc>
          <w:tcPr>
            <w:tcW w:w="1667" w:type="pct"/>
          </w:tcPr>
          <w:p w14:paraId="3A35214D" w14:textId="77777777" w:rsidR="000F24A0" w:rsidRDefault="000F24A0" w:rsidP="000F24A0">
            <w:pPr>
              <w:spacing w:after="80"/>
            </w:pPr>
            <w:r>
              <w:t>TFrame</w:t>
            </w:r>
          </w:p>
        </w:tc>
        <w:tc>
          <w:tcPr>
            <w:tcW w:w="1666" w:type="pct"/>
          </w:tcPr>
          <w:p w14:paraId="234B610A" w14:textId="77777777" w:rsidR="000F24A0" w:rsidRDefault="000F24A0" w:rsidP="000F24A0">
            <w:pPr>
              <w:spacing w:after="80"/>
            </w:pPr>
            <w:r>
              <w:t>Frames are treated as first-class FMX targets rather than falling into a generic form-only path.</w:t>
            </w:r>
          </w:p>
        </w:tc>
      </w:tr>
      <w:tr w:rsidR="000F24A0" w14:paraId="5BD01E6F" w14:textId="77777777" w:rsidTr="00D2147F">
        <w:tc>
          <w:tcPr>
            <w:tcW w:w="1667" w:type="pct"/>
          </w:tcPr>
          <w:p w14:paraId="48805DDC" w14:textId="77777777" w:rsidR="000F24A0" w:rsidRDefault="000F24A0" w:rsidP="000F24A0">
            <w:pPr>
              <w:spacing w:after="80"/>
            </w:pPr>
            <w:r>
              <w:t>TPanel</w:t>
            </w:r>
          </w:p>
        </w:tc>
        <w:tc>
          <w:tcPr>
            <w:tcW w:w="1667" w:type="pct"/>
          </w:tcPr>
          <w:p w14:paraId="7F9D9044" w14:textId="77777777" w:rsidR="000F24A0" w:rsidRDefault="000F24A0" w:rsidP="000F24A0">
            <w:pPr>
              <w:spacing w:after="80"/>
            </w:pPr>
            <w:r>
              <w:t>TPanel</w:t>
            </w:r>
          </w:p>
        </w:tc>
        <w:tc>
          <w:tcPr>
            <w:tcW w:w="1666" w:type="pct"/>
          </w:tcPr>
          <w:p w14:paraId="5AB48E9E" w14:textId="77777777" w:rsidR="000F24A0" w:rsidRDefault="000F24A0" w:rsidP="000F24A0">
            <w:pPr>
              <w:spacing w:after="80"/>
            </w:pPr>
            <w:r>
              <w:t>Preserves visible container behavior better than TLayout.</w:t>
            </w:r>
          </w:p>
        </w:tc>
      </w:tr>
      <w:tr w:rsidR="000F24A0" w14:paraId="392D2E67" w14:textId="77777777" w:rsidTr="00D2147F">
        <w:tc>
          <w:tcPr>
            <w:tcW w:w="1667" w:type="pct"/>
          </w:tcPr>
          <w:p w14:paraId="5A2C7CC3" w14:textId="77777777" w:rsidR="000F24A0" w:rsidRDefault="000F24A0" w:rsidP="000F24A0">
            <w:pPr>
              <w:spacing w:after="80"/>
            </w:pPr>
            <w:r>
              <w:t>TGroupBox</w:t>
            </w:r>
          </w:p>
        </w:tc>
        <w:tc>
          <w:tcPr>
            <w:tcW w:w="1667" w:type="pct"/>
          </w:tcPr>
          <w:p w14:paraId="77BB2904" w14:textId="77777777" w:rsidR="000F24A0" w:rsidRDefault="000F24A0" w:rsidP="000F24A0">
            <w:pPr>
              <w:spacing w:after="80"/>
            </w:pPr>
            <w:r>
              <w:t>TGroupBox</w:t>
            </w:r>
          </w:p>
        </w:tc>
        <w:tc>
          <w:tcPr>
            <w:tcW w:w="1666" w:type="pct"/>
          </w:tcPr>
          <w:p w14:paraId="62217909" w14:textId="77777777" w:rsidR="000F24A0" w:rsidRDefault="000F24A0" w:rsidP="000F24A0">
            <w:pPr>
              <w:spacing w:after="80"/>
            </w:pPr>
            <w:r>
              <w:t>Keeps captioned frame semantics visible to the user.</w:t>
            </w:r>
          </w:p>
        </w:tc>
      </w:tr>
      <w:tr w:rsidR="000F24A0" w14:paraId="579BFC8D" w14:textId="77777777" w:rsidTr="00D2147F">
        <w:tc>
          <w:tcPr>
            <w:tcW w:w="1667" w:type="pct"/>
          </w:tcPr>
          <w:p w14:paraId="155A00FC" w14:textId="77777777" w:rsidR="000F24A0" w:rsidRDefault="000F24A0" w:rsidP="000F24A0">
            <w:pPr>
              <w:spacing w:after="80"/>
            </w:pPr>
            <w:r>
              <w:t>TMaskEdit</w:t>
            </w:r>
          </w:p>
        </w:tc>
        <w:tc>
          <w:tcPr>
            <w:tcW w:w="1667" w:type="pct"/>
          </w:tcPr>
          <w:p w14:paraId="38E475AD" w14:textId="77777777" w:rsidR="000F24A0" w:rsidRDefault="000F24A0" w:rsidP="000F24A0">
            <w:pPr>
              <w:spacing w:after="80"/>
            </w:pPr>
            <w:r>
              <w:t>TEdit</w:t>
            </w:r>
          </w:p>
        </w:tc>
        <w:tc>
          <w:tcPr>
            <w:tcW w:w="1666" w:type="pct"/>
          </w:tcPr>
          <w:p w14:paraId="2F83352E" w14:textId="77777777" w:rsidR="000F24A0" w:rsidRDefault="000F24A0" w:rsidP="000F24A0">
            <w:pPr>
              <w:spacing w:after="80"/>
            </w:pPr>
            <w:r>
              <w:t>Uses an FMX edit target and leaves mask-specific behavior as explicit manual review.</w:t>
            </w:r>
          </w:p>
        </w:tc>
      </w:tr>
      <w:tr w:rsidR="000F24A0" w14:paraId="5180050D" w14:textId="77777777" w:rsidTr="00D2147F">
        <w:tc>
          <w:tcPr>
            <w:tcW w:w="1667" w:type="pct"/>
          </w:tcPr>
          <w:p w14:paraId="16349B12" w14:textId="77777777" w:rsidR="000F24A0" w:rsidRDefault="000F24A0" w:rsidP="000F24A0">
            <w:pPr>
              <w:spacing w:after="80"/>
            </w:pPr>
            <w:r>
              <w:t>TStaticText</w:t>
            </w:r>
          </w:p>
        </w:tc>
        <w:tc>
          <w:tcPr>
            <w:tcW w:w="1667" w:type="pct"/>
          </w:tcPr>
          <w:p w14:paraId="7B2DBFF3" w14:textId="77777777" w:rsidR="000F24A0" w:rsidRDefault="000F24A0" w:rsidP="000F24A0">
            <w:pPr>
              <w:spacing w:after="80"/>
            </w:pPr>
            <w:r>
              <w:t>TLabel</w:t>
            </w:r>
          </w:p>
        </w:tc>
        <w:tc>
          <w:tcPr>
            <w:tcW w:w="1666" w:type="pct"/>
          </w:tcPr>
          <w:p w14:paraId="2529D93F" w14:textId="77777777" w:rsidR="000F24A0" w:rsidRDefault="000F24A0" w:rsidP="000F24A0">
            <w:pPr>
              <w:spacing w:after="80"/>
            </w:pPr>
            <w:r>
              <w:t>Converts cleanly to an FMX label with caption-to-text normalization.</w:t>
            </w:r>
          </w:p>
        </w:tc>
      </w:tr>
      <w:tr w:rsidR="000F24A0" w14:paraId="43468C30" w14:textId="77777777" w:rsidTr="00D2147F">
        <w:tc>
          <w:tcPr>
            <w:tcW w:w="1667" w:type="pct"/>
          </w:tcPr>
          <w:p w14:paraId="374EA248" w14:textId="77777777" w:rsidR="000F24A0" w:rsidRDefault="000F24A0" w:rsidP="000F24A0">
            <w:pPr>
              <w:spacing w:after="80"/>
            </w:pPr>
            <w:r>
              <w:t>TFlowPanel</w:t>
            </w:r>
          </w:p>
        </w:tc>
        <w:tc>
          <w:tcPr>
            <w:tcW w:w="1667" w:type="pct"/>
          </w:tcPr>
          <w:p w14:paraId="5EB486D6" w14:textId="77777777" w:rsidR="000F24A0" w:rsidRDefault="000F24A0" w:rsidP="000F24A0">
            <w:pPr>
              <w:spacing w:after="80"/>
            </w:pPr>
            <w:r>
              <w:t>TFlowLayout</w:t>
            </w:r>
          </w:p>
        </w:tc>
        <w:tc>
          <w:tcPr>
            <w:tcW w:w="1666" w:type="pct"/>
          </w:tcPr>
          <w:p w14:paraId="4EA5A20C" w14:textId="77777777" w:rsidR="000F24A0" w:rsidRDefault="000F24A0" w:rsidP="000F24A0">
            <w:pPr>
              <w:spacing w:after="80"/>
            </w:pPr>
            <w:r>
              <w:t>Uses the closest stock FMX flowing container.</w:t>
            </w:r>
          </w:p>
        </w:tc>
      </w:tr>
      <w:tr w:rsidR="000F24A0" w14:paraId="76DE185F" w14:textId="77777777" w:rsidTr="00D2147F">
        <w:tc>
          <w:tcPr>
            <w:tcW w:w="1667" w:type="pct"/>
          </w:tcPr>
          <w:p w14:paraId="047CE183" w14:textId="77777777" w:rsidR="000F24A0" w:rsidRDefault="000F24A0" w:rsidP="000F24A0">
            <w:pPr>
              <w:spacing w:after="80"/>
            </w:pPr>
            <w:r>
              <w:t>TGridPanel</w:t>
            </w:r>
          </w:p>
        </w:tc>
        <w:tc>
          <w:tcPr>
            <w:tcW w:w="1667" w:type="pct"/>
          </w:tcPr>
          <w:p w14:paraId="45E40A6C" w14:textId="77777777" w:rsidR="000F24A0" w:rsidRDefault="000F24A0" w:rsidP="000F24A0">
            <w:pPr>
              <w:spacing w:after="80"/>
            </w:pPr>
            <w:r>
              <w:t>TGridPanelLayout</w:t>
            </w:r>
          </w:p>
        </w:tc>
        <w:tc>
          <w:tcPr>
            <w:tcW w:w="1666" w:type="pct"/>
          </w:tcPr>
          <w:p w14:paraId="5870B50A" w14:textId="77777777" w:rsidR="000F24A0" w:rsidRDefault="000F24A0" w:rsidP="000F24A0">
            <w:pPr>
              <w:spacing w:after="80"/>
            </w:pPr>
            <w:r>
              <w:t>Uses the closest stock FMX grid-layout container.</w:t>
            </w:r>
          </w:p>
        </w:tc>
      </w:tr>
      <w:tr w:rsidR="000F24A0" w14:paraId="0EE3DFF0" w14:textId="77777777" w:rsidTr="00D2147F">
        <w:tc>
          <w:tcPr>
            <w:tcW w:w="1667" w:type="pct"/>
          </w:tcPr>
          <w:p w14:paraId="4159E940" w14:textId="77777777" w:rsidR="000F24A0" w:rsidRDefault="000F24A0" w:rsidP="000F24A0">
            <w:pPr>
              <w:spacing w:after="80"/>
            </w:pPr>
            <w:r>
              <w:t>TCheckListBox</w:t>
            </w:r>
          </w:p>
        </w:tc>
        <w:tc>
          <w:tcPr>
            <w:tcW w:w="1667" w:type="pct"/>
          </w:tcPr>
          <w:p w14:paraId="31561617" w14:textId="77777777" w:rsidR="000F24A0" w:rsidRDefault="000F24A0" w:rsidP="000F24A0">
            <w:pPr>
              <w:spacing w:after="80"/>
            </w:pPr>
            <w:r>
              <w:t>TListBox</w:t>
            </w:r>
          </w:p>
        </w:tc>
        <w:tc>
          <w:tcPr>
            <w:tcW w:w="1666" w:type="pct"/>
          </w:tcPr>
          <w:p w14:paraId="4E9A4207" w14:textId="77777777" w:rsidR="000F24A0" w:rsidRDefault="000F24A0" w:rsidP="000F24A0">
            <w:pPr>
              <w:spacing w:after="80"/>
            </w:pPr>
            <w:r>
              <w:t>Maps to an FMX list box and flags checked-item behavior for review.</w:t>
            </w:r>
          </w:p>
        </w:tc>
      </w:tr>
      <w:tr w:rsidR="000F24A0" w14:paraId="3D20E07E" w14:textId="77777777" w:rsidTr="00D2147F">
        <w:tc>
          <w:tcPr>
            <w:tcW w:w="1667" w:type="pct"/>
          </w:tcPr>
          <w:p w14:paraId="5712A20C" w14:textId="77777777" w:rsidR="000F24A0" w:rsidRDefault="000F24A0" w:rsidP="000F24A0">
            <w:pPr>
              <w:spacing w:after="80"/>
            </w:pPr>
            <w:r>
              <w:t>TDBGrid</w:t>
            </w:r>
          </w:p>
        </w:tc>
        <w:tc>
          <w:tcPr>
            <w:tcW w:w="1667" w:type="pct"/>
          </w:tcPr>
          <w:p w14:paraId="00DF987B" w14:textId="77777777" w:rsidR="000F24A0" w:rsidRDefault="000F24A0" w:rsidP="000F24A0">
            <w:pPr>
              <w:spacing w:after="80"/>
            </w:pPr>
            <w:r>
              <w:t>TStringGrid</w:t>
            </w:r>
          </w:p>
        </w:tc>
        <w:tc>
          <w:tcPr>
            <w:tcW w:w="1666" w:type="pct"/>
          </w:tcPr>
          <w:p w14:paraId="1CE94C4D" w14:textId="77777777" w:rsidR="000F24A0" w:rsidRDefault="000F24A0" w:rsidP="000F24A0">
            <w:pPr>
              <w:spacing w:after="80"/>
            </w:pPr>
            <w:r>
              <w:t>Requires FMX DB-aware binding support, not just a renamed class.</w:t>
            </w:r>
          </w:p>
        </w:tc>
      </w:tr>
      <w:tr w:rsidR="000F24A0" w14:paraId="61B11173" w14:textId="77777777" w:rsidTr="00D2147F">
        <w:tc>
          <w:tcPr>
            <w:tcW w:w="1667" w:type="pct"/>
          </w:tcPr>
          <w:p w14:paraId="315121CC" w14:textId="77777777" w:rsidR="000F24A0" w:rsidRDefault="000F24A0" w:rsidP="000F24A0">
            <w:pPr>
              <w:spacing w:after="80"/>
            </w:pPr>
            <w:r>
              <w:t>TDBCtrlGrid</w:t>
            </w:r>
          </w:p>
        </w:tc>
        <w:tc>
          <w:tcPr>
            <w:tcW w:w="1667" w:type="pct"/>
          </w:tcPr>
          <w:p w14:paraId="108A4D01" w14:textId="77777777" w:rsidR="000F24A0" w:rsidRDefault="000F24A0" w:rsidP="000F24A0">
            <w:pPr>
              <w:spacing w:after="80"/>
            </w:pPr>
            <w:r>
              <w:t>TStringGrid</w:t>
            </w:r>
          </w:p>
        </w:tc>
        <w:tc>
          <w:tcPr>
            <w:tcW w:w="1666" w:type="pct"/>
          </w:tcPr>
          <w:p w14:paraId="24B8D431" w14:textId="77777777" w:rsidR="000F24A0" w:rsidRDefault="000F24A0" w:rsidP="000F24A0">
            <w:pPr>
              <w:spacing w:after="80"/>
            </w:pPr>
            <w:r>
              <w:t>Requires structural redesign and is kept as a low-confidence substitute with manual review expectations.</w:t>
            </w:r>
          </w:p>
        </w:tc>
      </w:tr>
      <w:tr w:rsidR="000F24A0" w14:paraId="139FBE5E" w14:textId="77777777" w:rsidTr="00D2147F">
        <w:tc>
          <w:tcPr>
            <w:tcW w:w="1667" w:type="pct"/>
          </w:tcPr>
          <w:p w14:paraId="60F744B6" w14:textId="77777777" w:rsidR="000F24A0" w:rsidRDefault="000F24A0" w:rsidP="000F24A0">
            <w:pPr>
              <w:spacing w:after="80"/>
            </w:pPr>
            <w:r>
              <w:t>TDBEdit</w:t>
            </w:r>
          </w:p>
        </w:tc>
        <w:tc>
          <w:tcPr>
            <w:tcW w:w="1667" w:type="pct"/>
          </w:tcPr>
          <w:p w14:paraId="0913F574" w14:textId="77777777" w:rsidR="000F24A0" w:rsidRDefault="000F24A0" w:rsidP="000F24A0">
            <w:pPr>
              <w:spacing w:after="80"/>
            </w:pPr>
            <w:r>
              <w:t>TEdit</w:t>
            </w:r>
          </w:p>
        </w:tc>
        <w:tc>
          <w:tcPr>
            <w:tcW w:w="1666" w:type="pct"/>
          </w:tcPr>
          <w:p w14:paraId="5DBC15DE" w14:textId="77777777" w:rsidR="000F24A0" w:rsidRDefault="000F24A0" w:rsidP="000F24A0">
            <w:pPr>
              <w:spacing w:after="80"/>
            </w:pPr>
            <w:r>
              <w:t>Usually paired with TLinkControlToField.</w:t>
            </w:r>
          </w:p>
        </w:tc>
      </w:tr>
      <w:tr w:rsidR="000F24A0" w14:paraId="6E840FF4" w14:textId="77777777" w:rsidTr="00D2147F">
        <w:tc>
          <w:tcPr>
            <w:tcW w:w="1667" w:type="pct"/>
          </w:tcPr>
          <w:p w14:paraId="7256D205" w14:textId="77777777" w:rsidR="000F24A0" w:rsidRDefault="000F24A0" w:rsidP="000F24A0">
            <w:pPr>
              <w:spacing w:after="80"/>
            </w:pPr>
            <w:r>
              <w:t>TDBListBox</w:t>
            </w:r>
          </w:p>
        </w:tc>
        <w:tc>
          <w:tcPr>
            <w:tcW w:w="1667" w:type="pct"/>
          </w:tcPr>
          <w:p w14:paraId="07C3FAAA" w14:textId="77777777" w:rsidR="000F24A0" w:rsidRDefault="000F24A0" w:rsidP="000F24A0">
            <w:pPr>
              <w:spacing w:after="80"/>
            </w:pPr>
            <w:r>
              <w:t>TListBox</w:t>
            </w:r>
          </w:p>
        </w:tc>
        <w:tc>
          <w:tcPr>
            <w:tcW w:w="1666" w:type="pct"/>
          </w:tcPr>
          <w:p w14:paraId="0473EE27" w14:textId="77777777" w:rsidR="000F24A0" w:rsidRDefault="000F24A0" w:rsidP="000F24A0">
            <w:pPr>
              <w:spacing w:after="80"/>
            </w:pPr>
            <w:r>
              <w:t>Uses LiveBindings plus list/lookup review rather than pretending FMX has a direct DB-aware twin.</w:t>
            </w:r>
          </w:p>
        </w:tc>
      </w:tr>
      <w:tr w:rsidR="000F24A0" w14:paraId="562A22C6" w14:textId="77777777" w:rsidTr="00D2147F">
        <w:tc>
          <w:tcPr>
            <w:tcW w:w="1667" w:type="pct"/>
          </w:tcPr>
          <w:p w14:paraId="5B64EFE9" w14:textId="77777777" w:rsidR="000F24A0" w:rsidRDefault="000F24A0" w:rsidP="000F24A0">
            <w:pPr>
              <w:spacing w:after="80"/>
            </w:pPr>
            <w:r>
              <w:t>TDBComboBox</w:t>
            </w:r>
          </w:p>
        </w:tc>
        <w:tc>
          <w:tcPr>
            <w:tcW w:w="1667" w:type="pct"/>
          </w:tcPr>
          <w:p w14:paraId="4A54A99E" w14:textId="77777777" w:rsidR="000F24A0" w:rsidRDefault="000F24A0" w:rsidP="000F24A0">
            <w:pPr>
              <w:spacing w:after="80"/>
            </w:pPr>
            <w:r>
              <w:t>TComboEdit</w:t>
            </w:r>
          </w:p>
        </w:tc>
        <w:tc>
          <w:tcPr>
            <w:tcW w:w="1666" w:type="pct"/>
          </w:tcPr>
          <w:p w14:paraId="2CFBE26C" w14:textId="77777777" w:rsidR="000F24A0" w:rsidRDefault="000F24A0" w:rsidP="000F24A0">
            <w:pPr>
              <w:spacing w:after="80"/>
            </w:pPr>
            <w:r>
              <w:t>Generated combo/data bridge is safer than a blind class rename.</w:t>
            </w:r>
          </w:p>
        </w:tc>
      </w:tr>
      <w:tr w:rsidR="000F24A0" w14:paraId="063438BD" w14:textId="77777777" w:rsidTr="00D2147F">
        <w:tc>
          <w:tcPr>
            <w:tcW w:w="1667" w:type="pct"/>
          </w:tcPr>
          <w:p w14:paraId="2984E218" w14:textId="77777777" w:rsidR="000F24A0" w:rsidRDefault="000F24A0" w:rsidP="000F24A0">
            <w:pPr>
              <w:spacing w:after="80"/>
            </w:pPr>
            <w:r>
              <w:t>TNumberBox</w:t>
            </w:r>
          </w:p>
        </w:tc>
        <w:tc>
          <w:tcPr>
            <w:tcW w:w="1667" w:type="pct"/>
          </w:tcPr>
          <w:p w14:paraId="69E2763A" w14:textId="77777777" w:rsidR="000F24A0" w:rsidRDefault="000F24A0" w:rsidP="000F24A0">
            <w:pPr>
              <w:spacing w:after="80"/>
            </w:pPr>
            <w:r>
              <w:t>TNumberBox</w:t>
            </w:r>
          </w:p>
        </w:tc>
        <w:tc>
          <w:tcPr>
            <w:tcW w:w="1666" w:type="pct"/>
          </w:tcPr>
          <w:p w14:paraId="2FDE8229" w14:textId="77777777" w:rsidR="000F24A0" w:rsidRDefault="000F24A0" w:rsidP="000F24A0">
            <w:pPr>
              <w:spacing w:after="80"/>
            </w:pPr>
            <w:r>
              <w:t>Supported directly with numeric property remaps and FMX.NumberBox unit injection.</w:t>
            </w:r>
          </w:p>
        </w:tc>
      </w:tr>
      <w:tr w:rsidR="000F24A0" w14:paraId="494A442F" w14:textId="77777777" w:rsidTr="00D2147F">
        <w:tc>
          <w:tcPr>
            <w:tcW w:w="1667" w:type="pct"/>
          </w:tcPr>
          <w:p w14:paraId="1C7155F9" w14:textId="77777777" w:rsidR="000F24A0" w:rsidRDefault="000F24A0" w:rsidP="000F24A0">
            <w:pPr>
              <w:spacing w:after="80"/>
            </w:pPr>
            <w:r>
              <w:t>TSpinEdit</w:t>
            </w:r>
          </w:p>
        </w:tc>
        <w:tc>
          <w:tcPr>
            <w:tcW w:w="1667" w:type="pct"/>
          </w:tcPr>
          <w:p w14:paraId="42FBE47C" w14:textId="77777777" w:rsidR="000F24A0" w:rsidRDefault="000F24A0" w:rsidP="000F24A0">
            <w:pPr>
              <w:spacing w:after="80"/>
            </w:pPr>
            <w:r>
              <w:t>TSpinBox</w:t>
            </w:r>
          </w:p>
        </w:tc>
        <w:tc>
          <w:tcPr>
            <w:tcW w:w="1666" w:type="pct"/>
          </w:tcPr>
          <w:p w14:paraId="54793745" w14:textId="77777777" w:rsidR="000F24A0" w:rsidRDefault="000F24A0" w:rsidP="000F24A0">
            <w:pPr>
              <w:spacing w:after="80"/>
            </w:pPr>
            <w:r>
              <w:t>Converted through numeric-property and value-semantics normalization.</w:t>
            </w:r>
          </w:p>
        </w:tc>
      </w:tr>
      <w:tr w:rsidR="000F24A0" w14:paraId="621D12A8" w14:textId="77777777" w:rsidTr="00D2147F">
        <w:tc>
          <w:tcPr>
            <w:tcW w:w="1667" w:type="pct"/>
          </w:tcPr>
          <w:p w14:paraId="41268B0D" w14:textId="77777777" w:rsidR="000F24A0" w:rsidRDefault="000F24A0" w:rsidP="000F24A0">
            <w:pPr>
              <w:spacing w:after="80"/>
            </w:pPr>
            <w:r>
              <w:t>TColorBox</w:t>
            </w:r>
          </w:p>
        </w:tc>
        <w:tc>
          <w:tcPr>
            <w:tcW w:w="1667" w:type="pct"/>
          </w:tcPr>
          <w:p w14:paraId="7EB1529A" w14:textId="77777777" w:rsidR="000F24A0" w:rsidRDefault="000F24A0" w:rsidP="000F24A0">
            <w:pPr>
              <w:spacing w:after="80"/>
            </w:pPr>
            <w:r>
              <w:t>TColorComboBox</w:t>
            </w:r>
          </w:p>
        </w:tc>
        <w:tc>
          <w:tcPr>
            <w:tcW w:w="1666" w:type="pct"/>
          </w:tcPr>
          <w:p w14:paraId="73BAD8D3" w14:textId="77777777" w:rsidR="000F24A0" w:rsidRDefault="000F24A0" w:rsidP="000F24A0">
            <w:pPr>
              <w:spacing w:after="80"/>
            </w:pPr>
            <w:r>
              <w:t>Mapped to the FMX color-picker style control.</w:t>
            </w:r>
          </w:p>
        </w:tc>
      </w:tr>
      <w:tr w:rsidR="000F24A0" w14:paraId="4F434807" w14:textId="77777777" w:rsidTr="00D2147F">
        <w:tc>
          <w:tcPr>
            <w:tcW w:w="1667" w:type="pct"/>
          </w:tcPr>
          <w:p w14:paraId="1061A88D" w14:textId="77777777" w:rsidR="000F24A0" w:rsidRDefault="000F24A0" w:rsidP="000F24A0">
            <w:pPr>
              <w:spacing w:after="80"/>
            </w:pPr>
            <w:r>
              <w:t>TPaintBox</w:t>
            </w:r>
          </w:p>
        </w:tc>
        <w:tc>
          <w:tcPr>
            <w:tcW w:w="1667" w:type="pct"/>
          </w:tcPr>
          <w:p w14:paraId="0D8BE3D2" w14:textId="77777777" w:rsidR="000F24A0" w:rsidRDefault="000F24A0" w:rsidP="000F24A0">
            <w:pPr>
              <w:spacing w:after="80"/>
            </w:pPr>
            <w:r>
              <w:t>TPaintBox</w:t>
            </w:r>
          </w:p>
        </w:tc>
        <w:tc>
          <w:tcPr>
            <w:tcW w:w="1666" w:type="pct"/>
          </w:tcPr>
          <w:p w14:paraId="4AAFA46A" w14:textId="77777777" w:rsidR="000F24A0" w:rsidRDefault="000F24A0" w:rsidP="000F24A0">
            <w:pPr>
              <w:spacing w:after="80"/>
            </w:pPr>
            <w:r>
              <w:t>Supported directly when the FMX.Objects unit is present.</w:t>
            </w:r>
          </w:p>
        </w:tc>
      </w:tr>
      <w:tr w:rsidR="000F24A0" w14:paraId="1B7F5467" w14:textId="77777777" w:rsidTr="00D2147F">
        <w:tc>
          <w:tcPr>
            <w:tcW w:w="1667" w:type="pct"/>
          </w:tcPr>
          <w:p w14:paraId="632F265B" w14:textId="77777777" w:rsidR="000F24A0" w:rsidRDefault="000F24A0" w:rsidP="000F24A0">
            <w:pPr>
              <w:spacing w:after="80"/>
            </w:pPr>
            <w:r>
              <w:t>TRadioGroup</w:t>
            </w:r>
          </w:p>
        </w:tc>
        <w:tc>
          <w:tcPr>
            <w:tcW w:w="1667" w:type="pct"/>
          </w:tcPr>
          <w:p w14:paraId="22DF6DE4" w14:textId="77777777" w:rsidR="000F24A0" w:rsidRDefault="000F24A0" w:rsidP="000F24A0">
            <w:pPr>
              <w:spacing w:after="80"/>
            </w:pPr>
            <w:r>
              <w:t>TRadioGroup</w:t>
            </w:r>
          </w:p>
        </w:tc>
        <w:tc>
          <w:tcPr>
            <w:tcW w:w="1666" w:type="pct"/>
          </w:tcPr>
          <w:p w14:paraId="70878ED4" w14:textId="77777777" w:rsidR="000F24A0" w:rsidRDefault="000F24A0" w:rsidP="000F24A0">
            <w:pPr>
              <w:spacing w:after="80"/>
            </w:pPr>
            <w:r>
              <w:t>Handled through a reusable compatibility path that rebuilds internal FMX radio buttons safely.</w:t>
            </w:r>
          </w:p>
        </w:tc>
      </w:tr>
      <w:tr w:rsidR="000F24A0" w14:paraId="38DA8094" w14:textId="77777777" w:rsidTr="00D2147F">
        <w:tc>
          <w:tcPr>
            <w:tcW w:w="1667" w:type="pct"/>
          </w:tcPr>
          <w:p w14:paraId="7ED5B0C8" w14:textId="77777777" w:rsidR="000F24A0" w:rsidRDefault="000F24A0" w:rsidP="000F24A0">
            <w:pPr>
              <w:spacing w:after="80"/>
            </w:pPr>
            <w:r>
              <w:t>TRichEdit</w:t>
            </w:r>
          </w:p>
        </w:tc>
        <w:tc>
          <w:tcPr>
            <w:tcW w:w="1667" w:type="pct"/>
          </w:tcPr>
          <w:p w14:paraId="66EBDFCA" w14:textId="77777777" w:rsidR="000F24A0" w:rsidRDefault="000F24A0" w:rsidP="000F24A0">
            <w:pPr>
              <w:spacing w:after="80"/>
            </w:pPr>
            <w:r>
              <w:t>TMemo</w:t>
            </w:r>
          </w:p>
        </w:tc>
        <w:tc>
          <w:tcPr>
            <w:tcW w:w="1666" w:type="pct"/>
          </w:tcPr>
          <w:p w14:paraId="01F54165" w14:textId="77777777" w:rsidR="000F24A0" w:rsidRDefault="000F24A0" w:rsidP="000F24A0">
            <w:pPr>
              <w:spacing w:after="80"/>
            </w:pPr>
            <w:r>
              <w:t>Uses TMemo as the closest stock FMX text surface and leaves rich-text behavior for review.</w:t>
            </w:r>
          </w:p>
        </w:tc>
      </w:tr>
      <w:tr w:rsidR="000F24A0" w14:paraId="52CA3549" w14:textId="77777777" w:rsidTr="00D2147F">
        <w:tc>
          <w:tcPr>
            <w:tcW w:w="1667" w:type="pct"/>
          </w:tcPr>
          <w:p w14:paraId="31839326" w14:textId="77777777" w:rsidR="000F24A0" w:rsidRDefault="000F24A0" w:rsidP="000F24A0">
            <w:pPr>
              <w:spacing w:after="80"/>
            </w:pPr>
            <w:r>
              <w:t>TDrawGrid</w:t>
            </w:r>
          </w:p>
        </w:tc>
        <w:tc>
          <w:tcPr>
            <w:tcW w:w="1667" w:type="pct"/>
          </w:tcPr>
          <w:p w14:paraId="1FB0DA12" w14:textId="77777777" w:rsidR="000F24A0" w:rsidRDefault="000F24A0" w:rsidP="000F24A0">
            <w:pPr>
              <w:spacing w:after="80"/>
            </w:pPr>
            <w:r>
              <w:t>TStringGrid</w:t>
            </w:r>
          </w:p>
        </w:tc>
        <w:tc>
          <w:tcPr>
            <w:tcW w:w="1666" w:type="pct"/>
          </w:tcPr>
          <w:p w14:paraId="5EAAA008" w14:textId="77777777" w:rsidR="000F24A0" w:rsidRDefault="000F24A0" w:rsidP="000F24A0">
            <w:pPr>
              <w:spacing w:after="80"/>
            </w:pPr>
            <w:r>
              <w:t>Uses an FMX string grid and marks custom drawing semantics as a follow-up concern.</w:t>
            </w:r>
          </w:p>
        </w:tc>
      </w:tr>
      <w:tr w:rsidR="000F24A0" w14:paraId="626397B2" w14:textId="77777777" w:rsidTr="00D2147F">
        <w:tc>
          <w:tcPr>
            <w:tcW w:w="1667" w:type="pct"/>
          </w:tcPr>
          <w:p w14:paraId="326B1E51" w14:textId="77777777" w:rsidR="000F24A0" w:rsidRDefault="000F24A0" w:rsidP="000F24A0">
            <w:pPr>
              <w:spacing w:after="80"/>
            </w:pPr>
            <w:r>
              <w:t>TFileSaveDialog</w:t>
            </w:r>
          </w:p>
        </w:tc>
        <w:tc>
          <w:tcPr>
            <w:tcW w:w="1667" w:type="pct"/>
          </w:tcPr>
          <w:p w14:paraId="5276D960" w14:textId="77777777" w:rsidR="000F24A0" w:rsidRDefault="000F24A0" w:rsidP="000F24A0">
            <w:pPr>
              <w:spacing w:after="80"/>
            </w:pPr>
            <w:r>
              <w:t>TSaveDialog</w:t>
            </w:r>
          </w:p>
        </w:tc>
        <w:tc>
          <w:tcPr>
            <w:tcW w:w="1666" w:type="pct"/>
          </w:tcPr>
          <w:p w14:paraId="347E0A72" w14:textId="77777777" w:rsidR="000F24A0" w:rsidRDefault="000F24A0" w:rsidP="000F24A0">
            <w:pPr>
              <w:spacing w:after="80"/>
            </w:pPr>
            <w:r>
              <w:t>Normalizes the Vista-style dialog to the closest stock FMX save dialog.</w:t>
            </w:r>
          </w:p>
        </w:tc>
      </w:tr>
      <w:tr w:rsidR="000F24A0" w14:paraId="1DB76580" w14:textId="77777777" w:rsidTr="00D2147F">
        <w:tc>
          <w:tcPr>
            <w:tcW w:w="1667" w:type="pct"/>
          </w:tcPr>
          <w:p w14:paraId="21BF712A" w14:textId="77777777" w:rsidR="000F24A0" w:rsidRDefault="000F24A0" w:rsidP="000F24A0">
            <w:pPr>
              <w:spacing w:after="80"/>
            </w:pPr>
            <w:r>
              <w:t>TLinkLabel</w:t>
            </w:r>
          </w:p>
        </w:tc>
        <w:tc>
          <w:tcPr>
            <w:tcW w:w="1667" w:type="pct"/>
          </w:tcPr>
          <w:p w14:paraId="48652881" w14:textId="77777777" w:rsidR="000F24A0" w:rsidRDefault="000F24A0" w:rsidP="000F24A0">
            <w:pPr>
              <w:spacing w:after="80"/>
            </w:pPr>
            <w:r>
              <w:t>TLabel</w:t>
            </w:r>
          </w:p>
        </w:tc>
        <w:tc>
          <w:tcPr>
            <w:tcW w:w="1666" w:type="pct"/>
          </w:tcPr>
          <w:p w14:paraId="6BCFCB4E" w14:textId="77777777" w:rsidR="000F24A0" w:rsidRDefault="000F24A0" w:rsidP="000F24A0">
            <w:pPr>
              <w:spacing w:after="80"/>
            </w:pPr>
            <w:r>
              <w:t>Preserves visible text while leaving hyperlink behavior for review.</w:t>
            </w:r>
          </w:p>
        </w:tc>
      </w:tr>
      <w:tr w:rsidR="000F24A0" w14:paraId="6252791E" w14:textId="77777777" w:rsidTr="00D2147F">
        <w:tc>
          <w:tcPr>
            <w:tcW w:w="1667" w:type="pct"/>
          </w:tcPr>
          <w:p w14:paraId="1FBDA436" w14:textId="77777777" w:rsidR="000F24A0" w:rsidRDefault="000F24A0" w:rsidP="000F24A0">
            <w:pPr>
              <w:spacing w:after="80"/>
            </w:pPr>
            <w:r>
              <w:t>TFontDialog</w:t>
            </w:r>
          </w:p>
        </w:tc>
        <w:tc>
          <w:tcPr>
            <w:tcW w:w="1667" w:type="pct"/>
          </w:tcPr>
          <w:p w14:paraId="495174BF" w14:textId="77777777" w:rsidR="000F24A0" w:rsidRDefault="000F24A0" w:rsidP="000F24A0">
            <w:pPr>
              <w:spacing w:after="80"/>
            </w:pPr>
            <w:r>
              <w:t>TFontDialog</w:t>
            </w:r>
          </w:p>
        </w:tc>
        <w:tc>
          <w:tcPr>
            <w:tcW w:w="1666" w:type="pct"/>
          </w:tcPr>
          <w:p w14:paraId="54F8A804" w14:textId="77777777" w:rsidR="000F24A0" w:rsidRDefault="000F24A0" w:rsidP="000F24A0">
            <w:pPr>
              <w:spacing w:after="80"/>
            </w:pPr>
            <w:r>
              <w:t>Uses the generated FMX compatibility dialog with Execute and Font semantics.</w:t>
            </w:r>
          </w:p>
        </w:tc>
      </w:tr>
      <w:tr w:rsidR="000F24A0" w14:paraId="6BEDBE3A" w14:textId="77777777" w:rsidTr="00D2147F">
        <w:tc>
          <w:tcPr>
            <w:tcW w:w="1667" w:type="pct"/>
          </w:tcPr>
          <w:p w14:paraId="10FD61AC" w14:textId="77777777" w:rsidR="000F24A0" w:rsidRDefault="000F24A0" w:rsidP="000F24A0">
            <w:pPr>
              <w:spacing w:after="80"/>
            </w:pPr>
            <w:r>
              <w:t>TTaskDialog</w:t>
            </w:r>
          </w:p>
        </w:tc>
        <w:tc>
          <w:tcPr>
            <w:tcW w:w="1667" w:type="pct"/>
          </w:tcPr>
          <w:p w14:paraId="6398BAEE" w14:textId="77777777" w:rsidR="000F24A0" w:rsidRDefault="000F24A0" w:rsidP="000F24A0">
            <w:pPr>
              <w:spacing w:after="80"/>
            </w:pPr>
            <w:r>
              <w:t>Manual review</w:t>
            </w:r>
          </w:p>
        </w:tc>
        <w:tc>
          <w:tcPr>
            <w:tcW w:w="1666" w:type="pct"/>
          </w:tcPr>
          <w:p w14:paraId="7548262F" w14:textId="77777777" w:rsidR="000F24A0" w:rsidRDefault="000F24A0" w:rsidP="000F24A0">
            <w:pPr>
              <w:spacing w:after="80"/>
            </w:pPr>
            <w:r>
              <w:t>No stock FMX task dialog exists, so this remains an explicit manual-review row.</w:t>
            </w:r>
          </w:p>
        </w:tc>
      </w:tr>
    </w:tbl>
    <w:p w14:paraId="1AA7994E" w14:textId="77777777" w:rsidR="000F24A0" w:rsidRDefault="000F24A0" w:rsidP="000F24A0"/>
    <w:p w14:paraId="2AB0FDE9" w14:textId="77777777" w:rsidR="000F24A0" w:rsidRDefault="000F24A0" w:rsidP="000F24A0">
      <w:r>
        <w:t>A class rename alone is rarely enough. Mapping also depends on property filtering, event translation, runtime compatibility rewrites, and in many cases additional FMX infrastructure.</w:t>
      </w:r>
    </w:p>
    <w:p w14:paraId="63098C70" w14:textId="77777777" w:rsidR="000F24A0" w:rsidRDefault="000F24A0" w:rsidP="000F24A0">
      <w:r>
        <w:t>The current mapper also exports explicit RTTI-backed reference artifacts: vcl_class_inventory.json, fmx_class_inventory.json, class_mapping_matrix.json, property_mapping_matrix.json, and event_mapping_matrix.json. Those artifacts make the current mapping surface auditable and give the reporting/documentation layer a firmer source of truth than older ad hoc summaries.</w:t>
      </w:r>
    </w:p>
    <w:p w14:paraId="005D98C1" w14:textId="77777777" w:rsidR="000F24A0" w:rsidRDefault="000F24A0" w:rsidP="000F24A0">
      <w:r>
        <w:t>These broader mappings and matrices were added only after they were verified as generic patterns across multiple independent projects. They are a reminder that release-quality coverage depends on repeated corpus testing, not on one successful application.</w:t>
      </w:r>
    </w:p>
    <w:p w14:paraId="21B9E574" w14:textId="77777777" w:rsidR="000F24A0" w:rsidRDefault="000F24A0">
      <w:pPr>
        <w:spacing w:line="278" w:lineRule="auto"/>
      </w:pPr>
    </w:p>
    <w:p w14:paraId="73A4559A" w14:textId="77777777" w:rsidR="00112E3B" w:rsidRDefault="00112E3B">
      <w:pPr>
        <w:spacing w:line="278" w:lineRule="auto"/>
        <w:rPr>
          <w:rFonts w:ascii="Cambria" w:eastAsiaTheme="majorEastAsia" w:hAnsi="Cambria" w:cstheme="majorBidi"/>
          <w:color w:val="7D7D7D"/>
          <w:sz w:val="36"/>
          <w:szCs w:val="40"/>
        </w:rPr>
      </w:pPr>
      <w:bookmarkStart w:id="57" w:name="_Toc225758783"/>
    </w:p>
    <w:p w14:paraId="0274E198"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58FF4661" w14:textId="77777777" w:rsidR="000F24A0" w:rsidRDefault="000F24A0" w:rsidP="000F24A0">
      <w:pPr>
        <w:pStyle w:val="Heading1"/>
        <w:rPr>
          <w:b w:val="0"/>
        </w:rPr>
      </w:pPr>
      <w:bookmarkStart w:id="58" w:name="_Toc236486286"/>
      <w:r>
        <w:rPr>
          <w:b w:val="0"/>
        </w:rPr>
        <w:t>10. Data-Aware Conversion and LiveBindings</w:t>
      </w:r>
      <w:bookmarkEnd w:id="57"/>
      <w:bookmarkEnd w:id="58"/>
    </w:p>
    <w:p w14:paraId="543BDFFD" w14:textId="77777777" w:rsidR="000F24A0" w:rsidRDefault="000F24A0" w:rsidP="000F24A0">
      <w:r>
        <w:t>Data-aware conversion is one of the most sensitive parts of the converter because VCL DB controls and FMX controls differ both visually and architecturally.</w:t>
      </w:r>
    </w:p>
    <w:p w14:paraId="180CDB35" w14:textId="77777777" w:rsidR="000F24A0" w:rsidRDefault="000F24A0" w:rsidP="000F24A0">
      <w:pPr>
        <w:pStyle w:val="Heading2"/>
        <w:rPr>
          <w:b w:val="0"/>
        </w:rPr>
      </w:pPr>
      <w:bookmarkStart w:id="59" w:name="_Toc225758784"/>
      <w:bookmarkStart w:id="60" w:name="_Toc236486287"/>
      <w:r>
        <w:rPr>
          <w:b w:val="0"/>
        </w:rPr>
        <w:t>10.1 Current Binding Relationship</w:t>
      </w:r>
      <w:bookmarkEnd w:id="59"/>
      <w:bookmarkEnd w:id="60"/>
    </w:p>
    <w:p w14:paraId="4042421E" w14:textId="77777777" w:rsidR="000F24A0" w:rsidRDefault="000F24A0" w:rsidP="000F24A0">
      <w:r>
        <w:t>The current preferred binding model uses an FMX data source bridge and then control-specific binding components.</w:t>
      </w:r>
    </w:p>
    <w:tbl>
      <w:tblPr>
        <w:tblStyle w:val="TableGrid"/>
        <w:tblW w:w="5000" w:type="pct"/>
        <w:tblLook w:val="04A0" w:firstRow="1" w:lastRow="0" w:firstColumn="1" w:lastColumn="0" w:noHBand="0" w:noVBand="1"/>
      </w:tblPr>
      <w:tblGrid>
        <w:gridCol w:w="1139"/>
        <w:gridCol w:w="871"/>
        <w:gridCol w:w="1393"/>
        <w:gridCol w:w="871"/>
        <w:gridCol w:w="1641"/>
        <w:gridCol w:w="870"/>
        <w:gridCol w:w="1283"/>
        <w:gridCol w:w="870"/>
        <w:gridCol w:w="1132"/>
      </w:tblGrid>
      <w:tr w:rsidR="000F24A0" w14:paraId="1A7BA3ED" w14:textId="77777777" w:rsidTr="00D2147F">
        <w:trPr>
          <w:trHeight w:val="1440"/>
        </w:trPr>
        <w:tc>
          <w:tcPr>
            <w:tcW w:w="565" w:type="pct"/>
            <w:shd w:val="clear" w:color="auto" w:fill="F2F2F2"/>
          </w:tcPr>
          <w:p w14:paraId="48EF45C6" w14:textId="77777777" w:rsidR="000F24A0" w:rsidRDefault="000F24A0" w:rsidP="000F24A0">
            <w:pPr>
              <w:jc w:val="center"/>
            </w:pPr>
            <w:r>
              <w:t>Dataset</w:t>
            </w:r>
          </w:p>
          <w:p w14:paraId="1E54A4B5" w14:textId="77777777" w:rsidR="000F24A0" w:rsidRPr="000F24A0" w:rsidRDefault="000F24A0" w:rsidP="000F24A0">
            <w:pPr>
              <w:jc w:val="center"/>
            </w:pPr>
            <w:r>
              <w:t>TFDQuery or other dataset</w:t>
            </w:r>
          </w:p>
        </w:tc>
        <w:tc>
          <w:tcPr>
            <w:tcW w:w="432" w:type="pct"/>
            <w:shd w:val="clear" w:color="auto" w:fill="F5F5F5"/>
          </w:tcPr>
          <w:p w14:paraId="303F7D2F" w14:textId="77777777" w:rsidR="000F24A0" w:rsidRDefault="000F24A0" w:rsidP="000F24A0">
            <w:pPr>
              <w:jc w:val="center"/>
              <w:rPr>
                <w:b/>
                <w:sz w:val="20"/>
              </w:rPr>
            </w:pPr>
          </w:p>
          <w:p w14:paraId="0EB24E37" w14:textId="77777777" w:rsidR="00BD78C6" w:rsidRDefault="00BD78C6" w:rsidP="000F24A0">
            <w:pPr>
              <w:jc w:val="center"/>
              <w:rPr>
                <w:b/>
                <w:sz w:val="20"/>
              </w:rPr>
            </w:pPr>
          </w:p>
          <w:p w14:paraId="696F5B29" w14:textId="77777777" w:rsidR="00BD78C6" w:rsidRPr="000F24A0" w:rsidRDefault="0099070D" w:rsidP="0099070D">
            <w:pPr>
              <w:jc w:val="center"/>
              <w:rPr>
                <w:b/>
                <w:sz w:val="20"/>
              </w:rPr>
            </w:pPr>
            <w:r w:rsidRPr="00C34593">
              <w:rPr>
                <w:rFonts w:ascii="Segoe UI Symbol" w:hAnsi="Segoe UI Symbol" w:cs="Segoe UI Symbol"/>
                <w:b/>
                <w:sz w:val="44"/>
                <w:szCs w:val="44"/>
              </w:rPr>
              <w:t>➜</w:t>
            </w:r>
          </w:p>
        </w:tc>
        <w:tc>
          <w:tcPr>
            <w:tcW w:w="691" w:type="pct"/>
            <w:shd w:val="clear" w:color="auto" w:fill="F2F2F2"/>
          </w:tcPr>
          <w:p w14:paraId="70092329" w14:textId="77777777" w:rsidR="000F24A0" w:rsidRDefault="000F24A0" w:rsidP="000F24A0">
            <w:pPr>
              <w:jc w:val="center"/>
            </w:pPr>
            <w:r>
              <w:t>Data Source</w:t>
            </w:r>
          </w:p>
          <w:p w14:paraId="2996D1FC" w14:textId="77777777" w:rsidR="000F24A0" w:rsidRPr="000F24A0" w:rsidRDefault="000F24A0" w:rsidP="000F24A0">
            <w:pPr>
              <w:jc w:val="center"/>
            </w:pPr>
            <w:r>
              <w:t>TDataSource</w:t>
            </w:r>
          </w:p>
        </w:tc>
        <w:tc>
          <w:tcPr>
            <w:tcW w:w="432" w:type="pct"/>
            <w:shd w:val="clear" w:color="auto" w:fill="F5F5F5"/>
          </w:tcPr>
          <w:p w14:paraId="1A026E37" w14:textId="77777777" w:rsidR="00BD78C6" w:rsidRDefault="00BD78C6" w:rsidP="000F24A0">
            <w:pPr>
              <w:jc w:val="center"/>
              <w:rPr>
                <w:b/>
                <w:sz w:val="44"/>
                <w:szCs w:val="44"/>
              </w:rPr>
            </w:pPr>
          </w:p>
          <w:p w14:paraId="6A4AFA43" w14:textId="77777777" w:rsidR="000F24A0" w:rsidRPr="000F24A0" w:rsidRDefault="0099070D" w:rsidP="0099070D">
            <w:pPr>
              <w:jc w:val="center"/>
              <w:rPr>
                <w:b/>
                <w:sz w:val="20"/>
              </w:rPr>
            </w:pPr>
            <w:r w:rsidRPr="00C34593">
              <w:rPr>
                <w:rFonts w:ascii="Segoe UI Symbol" w:hAnsi="Segoe UI Symbol" w:cs="Segoe UI Symbol"/>
                <w:b/>
                <w:sz w:val="44"/>
                <w:szCs w:val="44"/>
              </w:rPr>
              <w:t>➜</w:t>
            </w:r>
          </w:p>
        </w:tc>
        <w:tc>
          <w:tcPr>
            <w:tcW w:w="815" w:type="pct"/>
            <w:shd w:val="clear" w:color="auto" w:fill="F2F2F2"/>
          </w:tcPr>
          <w:p w14:paraId="596FC4B7" w14:textId="77777777" w:rsidR="000F24A0" w:rsidRDefault="000F24A0" w:rsidP="000F24A0">
            <w:pPr>
              <w:jc w:val="center"/>
            </w:pPr>
            <w:r>
              <w:t>FMX Bridge</w:t>
            </w:r>
          </w:p>
          <w:p w14:paraId="2FDA7B4B" w14:textId="77777777" w:rsidR="000F24A0" w:rsidRDefault="000F24A0" w:rsidP="000F24A0">
            <w:pPr>
              <w:jc w:val="center"/>
            </w:pPr>
            <w:r>
              <w:t>TBindSourceDB</w:t>
            </w:r>
          </w:p>
          <w:p w14:paraId="6BB8CBC7" w14:textId="77777777" w:rsidR="00BD78C6" w:rsidRPr="000F24A0" w:rsidRDefault="00BD78C6" w:rsidP="000F24A0">
            <w:pPr>
              <w:jc w:val="center"/>
            </w:pPr>
          </w:p>
        </w:tc>
        <w:tc>
          <w:tcPr>
            <w:tcW w:w="432" w:type="pct"/>
            <w:shd w:val="clear" w:color="auto" w:fill="F5F5F5"/>
          </w:tcPr>
          <w:p w14:paraId="2B6E81D6" w14:textId="77777777" w:rsidR="00BD78C6" w:rsidRDefault="00BD78C6" w:rsidP="000F24A0">
            <w:pPr>
              <w:jc w:val="center"/>
              <w:rPr>
                <w:b/>
                <w:sz w:val="44"/>
                <w:szCs w:val="44"/>
              </w:rPr>
            </w:pPr>
          </w:p>
          <w:p w14:paraId="4977C1FD" w14:textId="77777777" w:rsidR="000F24A0" w:rsidRPr="000F24A0" w:rsidRDefault="0099070D" w:rsidP="0099070D">
            <w:pPr>
              <w:jc w:val="center"/>
              <w:rPr>
                <w:b/>
                <w:sz w:val="20"/>
              </w:rPr>
            </w:pPr>
            <w:r w:rsidRPr="00C34593">
              <w:rPr>
                <w:rFonts w:ascii="Segoe UI Symbol" w:hAnsi="Segoe UI Symbol" w:cs="Segoe UI Symbol"/>
                <w:b/>
                <w:sz w:val="44"/>
                <w:szCs w:val="44"/>
              </w:rPr>
              <w:t>➜</w:t>
            </w:r>
          </w:p>
        </w:tc>
        <w:tc>
          <w:tcPr>
            <w:tcW w:w="637" w:type="pct"/>
            <w:shd w:val="clear" w:color="auto" w:fill="F2F2F2"/>
          </w:tcPr>
          <w:p w14:paraId="1259D92F" w14:textId="77777777" w:rsidR="000F24A0" w:rsidRDefault="000F24A0" w:rsidP="000F24A0">
            <w:pPr>
              <w:jc w:val="center"/>
            </w:pPr>
            <w:r>
              <w:t>Binding Link</w:t>
            </w:r>
          </w:p>
          <w:p w14:paraId="1BEDA47C" w14:textId="77777777" w:rsidR="000F24A0" w:rsidRPr="000F24A0" w:rsidRDefault="000F24A0" w:rsidP="000F24A0">
            <w:pPr>
              <w:jc w:val="center"/>
            </w:pPr>
            <w:r>
              <w:t>Control or DB grid binding component</w:t>
            </w:r>
          </w:p>
        </w:tc>
        <w:tc>
          <w:tcPr>
            <w:tcW w:w="432" w:type="pct"/>
            <w:shd w:val="clear" w:color="auto" w:fill="F5F5F5"/>
          </w:tcPr>
          <w:p w14:paraId="06CBFCAC" w14:textId="77777777" w:rsidR="000F24A0" w:rsidRDefault="000F24A0" w:rsidP="000F24A0">
            <w:pPr>
              <w:jc w:val="center"/>
              <w:rPr>
                <w:b/>
                <w:sz w:val="20"/>
              </w:rPr>
            </w:pPr>
          </w:p>
          <w:p w14:paraId="5AA8FADF" w14:textId="77777777" w:rsidR="00BD78C6" w:rsidRDefault="00BD78C6" w:rsidP="000F24A0">
            <w:pPr>
              <w:jc w:val="center"/>
              <w:rPr>
                <w:b/>
                <w:sz w:val="20"/>
              </w:rPr>
            </w:pPr>
          </w:p>
          <w:p w14:paraId="1FAD132E" w14:textId="77777777" w:rsidR="00BD78C6" w:rsidRPr="000F24A0" w:rsidRDefault="0099070D" w:rsidP="0099070D">
            <w:pPr>
              <w:jc w:val="center"/>
              <w:rPr>
                <w:b/>
                <w:sz w:val="20"/>
              </w:rPr>
            </w:pPr>
            <w:r w:rsidRPr="00C34593">
              <w:rPr>
                <w:rFonts w:ascii="Segoe UI Symbol" w:hAnsi="Segoe UI Symbol" w:cs="Segoe UI Symbol"/>
                <w:b/>
                <w:sz w:val="44"/>
                <w:szCs w:val="44"/>
              </w:rPr>
              <w:t>➜</w:t>
            </w:r>
          </w:p>
        </w:tc>
        <w:tc>
          <w:tcPr>
            <w:tcW w:w="562" w:type="pct"/>
            <w:shd w:val="clear" w:color="auto" w:fill="F2F2F2"/>
          </w:tcPr>
          <w:p w14:paraId="4DC5A134" w14:textId="77777777" w:rsidR="000F24A0" w:rsidRDefault="000F24A0" w:rsidP="000F24A0">
            <w:pPr>
              <w:jc w:val="center"/>
            </w:pPr>
            <w:r>
              <w:t>FMX Control</w:t>
            </w:r>
          </w:p>
          <w:p w14:paraId="31C62B66" w14:textId="77777777" w:rsidR="000F24A0" w:rsidRPr="000F24A0" w:rsidRDefault="000F24A0" w:rsidP="000F24A0">
            <w:pPr>
              <w:jc w:val="center"/>
            </w:pPr>
            <w:r>
              <w:t>Edit, checkbox, or string grid</w:t>
            </w:r>
          </w:p>
        </w:tc>
      </w:tr>
    </w:tbl>
    <w:p w14:paraId="144C7399" w14:textId="77777777" w:rsidR="000F24A0" w:rsidRDefault="000F24A0" w:rsidP="000F24A0"/>
    <w:p w14:paraId="53FB6669" w14:textId="77777777" w:rsidR="000F24A0" w:rsidRDefault="000F24A0" w:rsidP="000F24A0"/>
    <w:p w14:paraId="6E949BF7" w14:textId="77777777" w:rsidR="000F24A0" w:rsidRDefault="000F24A0" w:rsidP="000F24A0">
      <w:pPr>
        <w:pStyle w:val="Heading2"/>
        <w:rPr>
          <w:b w:val="0"/>
        </w:rPr>
      </w:pPr>
      <w:bookmarkStart w:id="61" w:name="_Toc225758785"/>
      <w:bookmarkStart w:id="62" w:name="_Toc236486288"/>
      <w:r>
        <w:rPr>
          <w:b w:val="0"/>
        </w:rPr>
        <w:t>10.2 Current Preferred Binding Model</w:t>
      </w:r>
      <w:bookmarkEnd w:id="61"/>
      <w:bookmarkEnd w:id="62"/>
    </w:p>
    <w:p w14:paraId="56303A0E" w14:textId="77777777" w:rsidR="000F24A0" w:rsidRDefault="000F24A0" w:rsidP="000F24A0">
      <w:pPr>
        <w:pStyle w:val="ListParagraph"/>
        <w:numPr>
          <w:ilvl w:val="0"/>
          <w:numId w:val="7"/>
        </w:numPr>
      </w:pPr>
      <w:r>
        <w:t>TBindSourceDB as the bridge from a dataset-backed data source into FMX LiveBindings.</w:t>
      </w:r>
    </w:p>
    <w:p w14:paraId="13301783" w14:textId="77777777" w:rsidR="000F24A0" w:rsidRDefault="000F24A0" w:rsidP="000F24A0">
      <w:pPr>
        <w:pStyle w:val="ListParagraph"/>
        <w:numPr>
          <w:ilvl w:val="0"/>
          <w:numId w:val="7"/>
        </w:numPr>
      </w:pPr>
      <w:r>
        <w:t>TLinkControlToField for most edit-like controls.</w:t>
      </w:r>
    </w:p>
    <w:p w14:paraId="3702A9B3" w14:textId="77777777" w:rsidR="000F24A0" w:rsidRDefault="000F24A0" w:rsidP="000F24A0">
      <w:pPr>
        <w:pStyle w:val="ListParagraph"/>
        <w:numPr>
          <w:ilvl w:val="0"/>
          <w:numId w:val="7"/>
        </w:numPr>
      </w:pPr>
      <w:r>
        <w:t>TLinkPropertyToField for property-based cases such as IsChecked.</w:t>
      </w:r>
    </w:p>
    <w:p w14:paraId="7C34F8D6" w14:textId="77777777" w:rsidR="000F24A0" w:rsidRDefault="000F24A0" w:rsidP="000F24A0">
      <w:pPr>
        <w:pStyle w:val="ListParagraph"/>
        <w:numPr>
          <w:ilvl w:val="0"/>
          <w:numId w:val="7"/>
        </w:numPr>
      </w:pPr>
      <w:r>
        <w:t>TBindDBGridLink for converted DB grids.</w:t>
      </w:r>
    </w:p>
    <w:p w14:paraId="173B2E85" w14:textId="77777777" w:rsidR="000F24A0" w:rsidRDefault="000F24A0" w:rsidP="000F24A0"/>
    <w:p w14:paraId="547452B2" w14:textId="77777777" w:rsidR="000F24A0" w:rsidRDefault="000F24A0" w:rsidP="000F24A0">
      <w:pPr>
        <w:pStyle w:val="Heading2"/>
        <w:rPr>
          <w:b w:val="0"/>
        </w:rPr>
      </w:pPr>
      <w:bookmarkStart w:id="63" w:name="_Toc225758786"/>
      <w:bookmarkStart w:id="64" w:name="_Toc236486289"/>
      <w:r>
        <w:rPr>
          <w:b w:val="0"/>
        </w:rPr>
        <w:t>10.3 Why the Grid Needed Special Handling</w:t>
      </w:r>
      <w:bookmarkEnd w:id="63"/>
      <w:bookmarkEnd w:id="64"/>
    </w:p>
    <w:p w14:paraId="0D956137" w14:textId="77777777" w:rsidR="000F24A0" w:rsidRDefault="000F24A0" w:rsidP="000F24A0">
      <w:r>
        <w:t>A converted VCL DBGrid should not rely on the generic FMX grid-link class. The FMX platform exposes a DB-specific binding path for database grids. Without that DB-aware path, the grid may remain empty or generate the wrong columns even while the dataset itself is active.</w:t>
      </w:r>
    </w:p>
    <w:p w14:paraId="36BF39B2" w14:textId="77777777" w:rsidR="000F24A0" w:rsidRDefault="000F24A0" w:rsidP="000F24A0">
      <w:pPr>
        <w:pStyle w:val="Heading2"/>
        <w:rPr>
          <w:b w:val="0"/>
        </w:rPr>
      </w:pPr>
      <w:bookmarkStart w:id="65" w:name="_Toc225758787"/>
      <w:bookmarkStart w:id="66" w:name="_Toc236486290"/>
      <w:r>
        <w:rPr>
          <w:b w:val="0"/>
        </w:rPr>
        <w:t>10.4 Column Preservation</w:t>
      </w:r>
      <w:bookmarkEnd w:id="65"/>
      <w:bookmarkEnd w:id="66"/>
    </w:p>
    <w:p w14:paraId="61153CC6" w14:textId="77777777" w:rsidR="000F24A0" w:rsidRDefault="000F24A0" w:rsidP="000F24A0">
      <w:r>
        <w:t>Preserving the original VCL DBGrid.Columns collection is essential. Without it, FMX tends to generate default columns for every dataset field, which can expose irrelevant fields and render memo-backed values as generic blob placeholders.</w:t>
      </w:r>
    </w:p>
    <w:p w14:paraId="06C97357" w14:textId="77777777" w:rsidR="00FA1326" w:rsidRDefault="00FA1326">
      <w:pPr>
        <w:spacing w:line="278" w:lineRule="auto"/>
      </w:pPr>
      <w:r>
        <w:t>Recent stabilization in the data-aware path also tightened the hand-off between generated FMX controls and live dataset state. Generated combo setup no longer fires popup logic during form creation, external datasource OnDataChange handlers are restored on cleanup instead of being nilled out, external navigator BeforeAction handlers are restored after teardown, and explicit TDBEdit.Field.DisplayText refresh code now survives conversion through a generated helper instead of collapsing to self-assignment.</w:t>
      </w:r>
    </w:p>
    <w:p w14:paraId="795A8A4C" w14:textId="77777777" w:rsidR="000F24A0" w:rsidRDefault="000F24A0" w:rsidP="00FA1326"/>
    <w:p w14:paraId="21788092" w14:textId="77777777" w:rsidR="00112E3B" w:rsidRDefault="00112E3B">
      <w:pPr>
        <w:spacing w:line="278" w:lineRule="auto"/>
        <w:rPr>
          <w:rFonts w:ascii="Cambria" w:eastAsiaTheme="majorEastAsia" w:hAnsi="Cambria" w:cstheme="majorBidi"/>
          <w:color w:val="7D7D7D"/>
          <w:sz w:val="36"/>
          <w:szCs w:val="40"/>
        </w:rPr>
      </w:pPr>
      <w:bookmarkStart w:id="67" w:name="_Toc225758788"/>
    </w:p>
    <w:p w14:paraId="26E9175D"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573218B6" w14:textId="77777777" w:rsidR="000F24A0" w:rsidRDefault="000F24A0" w:rsidP="000F24A0">
      <w:pPr>
        <w:pStyle w:val="Heading1"/>
        <w:rPr>
          <w:b w:val="0"/>
        </w:rPr>
      </w:pPr>
      <w:bookmarkStart w:id="68" w:name="_Toc236486291"/>
      <w:r>
        <w:rPr>
          <w:b w:val="0"/>
        </w:rPr>
        <w:t>11. Special-Case Conversion Modules</w:t>
      </w:r>
      <w:bookmarkEnd w:id="67"/>
      <w:bookmarkEnd w:id="68"/>
    </w:p>
    <w:p w14:paraId="37EAD45C" w14:textId="77777777" w:rsidR="000F24A0" w:rsidRDefault="000F24A0" w:rsidP="000F24A0">
      <w:r>
        <w:t>Converter.Advanced.CriticalAreas handles high-risk patterns such as custom painting, owner-draw behavior, synchronization, and message-oriented code. Converter.Advanced.WinAPI covers selected Windows compatibility rewrites. Converter.Advanced.ThirdParty provides a home for unsupported and third-party control handling.</w:t>
      </w:r>
    </w:p>
    <w:p w14:paraId="46E1A9E2" w14:textId="77777777" w:rsidR="00FA1326" w:rsidRDefault="00FA1326" w:rsidP="000F24A0">
      <w:r>
        <w:t>The WinAPI module is intentionally more selective now than some earlier blanket downgrade passes. Valid Windows-targeted FMX patterns such as ShellExecute help and document launch flows, serial-port and named-pipe CreateFile and WriteFile communication paths, and surrounding process-control calls are preserved when the converter can identify them safely, while more ambiguous file and message rewrites stay on the warning or manual-review path.</w:t>
      </w:r>
    </w:p>
    <w:p w14:paraId="5A3F227C" w14:textId="77777777" w:rsidR="000F24A0" w:rsidRDefault="000F24A0" w:rsidP="00FA1326">
      <w:r>
        <w:t>These modules exist to keep the rest of the system cleaner. If a rule is especially risky or specialized, it generally belongs here rather than in a broad parser pass.</w:t>
      </w:r>
    </w:p>
    <w:p w14:paraId="431AD1A7" w14:textId="77777777" w:rsidR="000F24A0" w:rsidRDefault="000F24A0">
      <w:pPr>
        <w:spacing w:line="278" w:lineRule="auto"/>
      </w:pPr>
    </w:p>
    <w:p w14:paraId="76E9CF01" w14:textId="77777777" w:rsidR="00112E3B" w:rsidRDefault="00112E3B">
      <w:pPr>
        <w:spacing w:line="278" w:lineRule="auto"/>
        <w:rPr>
          <w:rFonts w:ascii="Cambria" w:eastAsiaTheme="majorEastAsia" w:hAnsi="Cambria" w:cstheme="majorBidi"/>
          <w:color w:val="7D7D7D"/>
          <w:sz w:val="36"/>
          <w:szCs w:val="40"/>
        </w:rPr>
      </w:pPr>
      <w:bookmarkStart w:id="69" w:name="_Toc225758789"/>
    </w:p>
    <w:p w14:paraId="02B74351"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4B9E27E8" w14:textId="77777777" w:rsidR="000F24A0" w:rsidRDefault="000F24A0" w:rsidP="000F24A0">
      <w:pPr>
        <w:pStyle w:val="Heading1"/>
        <w:rPr>
          <w:b w:val="0"/>
        </w:rPr>
      </w:pPr>
      <w:bookmarkStart w:id="70" w:name="_Toc236486292"/>
      <w:r>
        <w:rPr>
          <w:b w:val="0"/>
        </w:rPr>
        <w:t>12. Project Generation and Output Artifacts</w:t>
      </w:r>
      <w:bookmarkEnd w:id="69"/>
      <w:bookmarkEnd w:id="70"/>
    </w:p>
    <w:p w14:paraId="0D6DD2F1" w14:textId="77777777" w:rsidR="000F24A0" w:rsidRDefault="000F24A0" w:rsidP="000F24A0">
      <w:r>
        <w:t>Converter.Project.Generator is responsible for making the converted project openable and buildable as an FMX application rather than leaving the user with only transformed units and form files.</w:t>
      </w:r>
    </w:p>
    <w:p w14:paraId="494221FF" w14:textId="77777777" w:rsidR="000F24A0" w:rsidRDefault="000F24A0" w:rsidP="000F24A0">
      <w:r>
        <w:t>The current generator also copies common companion assets more broadly than the earlier baseline, including items such as .res, .ico, and .manifest files plus selected project-referenced local assets when they can be resolved safely. It also reports blocking issues honestly, so unsupported controls or hard conversion gaps stop being presented as a clean success.</w:t>
      </w:r>
    </w:p>
    <w:p w14:paraId="091F0131" w14:textId="77777777" w:rsidR="000F24A0" w:rsidRDefault="000F24A0" w:rsidP="000F24A0">
      <w:pPr>
        <w:pStyle w:val="ListParagraph"/>
        <w:numPr>
          <w:ilvl w:val="0"/>
          <w:numId w:val="8"/>
        </w:numPr>
      </w:pPr>
      <w:r>
        <w:t>Converted Pascal units</w:t>
      </w:r>
    </w:p>
    <w:p w14:paraId="057D6835" w14:textId="77777777" w:rsidR="000F24A0" w:rsidRDefault="000F24A0" w:rsidP="000F24A0">
      <w:pPr>
        <w:pStyle w:val="ListParagraph"/>
        <w:numPr>
          <w:ilvl w:val="0"/>
          <w:numId w:val="8"/>
        </w:numPr>
      </w:pPr>
      <w:r>
        <w:t>Converted FMX form files</w:t>
      </w:r>
    </w:p>
    <w:p w14:paraId="37135D98" w14:textId="77777777" w:rsidR="000F24A0" w:rsidRDefault="000F24A0" w:rsidP="000F24A0">
      <w:pPr>
        <w:pStyle w:val="ListParagraph"/>
        <w:numPr>
          <w:ilvl w:val="0"/>
          <w:numId w:val="8"/>
        </w:numPr>
      </w:pPr>
      <w:r>
        <w:t>FMX-aware startup and project metadata</w:t>
      </w:r>
    </w:p>
    <w:p w14:paraId="7CFA6DBA" w14:textId="77777777" w:rsidR="000F24A0" w:rsidRDefault="000F24A0" w:rsidP="000F24A0">
      <w:pPr>
        <w:pStyle w:val="ListParagraph"/>
        <w:numPr>
          <w:ilvl w:val="0"/>
          <w:numId w:val="8"/>
        </w:numPr>
      </w:pPr>
      <w:r>
        <w:t>Reports and issue summaries</w:t>
      </w:r>
    </w:p>
    <w:p w14:paraId="2E506CC9" w14:textId="77777777" w:rsidR="00BB6903" w:rsidRDefault="00D6169F">
      <w:pPr>
        <w:pStyle w:val="ListParagraph"/>
      </w:pPr>
      <w:r>
        <w:t>[v5.0 report accounting rule] Report accounting treats Total issues as the actionable count: warnings plus grouped manual-review items plus errors. Informational notices and dry-run preview notices are reported separately so preview output does not inflate the issue total.</w:t>
      </w:r>
    </w:p>
    <w:p w14:paraId="5E6A2A5E" w14:textId="77777777" w:rsidR="00BB6903" w:rsidRDefault="00D6169F">
      <w:pPr>
        <w:pStyle w:val="ListParagraph"/>
      </w:pPr>
      <w:r>
        <w:t>The HTML manual-review section includes an explicit expansion prompt. Users click the &gt; arrow on each grouped item to view affected locations and recommended fixes.</w:t>
      </w:r>
    </w:p>
    <w:p w14:paraId="29E83FB3" w14:textId="77777777" w:rsidR="000F24A0" w:rsidRDefault="000F24A0" w:rsidP="000F24A0"/>
    <w:p w14:paraId="4DE090EA" w14:textId="77777777" w:rsidR="00B03B63" w:rsidRDefault="00B03B63">
      <w:pPr>
        <w:spacing w:line="278" w:lineRule="auto"/>
      </w:pPr>
      <w:r>
        <w:t>Timestamped snapshots are recommended so each converter iteration is preserved independently. This makes regression tracking easier and prevents accidental overwriting of known-good backup states. Before a public release, run tools\run_release_readiness_audit.ps1 and tools\run_regression_guards.ps1. Treat any blocker as a release stop rather than as a documentation-only reminder. The release audit covers shipped-tree cleanliness such as local paths, debug leftovers, packaging assets, and license presence, while the regression guards watch converter invariants that should remain true as internals evolve.</w:t>
      </w:r>
    </w:p>
    <w:p w14:paraId="3B244783" w14:textId="77777777" w:rsidR="000F24A0" w:rsidRDefault="000F24A0">
      <w:pPr>
        <w:spacing w:line="278" w:lineRule="auto"/>
      </w:pPr>
    </w:p>
    <w:p w14:paraId="79D832A5" w14:textId="77777777" w:rsidR="00112E3B" w:rsidRDefault="00112E3B">
      <w:pPr>
        <w:spacing w:line="278" w:lineRule="auto"/>
        <w:rPr>
          <w:rFonts w:ascii="Cambria" w:eastAsiaTheme="majorEastAsia" w:hAnsi="Cambria" w:cstheme="majorBidi"/>
          <w:color w:val="7D7D7D"/>
          <w:sz w:val="36"/>
          <w:szCs w:val="40"/>
        </w:rPr>
      </w:pPr>
      <w:bookmarkStart w:id="71" w:name="_Toc225758790"/>
    </w:p>
    <w:p w14:paraId="761BDDC6"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2617DC42" w14:textId="77777777" w:rsidR="000F24A0" w:rsidRDefault="000F24A0" w:rsidP="000F24A0">
      <w:pPr>
        <w:pStyle w:val="Heading1"/>
        <w:rPr>
          <w:b w:val="0"/>
        </w:rPr>
      </w:pPr>
      <w:bookmarkStart w:id="72" w:name="_Toc236486293"/>
      <w:r>
        <w:rPr>
          <w:b w:val="0"/>
        </w:rPr>
        <w:t>13. Validation, Maintenance, and Enhancement Guidance</w:t>
      </w:r>
      <w:bookmarkEnd w:id="71"/>
      <w:bookmarkEnd w:id="72"/>
    </w:p>
    <w:p w14:paraId="7C699608" w14:textId="77777777" w:rsidR="000F24A0" w:rsidRDefault="000F24A0" w:rsidP="000F24A0">
      <w:r>
        <w:t>A disciplined validation sequence is one of the strongest defenses against converter regressions.</w:t>
      </w:r>
    </w:p>
    <w:p w14:paraId="79ADAABD" w14:textId="77777777" w:rsidR="000F24A0" w:rsidRDefault="000F24A0" w:rsidP="000F24A0">
      <w:pPr>
        <w:pStyle w:val="ListParagraph"/>
        <w:numPr>
          <w:ilvl w:val="0"/>
          <w:numId w:val="9"/>
        </w:numPr>
      </w:pPr>
      <w:r>
        <w:t>Rebuild the converter itself.</w:t>
      </w:r>
    </w:p>
    <w:p w14:paraId="167BFBFD" w14:textId="77777777" w:rsidR="000F24A0" w:rsidRDefault="000F24A0" w:rsidP="000F24A0">
      <w:pPr>
        <w:pStyle w:val="ListParagraph"/>
        <w:numPr>
          <w:ilvl w:val="0"/>
          <w:numId w:val="9"/>
        </w:numPr>
      </w:pPr>
      <w:r>
        <w:t>Run a fresh conversion into a clean output folder.</w:t>
      </w:r>
    </w:p>
    <w:p w14:paraId="2D7EDEF8" w14:textId="77777777" w:rsidR="000F24A0" w:rsidRDefault="000F24A0" w:rsidP="000F24A0">
      <w:pPr>
        <w:pStyle w:val="ListParagraph"/>
        <w:numPr>
          <w:ilvl w:val="0"/>
          <w:numId w:val="9"/>
        </w:numPr>
      </w:pPr>
      <w:r>
        <w:t>Open the converted project in Delphi.</w:t>
      </w:r>
    </w:p>
    <w:p w14:paraId="773CA390" w14:textId="77777777" w:rsidR="000F24A0" w:rsidRDefault="000F24A0" w:rsidP="000F24A0">
      <w:pPr>
        <w:pStyle w:val="ListParagraph"/>
        <w:numPr>
          <w:ilvl w:val="0"/>
          <w:numId w:val="9"/>
        </w:numPr>
      </w:pPr>
      <w:r>
        <w:t>Resolve structural and syntax issues first.</w:t>
      </w:r>
    </w:p>
    <w:p w14:paraId="6C5BB27D" w14:textId="77777777" w:rsidR="000F24A0" w:rsidRDefault="000F24A0" w:rsidP="000F24A0">
      <w:pPr>
        <w:pStyle w:val="ListParagraph"/>
        <w:numPr>
          <w:ilvl w:val="0"/>
          <w:numId w:val="9"/>
        </w:numPr>
      </w:pPr>
      <w:r>
        <w:t>Run the application and validate real workflows.</w:t>
      </w:r>
    </w:p>
    <w:p w14:paraId="14DB43E6" w14:textId="77777777" w:rsidR="000F24A0" w:rsidRDefault="000F24A0" w:rsidP="000F24A0">
      <w:pPr>
        <w:pStyle w:val="ListParagraph"/>
        <w:numPr>
          <w:ilvl w:val="0"/>
          <w:numId w:val="9"/>
        </w:numPr>
      </w:pPr>
      <w:r>
        <w:t>Review layout, colors, captions, images, and data presentation after runtime stability is in place.</w:t>
      </w:r>
    </w:p>
    <w:p w14:paraId="3AC883FB" w14:textId="77777777" w:rsidR="000F24A0" w:rsidRDefault="000F24A0" w:rsidP="000F24A0"/>
    <w:tbl>
      <w:tblPr>
        <w:tblStyle w:val="TableGrid"/>
        <w:tblW w:w="5000" w:type="pct"/>
        <w:tblLook w:val="04A0" w:firstRow="1" w:lastRow="0" w:firstColumn="1" w:lastColumn="0" w:noHBand="0" w:noVBand="1"/>
      </w:tblPr>
      <w:tblGrid>
        <w:gridCol w:w="3358"/>
        <w:gridCol w:w="3357"/>
        <w:gridCol w:w="3355"/>
      </w:tblGrid>
      <w:tr w:rsidR="000F24A0" w14:paraId="7BAD8ED2" w14:textId="77777777" w:rsidTr="00D2147F">
        <w:tc>
          <w:tcPr>
            <w:tcW w:w="1667" w:type="pct"/>
            <w:shd w:val="clear" w:color="auto" w:fill="F2F2F2"/>
          </w:tcPr>
          <w:p w14:paraId="397BFB37" w14:textId="77777777" w:rsidR="000F24A0" w:rsidRPr="000F24A0" w:rsidRDefault="000F24A0" w:rsidP="000F24A0">
            <w:pPr>
              <w:spacing w:after="80"/>
            </w:pPr>
            <w:r>
              <w:t>Stage</w:t>
            </w:r>
          </w:p>
        </w:tc>
        <w:tc>
          <w:tcPr>
            <w:tcW w:w="1667" w:type="pct"/>
            <w:shd w:val="clear" w:color="auto" w:fill="F2F2F2"/>
          </w:tcPr>
          <w:p w14:paraId="64614E4F" w14:textId="77777777" w:rsidR="000F24A0" w:rsidRPr="000F24A0" w:rsidRDefault="000F24A0" w:rsidP="000F24A0">
            <w:pPr>
              <w:spacing w:after="80"/>
            </w:pPr>
            <w:r>
              <w:t>What to Check</w:t>
            </w:r>
          </w:p>
        </w:tc>
        <w:tc>
          <w:tcPr>
            <w:tcW w:w="1666" w:type="pct"/>
            <w:shd w:val="clear" w:color="auto" w:fill="F2F2F2"/>
          </w:tcPr>
          <w:p w14:paraId="04062B08" w14:textId="77777777" w:rsidR="000F24A0" w:rsidRPr="000F24A0" w:rsidRDefault="000F24A0" w:rsidP="000F24A0">
            <w:pPr>
              <w:spacing w:after="80"/>
            </w:pPr>
            <w:r>
              <w:t>Common Defects</w:t>
            </w:r>
          </w:p>
        </w:tc>
      </w:tr>
      <w:tr w:rsidR="000F24A0" w14:paraId="3A12A233" w14:textId="77777777" w:rsidTr="00D2147F">
        <w:tc>
          <w:tcPr>
            <w:tcW w:w="1667" w:type="pct"/>
          </w:tcPr>
          <w:p w14:paraId="4C4D01FA" w14:textId="77777777" w:rsidR="000F24A0" w:rsidRDefault="000F24A0" w:rsidP="000F24A0">
            <w:pPr>
              <w:spacing w:after="80"/>
            </w:pPr>
            <w:r>
              <w:t>IDE load</w:t>
            </w:r>
          </w:p>
        </w:tc>
        <w:tc>
          <w:tcPr>
            <w:tcW w:w="1667" w:type="pct"/>
          </w:tcPr>
          <w:p w14:paraId="4151BF0B" w14:textId="77777777" w:rsidR="000F24A0" w:rsidRDefault="000F24A0" w:rsidP="000F24A0">
            <w:pPr>
              <w:spacing w:after="80"/>
            </w:pPr>
            <w:r>
              <w:t>Forms open and units parse.</w:t>
            </w:r>
          </w:p>
        </w:tc>
        <w:tc>
          <w:tcPr>
            <w:tcW w:w="1666" w:type="pct"/>
          </w:tcPr>
          <w:p w14:paraId="781AE00F" w14:textId="77777777" w:rsidR="000F24A0" w:rsidRDefault="000F24A0" w:rsidP="000F24A0">
            <w:pPr>
              <w:spacing w:after="80"/>
            </w:pPr>
            <w:r>
              <w:t>Invalid FMX properties, malformed collections, wrong form class names.</w:t>
            </w:r>
          </w:p>
        </w:tc>
      </w:tr>
      <w:tr w:rsidR="000F24A0" w14:paraId="5CCDC1C9" w14:textId="77777777" w:rsidTr="00D2147F">
        <w:tc>
          <w:tcPr>
            <w:tcW w:w="1667" w:type="pct"/>
          </w:tcPr>
          <w:p w14:paraId="77E55704" w14:textId="77777777" w:rsidR="000F24A0" w:rsidRDefault="000F24A0" w:rsidP="000F24A0">
            <w:pPr>
              <w:spacing w:after="80"/>
            </w:pPr>
            <w:r>
              <w:t>Compile</w:t>
            </w:r>
          </w:p>
        </w:tc>
        <w:tc>
          <w:tcPr>
            <w:tcW w:w="1667" w:type="pct"/>
          </w:tcPr>
          <w:p w14:paraId="34482226" w14:textId="77777777" w:rsidR="000F24A0" w:rsidRDefault="000F24A0" w:rsidP="000F24A0">
            <w:pPr>
              <w:spacing w:after="80"/>
            </w:pPr>
            <w:r>
              <w:t>Project and units build cleanly.</w:t>
            </w:r>
          </w:p>
        </w:tc>
        <w:tc>
          <w:tcPr>
            <w:tcW w:w="1666" w:type="pct"/>
          </w:tcPr>
          <w:p w14:paraId="4E52E2A5" w14:textId="77777777" w:rsidR="000F24A0" w:rsidRDefault="000F24A0" w:rsidP="000F24A0">
            <w:pPr>
              <w:spacing w:after="80"/>
            </w:pPr>
            <w:r>
              <w:t>Missing uses, bad rewrites, wrong event names, visibility issues.</w:t>
            </w:r>
          </w:p>
        </w:tc>
      </w:tr>
      <w:tr w:rsidR="000F24A0" w14:paraId="6BEB4680" w14:textId="77777777" w:rsidTr="00D2147F">
        <w:tc>
          <w:tcPr>
            <w:tcW w:w="1667" w:type="pct"/>
          </w:tcPr>
          <w:p w14:paraId="5C9020CC" w14:textId="77777777" w:rsidR="000F24A0" w:rsidRDefault="000F24A0" w:rsidP="000F24A0">
            <w:pPr>
              <w:spacing w:after="80"/>
            </w:pPr>
            <w:r>
              <w:t>Runtime</w:t>
            </w:r>
          </w:p>
        </w:tc>
        <w:tc>
          <w:tcPr>
            <w:tcW w:w="1667" w:type="pct"/>
          </w:tcPr>
          <w:p w14:paraId="204717B7" w14:textId="77777777" w:rsidR="000F24A0" w:rsidRDefault="000F24A0" w:rsidP="000F24A0">
            <w:pPr>
              <w:spacing w:after="80"/>
            </w:pPr>
            <w:r>
              <w:t>Application launches and executes real logic.</w:t>
            </w:r>
          </w:p>
        </w:tc>
        <w:tc>
          <w:tcPr>
            <w:tcW w:w="1666" w:type="pct"/>
          </w:tcPr>
          <w:p w14:paraId="626586A5" w14:textId="77777777" w:rsidR="000F24A0" w:rsidRDefault="000F24A0" w:rsidP="000F24A0">
            <w:pPr>
              <w:spacing w:after="80"/>
            </w:pPr>
            <w:r>
              <w:t>Access violations, binding exceptions, canvas misuse, startup ordering bugs.</w:t>
            </w:r>
          </w:p>
        </w:tc>
      </w:tr>
      <w:tr w:rsidR="000F24A0" w14:paraId="4FB7E51E" w14:textId="77777777" w:rsidTr="00D2147F">
        <w:tc>
          <w:tcPr>
            <w:tcW w:w="1667" w:type="pct"/>
          </w:tcPr>
          <w:p w14:paraId="3BFC7F2E" w14:textId="77777777" w:rsidR="000F24A0" w:rsidRDefault="000F24A0" w:rsidP="000F24A0">
            <w:pPr>
              <w:spacing w:after="80"/>
            </w:pPr>
            <w:r>
              <w:t>UX review</w:t>
            </w:r>
          </w:p>
        </w:tc>
        <w:tc>
          <w:tcPr>
            <w:tcW w:w="1667" w:type="pct"/>
          </w:tcPr>
          <w:p w14:paraId="60A7EA17" w14:textId="77777777" w:rsidR="000F24A0" w:rsidRDefault="000F24A0" w:rsidP="000F24A0">
            <w:pPr>
              <w:spacing w:after="80"/>
            </w:pPr>
            <w:r>
              <w:t>Layout and presentation fidelity.</w:t>
            </w:r>
          </w:p>
        </w:tc>
        <w:tc>
          <w:tcPr>
            <w:tcW w:w="1666" w:type="pct"/>
          </w:tcPr>
          <w:p w14:paraId="24CC6127" w14:textId="77777777" w:rsidR="000F24A0" w:rsidRDefault="000F24A0" w:rsidP="000F24A0">
            <w:pPr>
              <w:spacing w:after="80"/>
            </w:pPr>
            <w:r>
              <w:t>Stacked controls, unreadable captions, wrong columns, missing images.</w:t>
            </w:r>
          </w:p>
        </w:tc>
      </w:tr>
    </w:tbl>
    <w:p w14:paraId="5CDD8278" w14:textId="77777777" w:rsidR="000F24A0" w:rsidRDefault="000F24A0" w:rsidP="000F24A0"/>
    <w:p w14:paraId="38E315E1" w14:textId="77777777" w:rsidR="000F24A0" w:rsidRDefault="000F24A0" w:rsidP="000F24A0"/>
    <w:p w14:paraId="7ACB1BDF" w14:textId="77777777" w:rsidR="000F24A0" w:rsidRDefault="000F24A0">
      <w:pPr>
        <w:spacing w:line="278" w:lineRule="auto"/>
      </w:pPr>
    </w:p>
    <w:p w14:paraId="5CF9309F" w14:textId="77777777" w:rsidR="00112E3B" w:rsidRDefault="00112E3B">
      <w:pPr>
        <w:spacing w:line="278" w:lineRule="auto"/>
        <w:rPr>
          <w:rFonts w:ascii="Cambria" w:eastAsiaTheme="majorEastAsia" w:hAnsi="Cambria" w:cstheme="majorBidi"/>
          <w:color w:val="7D7D7D"/>
          <w:sz w:val="36"/>
          <w:szCs w:val="40"/>
        </w:rPr>
      </w:pPr>
      <w:bookmarkStart w:id="73" w:name="_Toc225758791"/>
    </w:p>
    <w:p w14:paraId="5ECB3248"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3454CAED" w14:textId="77777777" w:rsidR="00267E1C" w:rsidRDefault="00267E1C" w:rsidP="000F24A0">
      <w:pPr>
        <w:pStyle w:val="Heading1"/>
        <w:rPr>
          <w:b w:val="0"/>
        </w:rPr>
      </w:pPr>
    </w:p>
    <w:p w14:paraId="33F9A69D" w14:textId="77777777" w:rsidR="00267E1C" w:rsidRDefault="00267E1C" w:rsidP="00267E1C">
      <w:pPr>
        <w:pStyle w:val="Heading2"/>
      </w:pPr>
      <w:bookmarkStart w:id="74" w:name="_Toc236486294"/>
      <w:r>
        <w:t>13.1 Conversion Contract System</w:t>
      </w:r>
      <w:r w:rsidR="00D31C41" w:rsidRPr="00D31C41">
        <w:t xml:space="preserve"> </w:t>
      </w:r>
      <w:r w:rsidR="00D31C41">
        <w:t>for v5.0</w:t>
      </w:r>
      <w:bookmarkEnd w:id="74"/>
    </w:p>
    <w:p w14:paraId="0B799793" w14:textId="77777777" w:rsidR="00DC58CD" w:rsidRPr="00DC58CD" w:rsidRDefault="00DC58CD" w:rsidP="00DC58CD">
      <w:r w:rsidRPr="00DC58CD">
        <w:t>The v5.0 engineering baseline is contract driven. A conversion contract consists of a small sample Delphi project, form, or source file together with an expectation file that defines the converter output, report items, uses-clause behavior, and required validation behavior. Contracts are stored under the project contracts folder and are executed by the contract runner, which is the test utility that loads each contract, runs the converter against its sample input, and verifies that the actual result matches the expectation file. They are not runtime data for normal conversions.</w:t>
      </w:r>
    </w:p>
    <w:p w14:paraId="6243A87D" w14:textId="02579EE2" w:rsidR="000C2A88" w:rsidRDefault="000C2A88" w:rsidP="00267E1C">
      <w:r>
        <w:t xml:space="preserve">[v5.0 contract baseline] The current v5.0 suite contains </w:t>
      </w:r>
      <w:r w:rsidR="00900D4C">
        <w:t>227</w:t>
      </w:r>
      <w:r w:rsidR="00E603F4">
        <w:t xml:space="preserve"> executable expectations</w:t>
      </w:r>
      <w:r>
        <w:t>. The latest release-candidate contracts also cover image API cleanup and unsupported-routine try/except depth guards. New structural behavior should continue to be added behind fixtures, expected output/report rules, and regression guards.</w:t>
      </w:r>
    </w:p>
    <w:p w14:paraId="100F96C1" w14:textId="51B32FF5" w:rsidR="00267E1C" w:rsidRDefault="00267E1C" w:rsidP="00267E1C">
      <w:r>
        <w:t>The contract runner discovers expectation files from the contracts tree, loads the related fixture input, runs the converter against a temporary output location, and validates the generated Pascal, FMX/DFM, conversion report, status, expected issue categories, required units, absent units, required output patterns, and forbidden output patterns. This keeps the test search bounded to the contract inventory instead of comparing every production source file with every contract.</w:t>
      </w:r>
    </w:p>
    <w:p w14:paraId="411736EA" w14:textId="77777777" w:rsidR="00267E1C" w:rsidRDefault="00267E1C" w:rsidP="00267E1C">
      <w:r>
        <w:t>The first v5.0 contract families cover Pascal include-file analysis, Windows messaging detection and reporting, false-positive boundaries, protected and conditional uses cleanup, TMemo/TStrings collection output, TStringGrid event ordering, UTF-8 FMX output, GDI-to-FMX canvas substitutions, and whole-project integration behavior. Include handling is analysis first: include files are resolved safely from the source tree, recursive and outside-tree cases are reported, include contents are analyzed with the same encoding rules as Pascal files, and original include directives remain in generated source.</w:t>
      </w:r>
    </w:p>
    <w:p w14:paraId="32A28FD1" w14:textId="77777777" w:rsidR="00267E1C" w:rsidRDefault="00267E1C" w:rsidP="00267E1C">
      <w:r>
        <w:t>Windows messaging rules remain category based. The converter detects message APIs, WM/CM/CN/common-control families, TWM/TCM records, WndProc overrides, message declarations, WM_USER offsets, system-command handlers, and false positives. Unsafe or ambiguous behavior is reported with source location, original symbol or API, code excerpt, category, suggested FMX path, and blocking status. Standalone safe cases may be converted only when the contract proves the result is reliable for the general user base.</w:t>
      </w:r>
    </w:p>
    <w:p w14:paraId="2174127B" w14:textId="77777777" w:rsidR="00267E1C" w:rsidRDefault="00267E1C" w:rsidP="00267E1C">
      <w:r>
        <w:t>Future structural changes should start with a fixture and expectation before converter code is changed. This keeps v5.0 fixes reusable, prevents project-only patches, and protects the mapping packs, rewrite rules, include analysis, Windows messaging reports, and generated output from silent regression.</w:t>
      </w:r>
    </w:p>
    <w:p w14:paraId="7CF5AC15" w14:textId="77777777" w:rsidR="001629D5" w:rsidRDefault="001629D5">
      <w:pPr>
        <w:spacing w:line="278" w:lineRule="auto"/>
        <w:rPr>
          <w:rFonts w:ascii="Cambria" w:eastAsiaTheme="majorEastAsia" w:hAnsi="Cambria" w:cstheme="majorBidi"/>
          <w:b/>
          <w:color w:val="2F5496" w:themeColor="accent1" w:themeShade="BF"/>
          <w:sz w:val="27"/>
          <w:szCs w:val="32"/>
        </w:rPr>
      </w:pPr>
      <w:r>
        <w:br w:type="page"/>
      </w:r>
    </w:p>
    <w:p w14:paraId="77D792B1" w14:textId="77777777" w:rsidR="000F24A0" w:rsidRPr="00270D19" w:rsidRDefault="000F24A0" w:rsidP="00270D19">
      <w:pPr>
        <w:pStyle w:val="Heading1"/>
      </w:pPr>
      <w:bookmarkStart w:id="75" w:name="_Toc236486295"/>
      <w:r w:rsidRPr="00270D19">
        <w:t>14. Unit-by-Unit Technical Reference</w:t>
      </w:r>
      <w:bookmarkEnd w:id="73"/>
      <w:bookmarkEnd w:id="75"/>
    </w:p>
    <w:p w14:paraId="24239440" w14:textId="77777777" w:rsidR="000F24A0" w:rsidRDefault="000F24A0" w:rsidP="000F24A0">
      <w:r>
        <w:t>This section is a technical reference for the twelve primary converter units. It is intentionally more detailed than the earlier architectural overview because future maintainers need to know where to place a change, what each unit owns, and what kinds of edits are likely to cause regressions.</w:t>
      </w:r>
    </w:p>
    <w:p w14:paraId="03FB3026" w14:textId="77777777" w:rsidR="000F24A0" w:rsidRDefault="000F24A0" w:rsidP="000F24A0">
      <w:r>
        <w:t>Each subsection below explains the unit's role, major structures or routines, how it interacts with the rest of the converter, and what kinds of changes belong there.</w:t>
      </w:r>
    </w:p>
    <w:p w14:paraId="5672CD90" w14:textId="77777777" w:rsidR="00BF22C9" w:rsidRDefault="00BF22C9" w:rsidP="000F24A0">
      <w:r>
        <w:t>It should be noted that not all .pas files appear here.  Only the main players are described.  The unmentioned ones are helper files that do various background actions.</w:t>
      </w:r>
    </w:p>
    <w:p w14:paraId="0D44EA27" w14:textId="77777777" w:rsidR="000F24A0" w:rsidRDefault="000F24A0" w:rsidP="000F24A0">
      <w:pPr>
        <w:pStyle w:val="Heading2"/>
        <w:rPr>
          <w:b w:val="0"/>
        </w:rPr>
      </w:pPr>
      <w:bookmarkStart w:id="76" w:name="_Toc225758792"/>
      <w:bookmarkStart w:id="77" w:name="_Toc236486296"/>
      <w:r>
        <w:rPr>
          <w:b w:val="0"/>
        </w:rPr>
        <w:t>14.1 Converter.Core.Types.pas</w:t>
      </w:r>
      <w:bookmarkEnd w:id="76"/>
      <w:bookmarkEnd w:id="77"/>
    </w:p>
    <w:p w14:paraId="27D78FAB" w14:textId="77777777" w:rsidR="000F24A0" w:rsidRDefault="000F24A0" w:rsidP="000F24A0">
      <w:r>
        <w:t>Converter.Core.Types.pas is the converter's shared vocabulary layer. It defines the issue model, the mapping model, the options container, and the conversion context used to carry state across a run. The live v</w:t>
      </w:r>
      <w:r w:rsidR="00267E1C">
        <w:t>5.0</w:t>
      </w:r>
      <w:r>
        <w:t xml:space="preserve"> options container now exposes the real per-run flags for Critical Areas, Data Aware, ThirdParty, and WinAPI passes, so the UI, manuals, and code should stay aligned with those actual engine flags.</w:t>
      </w:r>
    </w:p>
    <w:tbl>
      <w:tblPr>
        <w:tblStyle w:val="TableGrid"/>
        <w:tblW w:w="5000" w:type="pct"/>
        <w:tblLook w:val="04A0" w:firstRow="1" w:lastRow="0" w:firstColumn="1" w:lastColumn="0" w:noHBand="0" w:noVBand="1"/>
      </w:tblPr>
      <w:tblGrid>
        <w:gridCol w:w="5035"/>
        <w:gridCol w:w="5035"/>
      </w:tblGrid>
      <w:tr w:rsidR="000F24A0" w14:paraId="58175D4C" w14:textId="77777777" w:rsidTr="00D2147F">
        <w:tc>
          <w:tcPr>
            <w:tcW w:w="2500" w:type="pct"/>
            <w:shd w:val="clear" w:color="auto" w:fill="F2F2F2"/>
          </w:tcPr>
          <w:p w14:paraId="13AF6120" w14:textId="77777777" w:rsidR="000F24A0" w:rsidRPr="000F24A0" w:rsidRDefault="000F24A0" w:rsidP="000F24A0">
            <w:pPr>
              <w:spacing w:after="80"/>
            </w:pPr>
            <w:r>
              <w:t>Aspect</w:t>
            </w:r>
          </w:p>
        </w:tc>
        <w:tc>
          <w:tcPr>
            <w:tcW w:w="2500" w:type="pct"/>
            <w:shd w:val="clear" w:color="auto" w:fill="F2F2F2"/>
          </w:tcPr>
          <w:p w14:paraId="4A2DBF79" w14:textId="77777777" w:rsidR="000F24A0" w:rsidRPr="000F24A0" w:rsidRDefault="000F24A0" w:rsidP="000F24A0">
            <w:pPr>
              <w:spacing w:after="80"/>
            </w:pPr>
            <w:r>
              <w:t>Detail</w:t>
            </w:r>
          </w:p>
        </w:tc>
      </w:tr>
      <w:tr w:rsidR="000F24A0" w14:paraId="40DF3188" w14:textId="77777777" w:rsidTr="00D2147F">
        <w:tc>
          <w:tcPr>
            <w:tcW w:w="2500" w:type="pct"/>
          </w:tcPr>
          <w:p w14:paraId="13630C5F" w14:textId="77777777" w:rsidR="000F24A0" w:rsidRDefault="000F24A0" w:rsidP="000F24A0">
            <w:pPr>
              <w:spacing w:after="80"/>
            </w:pPr>
            <w:r>
              <w:t>Primary purpose</w:t>
            </w:r>
          </w:p>
        </w:tc>
        <w:tc>
          <w:tcPr>
            <w:tcW w:w="2500" w:type="pct"/>
          </w:tcPr>
          <w:p w14:paraId="59DE513B" w14:textId="77777777" w:rsidR="000F24A0" w:rsidRDefault="000F24A0" w:rsidP="000F24A0">
            <w:pPr>
              <w:spacing w:after="80"/>
            </w:pPr>
            <w:r>
              <w:t>Provide shared types, issue objects, mapping records, and the run context so the rest of the converter can exchange structured information.</w:t>
            </w:r>
          </w:p>
        </w:tc>
      </w:tr>
      <w:tr w:rsidR="000F24A0" w14:paraId="757E0713" w14:textId="77777777" w:rsidTr="00D2147F">
        <w:tc>
          <w:tcPr>
            <w:tcW w:w="2500" w:type="pct"/>
          </w:tcPr>
          <w:p w14:paraId="4D7BF3DD" w14:textId="77777777" w:rsidR="000F24A0" w:rsidRDefault="000F24A0" w:rsidP="000F24A0">
            <w:pPr>
              <w:spacing w:after="80"/>
            </w:pPr>
            <w:r>
              <w:t>Key structures</w:t>
            </w:r>
          </w:p>
        </w:tc>
        <w:tc>
          <w:tcPr>
            <w:tcW w:w="2500" w:type="pct"/>
          </w:tcPr>
          <w:p w14:paraId="27474DBD" w14:textId="77777777" w:rsidR="000F24A0" w:rsidRDefault="000F24A0" w:rsidP="000F24A0">
            <w:pPr>
              <w:spacing w:after="80"/>
            </w:pPr>
            <w:r>
              <w:t>TConversionIssue, TComponentMapping, TConversionOptions, TConversionContext, and the severity and file-type enums.</w:t>
            </w:r>
          </w:p>
        </w:tc>
      </w:tr>
      <w:tr w:rsidR="000F24A0" w14:paraId="5C68C4DA" w14:textId="77777777" w:rsidTr="00D2147F">
        <w:tc>
          <w:tcPr>
            <w:tcW w:w="2500" w:type="pct"/>
          </w:tcPr>
          <w:p w14:paraId="7EE265AD" w14:textId="77777777" w:rsidR="000F24A0" w:rsidRDefault="000F24A0" w:rsidP="000F24A0">
            <w:pPr>
              <w:spacing w:after="80"/>
            </w:pPr>
            <w:r>
              <w:t>Important interactions</w:t>
            </w:r>
          </w:p>
        </w:tc>
        <w:tc>
          <w:tcPr>
            <w:tcW w:w="2500" w:type="pct"/>
          </w:tcPr>
          <w:p w14:paraId="4E638EC4" w14:textId="77777777" w:rsidR="000F24A0" w:rsidRDefault="000F24A0" w:rsidP="000F24A0">
            <w:pPr>
              <w:spacing w:after="80"/>
            </w:pPr>
            <w:r>
              <w:t>Used by the engine, file manager, parser, mapper, integration layer, and project generator as the common state and diagnostics model.</w:t>
            </w:r>
          </w:p>
        </w:tc>
      </w:tr>
      <w:tr w:rsidR="000F24A0" w14:paraId="6F80433C" w14:textId="77777777" w:rsidTr="00D2147F">
        <w:tc>
          <w:tcPr>
            <w:tcW w:w="2500" w:type="pct"/>
          </w:tcPr>
          <w:p w14:paraId="3A54BC42" w14:textId="77777777" w:rsidR="000F24A0" w:rsidRDefault="000F24A0" w:rsidP="000F24A0">
            <w:pPr>
              <w:spacing w:after="80"/>
            </w:pPr>
            <w:r>
              <w:t>Change guidance</w:t>
            </w:r>
          </w:p>
        </w:tc>
        <w:tc>
          <w:tcPr>
            <w:tcW w:w="2500" w:type="pct"/>
          </w:tcPr>
          <w:p w14:paraId="5FC6FA61" w14:textId="77777777" w:rsidR="000F24A0" w:rsidRDefault="000F24A0" w:rsidP="000F24A0">
            <w:pPr>
              <w:spacing w:after="80"/>
            </w:pPr>
            <w:r>
              <w:t>Add new context or issue fields here when a new cross-cutting capability is needed. Avoid storing transient parsing logic here; this unit should remain a stable shared contract.</w:t>
            </w:r>
          </w:p>
        </w:tc>
      </w:tr>
    </w:tbl>
    <w:p w14:paraId="26A0597F" w14:textId="77777777" w:rsidR="000F24A0" w:rsidRDefault="000F24A0" w:rsidP="000F24A0"/>
    <w:p w14:paraId="70962AFC" w14:textId="77777777" w:rsidR="000F24A0" w:rsidRDefault="000F24A0" w:rsidP="000F24A0"/>
    <w:p w14:paraId="4BFBFB2F" w14:textId="77777777" w:rsidR="000F24A0" w:rsidRDefault="000F24A0" w:rsidP="000F24A0">
      <w:pPr>
        <w:pStyle w:val="Heading2"/>
        <w:rPr>
          <w:b w:val="0"/>
        </w:rPr>
      </w:pPr>
      <w:bookmarkStart w:id="78" w:name="_Toc225758793"/>
      <w:bookmarkStart w:id="79" w:name="_Toc236486297"/>
      <w:r>
        <w:rPr>
          <w:b w:val="0"/>
        </w:rPr>
        <w:t>14.2 Converter.Core.Engine.pas</w:t>
      </w:r>
      <w:bookmarkEnd w:id="78"/>
      <w:bookmarkEnd w:id="79"/>
    </w:p>
    <w:p w14:paraId="1CE01ACF" w14:textId="77777777" w:rsidR="000F24A0" w:rsidRDefault="000F24A0" w:rsidP="000F24A0">
      <w:r>
        <w:t xml:space="preserve">Converter.Core.Engine.pas coordinates an entire conversion session. It owns the file manager, orchestrator, and project generator, dispatches per-file work, tracks counts, writes the report, and manages logging and encoding-safe reads. It is also where the report wording is chosen, including Blocking issues present, Manual review required, Clean conversion, and Distinct files needing attention. </w:t>
      </w:r>
      <w:r w:rsidR="00457F72">
        <w:t>Current</w:t>
      </w:r>
      <w:r>
        <w:t xml:space="preserve"> report generation also summarizes loaded mapping packs and the mapping-pack decisions used during a run.</w:t>
      </w:r>
    </w:p>
    <w:tbl>
      <w:tblPr>
        <w:tblStyle w:val="TableGrid"/>
        <w:tblW w:w="5000" w:type="pct"/>
        <w:tblLook w:val="04A0" w:firstRow="1" w:lastRow="0" w:firstColumn="1" w:lastColumn="0" w:noHBand="0" w:noVBand="1"/>
      </w:tblPr>
      <w:tblGrid>
        <w:gridCol w:w="5035"/>
        <w:gridCol w:w="5035"/>
      </w:tblGrid>
      <w:tr w:rsidR="000F24A0" w14:paraId="076741D4" w14:textId="77777777" w:rsidTr="00D2147F">
        <w:tc>
          <w:tcPr>
            <w:tcW w:w="2500" w:type="pct"/>
            <w:shd w:val="clear" w:color="auto" w:fill="F2F2F2"/>
          </w:tcPr>
          <w:p w14:paraId="5C713DC8" w14:textId="77777777" w:rsidR="000F24A0" w:rsidRPr="000F24A0" w:rsidRDefault="000F24A0" w:rsidP="00FA1326">
            <w:r>
              <w:t>Aspect</w:t>
            </w:r>
          </w:p>
        </w:tc>
        <w:tc>
          <w:tcPr>
            <w:tcW w:w="2500" w:type="pct"/>
            <w:shd w:val="clear" w:color="auto" w:fill="F2F2F2"/>
          </w:tcPr>
          <w:p w14:paraId="7F5BFF8A" w14:textId="77777777" w:rsidR="000F24A0" w:rsidRPr="000F24A0" w:rsidRDefault="000F24A0" w:rsidP="000F24A0">
            <w:pPr>
              <w:spacing w:after="80"/>
            </w:pPr>
            <w:r>
              <w:t>Detail</w:t>
            </w:r>
          </w:p>
        </w:tc>
      </w:tr>
      <w:tr w:rsidR="000F24A0" w14:paraId="19EA284F" w14:textId="77777777" w:rsidTr="00D2147F">
        <w:tc>
          <w:tcPr>
            <w:tcW w:w="2500" w:type="pct"/>
          </w:tcPr>
          <w:p w14:paraId="1F551CB0" w14:textId="77777777" w:rsidR="000F24A0" w:rsidRDefault="000F24A0" w:rsidP="000F24A0">
            <w:pPr>
              <w:spacing w:after="80"/>
            </w:pPr>
            <w:r>
              <w:t>Primary purpose</w:t>
            </w:r>
          </w:p>
        </w:tc>
        <w:tc>
          <w:tcPr>
            <w:tcW w:w="2500" w:type="pct"/>
          </w:tcPr>
          <w:p w14:paraId="1F3A4808" w14:textId="77777777" w:rsidR="000F24A0" w:rsidRDefault="000F24A0" w:rsidP="000F24A0">
            <w:pPr>
              <w:spacing w:after="80"/>
            </w:pPr>
            <w:r>
              <w:t>Orchestrate one conversion run from startup through report generation and shutdown.</w:t>
            </w:r>
          </w:p>
        </w:tc>
      </w:tr>
      <w:tr w:rsidR="000F24A0" w14:paraId="1AE679AD" w14:textId="77777777" w:rsidTr="00D2147F">
        <w:tc>
          <w:tcPr>
            <w:tcW w:w="2500" w:type="pct"/>
          </w:tcPr>
          <w:p w14:paraId="47192A87" w14:textId="77777777" w:rsidR="000F24A0" w:rsidRDefault="000F24A0" w:rsidP="000F24A0">
            <w:pPr>
              <w:spacing w:after="80"/>
            </w:pPr>
            <w:r>
              <w:t>Key routines</w:t>
            </w:r>
          </w:p>
        </w:tc>
        <w:tc>
          <w:tcPr>
            <w:tcW w:w="2500" w:type="pct"/>
          </w:tcPr>
          <w:p w14:paraId="2B814FFD" w14:textId="77777777" w:rsidR="000F24A0" w:rsidRDefault="000F24A0" w:rsidP="000F24A0">
            <w:pPr>
              <w:spacing w:after="80"/>
            </w:pPr>
            <w:r>
              <w:t>Convert, ProcessPasFile, ProcessDfmFile, GenerateReport, UILog, LogToFile, TryReadWithEncoding, DetectFileEncoding, and StripInvalidCharacters.</w:t>
            </w:r>
          </w:p>
        </w:tc>
      </w:tr>
      <w:tr w:rsidR="000F24A0" w14:paraId="4A53C542" w14:textId="77777777" w:rsidTr="00D2147F">
        <w:tc>
          <w:tcPr>
            <w:tcW w:w="2500" w:type="pct"/>
          </w:tcPr>
          <w:p w14:paraId="16D69062" w14:textId="77777777" w:rsidR="000F24A0" w:rsidRDefault="000F24A0" w:rsidP="000F24A0">
            <w:pPr>
              <w:spacing w:after="80"/>
            </w:pPr>
            <w:r>
              <w:t>Important interactions</w:t>
            </w:r>
          </w:p>
        </w:tc>
        <w:tc>
          <w:tcPr>
            <w:tcW w:w="2500" w:type="pct"/>
          </w:tcPr>
          <w:p w14:paraId="406DAB5C" w14:textId="77777777" w:rsidR="000F24A0" w:rsidRDefault="000F24A0" w:rsidP="000F24A0">
            <w:pPr>
              <w:spacing w:after="80"/>
            </w:pPr>
            <w:r>
              <w:t>Consumes TConversionContext, delegates file discovery and save work to TFileManager, delegates transformation to TConversionOrchestrator, and delegates startup/project output to TProjectGenerator.</w:t>
            </w:r>
          </w:p>
        </w:tc>
      </w:tr>
      <w:tr w:rsidR="000F24A0" w14:paraId="7EB9E704" w14:textId="77777777" w:rsidTr="00D2147F">
        <w:tc>
          <w:tcPr>
            <w:tcW w:w="2500" w:type="pct"/>
          </w:tcPr>
          <w:p w14:paraId="0AC350D8" w14:textId="77777777" w:rsidR="000F24A0" w:rsidRDefault="000F24A0" w:rsidP="000F24A0">
            <w:pPr>
              <w:spacing w:after="80"/>
            </w:pPr>
            <w:r>
              <w:t>Change guidance</w:t>
            </w:r>
          </w:p>
        </w:tc>
        <w:tc>
          <w:tcPr>
            <w:tcW w:w="2500" w:type="pct"/>
          </w:tcPr>
          <w:p w14:paraId="0201161C" w14:textId="77777777" w:rsidR="000F24A0" w:rsidRDefault="000F24A0" w:rsidP="000F24A0">
            <w:pPr>
              <w:spacing w:after="80"/>
            </w:pPr>
            <w:r>
              <w:t>Put top-level sequencing, counters, and report decisions here. Do not bury file-format-specific rewrites here; push those down into parser, mapper, or integration code.</w:t>
            </w:r>
          </w:p>
        </w:tc>
      </w:tr>
    </w:tbl>
    <w:p w14:paraId="3CE08329" w14:textId="77777777" w:rsidR="000F24A0" w:rsidRDefault="000F24A0" w:rsidP="000F24A0"/>
    <w:p w14:paraId="0C148C4C" w14:textId="77777777" w:rsidR="000F24A0" w:rsidRDefault="000F24A0" w:rsidP="000F24A0"/>
    <w:p w14:paraId="0B56EF44" w14:textId="77777777" w:rsidR="000F24A0" w:rsidRDefault="000F24A0" w:rsidP="000F24A0">
      <w:pPr>
        <w:pStyle w:val="Heading2"/>
        <w:rPr>
          <w:b w:val="0"/>
        </w:rPr>
      </w:pPr>
      <w:bookmarkStart w:id="80" w:name="_Toc225758794"/>
      <w:bookmarkStart w:id="81" w:name="_Toc236486298"/>
      <w:r>
        <w:rPr>
          <w:b w:val="0"/>
        </w:rPr>
        <w:t>14.3 Converter.Core.FileManager.pas</w:t>
      </w:r>
      <w:bookmarkEnd w:id="80"/>
      <w:bookmarkEnd w:id="81"/>
    </w:p>
    <w:p w14:paraId="2125CB43" w14:textId="77777777" w:rsidR="000F24A0" w:rsidRDefault="000F24A0" w:rsidP="000F24A0">
      <w:r>
        <w:t>Converter.Core.FileManager.pas is the filesystem-facing part of the converter. It scans source trees, respects file-type and recursion options, builds relative output paths, sanitizes output text, and preserves source encodings when it saves converted files. It also prepares the output tree at run time, including cleanup of stale build artifacts before regenerated files and reports are written.</w:t>
      </w:r>
    </w:p>
    <w:tbl>
      <w:tblPr>
        <w:tblStyle w:val="TableGrid"/>
        <w:tblW w:w="5000" w:type="pct"/>
        <w:tblLook w:val="04A0" w:firstRow="1" w:lastRow="0" w:firstColumn="1" w:lastColumn="0" w:noHBand="0" w:noVBand="1"/>
      </w:tblPr>
      <w:tblGrid>
        <w:gridCol w:w="5035"/>
        <w:gridCol w:w="5035"/>
      </w:tblGrid>
      <w:tr w:rsidR="000F24A0" w14:paraId="09D3B5D8" w14:textId="77777777" w:rsidTr="00D2147F">
        <w:tc>
          <w:tcPr>
            <w:tcW w:w="2500" w:type="pct"/>
            <w:shd w:val="clear" w:color="auto" w:fill="F2F2F2"/>
          </w:tcPr>
          <w:p w14:paraId="41F38EB9" w14:textId="77777777" w:rsidR="000F24A0" w:rsidRPr="000F24A0" w:rsidRDefault="000F24A0" w:rsidP="00FA1326">
            <w:r>
              <w:t>Aspect</w:t>
            </w:r>
          </w:p>
        </w:tc>
        <w:tc>
          <w:tcPr>
            <w:tcW w:w="2500" w:type="pct"/>
            <w:shd w:val="clear" w:color="auto" w:fill="F2F2F2"/>
          </w:tcPr>
          <w:p w14:paraId="37B730B1" w14:textId="77777777" w:rsidR="000F24A0" w:rsidRPr="000F24A0" w:rsidRDefault="000F24A0" w:rsidP="000F24A0">
            <w:pPr>
              <w:spacing w:after="80"/>
            </w:pPr>
            <w:r>
              <w:t>Detail</w:t>
            </w:r>
          </w:p>
        </w:tc>
      </w:tr>
      <w:tr w:rsidR="000F24A0" w14:paraId="39F67522" w14:textId="77777777" w:rsidTr="00D2147F">
        <w:tc>
          <w:tcPr>
            <w:tcW w:w="2500" w:type="pct"/>
          </w:tcPr>
          <w:p w14:paraId="19F3D425" w14:textId="77777777" w:rsidR="000F24A0" w:rsidRDefault="000F24A0" w:rsidP="000F24A0">
            <w:pPr>
              <w:spacing w:after="80"/>
            </w:pPr>
            <w:r>
              <w:t>Primary purpose</w:t>
            </w:r>
          </w:p>
        </w:tc>
        <w:tc>
          <w:tcPr>
            <w:tcW w:w="2500" w:type="pct"/>
          </w:tcPr>
          <w:p w14:paraId="3A1E5D84" w14:textId="77777777" w:rsidR="000F24A0" w:rsidRDefault="000F24A0" w:rsidP="000F24A0">
            <w:pPr>
              <w:spacing w:after="80"/>
            </w:pPr>
            <w:r>
              <w:t>Discover source files and write converted output safely and predictably.</w:t>
            </w:r>
          </w:p>
        </w:tc>
      </w:tr>
      <w:tr w:rsidR="000F24A0" w14:paraId="4BE0258C" w14:textId="77777777" w:rsidTr="00D2147F">
        <w:tc>
          <w:tcPr>
            <w:tcW w:w="2500" w:type="pct"/>
          </w:tcPr>
          <w:p w14:paraId="3EF86D92" w14:textId="77777777" w:rsidR="000F24A0" w:rsidRDefault="000F24A0" w:rsidP="000F24A0">
            <w:pPr>
              <w:spacing w:after="80"/>
            </w:pPr>
            <w:r>
              <w:t>Key routines</w:t>
            </w:r>
          </w:p>
        </w:tc>
        <w:tc>
          <w:tcPr>
            <w:tcW w:w="2500" w:type="pct"/>
          </w:tcPr>
          <w:p w14:paraId="5B905A2C" w14:textId="77777777" w:rsidR="000F24A0" w:rsidRDefault="000F24A0" w:rsidP="000F24A0">
            <w:pPr>
              <w:spacing w:after="80"/>
            </w:pPr>
            <w:r>
              <w:t>Reset, PrepareOutput, MatchesSelectedFileTypes, BuildOutputFileName, SanitizeOutputText, SaveTextPreservingSourceEncoding, and SaveConvertedFile.</w:t>
            </w:r>
          </w:p>
        </w:tc>
      </w:tr>
      <w:tr w:rsidR="000F24A0" w14:paraId="244EFB63" w14:textId="77777777" w:rsidTr="00D2147F">
        <w:tc>
          <w:tcPr>
            <w:tcW w:w="2500" w:type="pct"/>
          </w:tcPr>
          <w:p w14:paraId="710D4459" w14:textId="77777777" w:rsidR="000F24A0" w:rsidRDefault="000F24A0" w:rsidP="000F24A0">
            <w:pPr>
              <w:spacing w:after="80"/>
            </w:pPr>
            <w:r>
              <w:t>Important interactions</w:t>
            </w:r>
          </w:p>
        </w:tc>
        <w:tc>
          <w:tcPr>
            <w:tcW w:w="2500" w:type="pct"/>
          </w:tcPr>
          <w:p w14:paraId="2503F807" w14:textId="77777777" w:rsidR="000F24A0" w:rsidRDefault="000F24A0" w:rsidP="000F24A0">
            <w:pPr>
              <w:spacing w:after="80"/>
            </w:pPr>
            <w:r>
              <w:t>Uses TConversionContext for source/output settings and issue reporting. Feeds discovered files into the engine and writes transformed artifacts after integration completes.</w:t>
            </w:r>
          </w:p>
        </w:tc>
      </w:tr>
      <w:tr w:rsidR="000F24A0" w14:paraId="014E3B68" w14:textId="77777777" w:rsidTr="00D2147F">
        <w:tc>
          <w:tcPr>
            <w:tcW w:w="2500" w:type="pct"/>
          </w:tcPr>
          <w:p w14:paraId="050ECC73" w14:textId="77777777" w:rsidR="000F24A0" w:rsidRDefault="000F24A0" w:rsidP="000F24A0">
            <w:pPr>
              <w:spacing w:after="80"/>
            </w:pPr>
            <w:r>
              <w:t>Change guidance</w:t>
            </w:r>
          </w:p>
        </w:tc>
        <w:tc>
          <w:tcPr>
            <w:tcW w:w="2500" w:type="pct"/>
          </w:tcPr>
          <w:p w14:paraId="23C61632" w14:textId="77777777" w:rsidR="000F24A0" w:rsidRDefault="000F24A0" w:rsidP="000F24A0">
            <w:pPr>
              <w:spacing w:after="80"/>
            </w:pPr>
            <w:r>
              <w:t>File path policy, output filtering, and encoding-preservation rules belong here. Avoid mixing semantic code rewrites into this unit.</w:t>
            </w:r>
          </w:p>
        </w:tc>
      </w:tr>
    </w:tbl>
    <w:p w14:paraId="3149C3F2" w14:textId="77777777" w:rsidR="000F24A0" w:rsidRDefault="000F24A0" w:rsidP="000F24A0"/>
    <w:p w14:paraId="75EEF979" w14:textId="77777777" w:rsidR="000F24A0" w:rsidRDefault="000F24A0" w:rsidP="000F24A0"/>
    <w:p w14:paraId="6BE58523" w14:textId="77777777" w:rsidR="000F24A0" w:rsidRDefault="000F24A0" w:rsidP="000F24A0">
      <w:pPr>
        <w:pStyle w:val="Heading2"/>
        <w:rPr>
          <w:b w:val="0"/>
        </w:rPr>
      </w:pPr>
      <w:bookmarkStart w:id="82" w:name="_Toc225758795"/>
      <w:bookmarkStart w:id="83" w:name="_Toc236486299"/>
      <w:r>
        <w:rPr>
          <w:b w:val="0"/>
        </w:rPr>
        <w:t>14.4 Converter.Parser.Pascal.pas</w:t>
      </w:r>
      <w:bookmarkEnd w:id="82"/>
      <w:bookmarkEnd w:id="83"/>
    </w:p>
    <w:p w14:paraId="5F3180C8" w14:textId="77777777" w:rsidR="000F24A0" w:rsidRDefault="000F24A0" w:rsidP="000F24A0">
      <w:r>
        <w:t>Converter.Parser.Pascal.pas gives the converter structural awareness over Delphi source units. It tracks interface, implementation, initialization, and finalization regions; class declarations; method declarations and bodies; and uses clauses so later rewrites can be inserted safely.</w:t>
      </w:r>
    </w:p>
    <w:tbl>
      <w:tblPr>
        <w:tblStyle w:val="TableGrid"/>
        <w:tblW w:w="5000" w:type="pct"/>
        <w:tblLook w:val="04A0" w:firstRow="1" w:lastRow="0" w:firstColumn="1" w:lastColumn="0" w:noHBand="0" w:noVBand="1"/>
      </w:tblPr>
      <w:tblGrid>
        <w:gridCol w:w="5035"/>
        <w:gridCol w:w="5035"/>
      </w:tblGrid>
      <w:tr w:rsidR="000F24A0" w14:paraId="6154C41F" w14:textId="77777777" w:rsidTr="00D2147F">
        <w:tc>
          <w:tcPr>
            <w:tcW w:w="2500" w:type="pct"/>
            <w:shd w:val="clear" w:color="auto" w:fill="F2F2F2"/>
          </w:tcPr>
          <w:p w14:paraId="0926563F" w14:textId="77777777" w:rsidR="000F24A0" w:rsidRPr="000F24A0" w:rsidRDefault="000F24A0" w:rsidP="000F24A0">
            <w:pPr>
              <w:spacing w:after="80"/>
            </w:pPr>
            <w:r>
              <w:t>Aspect</w:t>
            </w:r>
          </w:p>
        </w:tc>
        <w:tc>
          <w:tcPr>
            <w:tcW w:w="2500" w:type="pct"/>
            <w:shd w:val="clear" w:color="auto" w:fill="F2F2F2"/>
          </w:tcPr>
          <w:p w14:paraId="1EC75D58" w14:textId="77777777" w:rsidR="000F24A0" w:rsidRPr="000F24A0" w:rsidRDefault="000F24A0" w:rsidP="000F24A0">
            <w:pPr>
              <w:spacing w:after="80"/>
            </w:pPr>
            <w:r>
              <w:t>Detail</w:t>
            </w:r>
          </w:p>
        </w:tc>
      </w:tr>
      <w:tr w:rsidR="000F24A0" w14:paraId="6FB6A9E6" w14:textId="77777777" w:rsidTr="00D2147F">
        <w:tc>
          <w:tcPr>
            <w:tcW w:w="2500" w:type="pct"/>
          </w:tcPr>
          <w:p w14:paraId="0BF4BA39" w14:textId="77777777" w:rsidR="000F24A0" w:rsidRDefault="000F24A0" w:rsidP="000F24A0">
            <w:pPr>
              <w:spacing w:after="80"/>
            </w:pPr>
            <w:r>
              <w:t>Primary purpose</w:t>
            </w:r>
          </w:p>
        </w:tc>
        <w:tc>
          <w:tcPr>
            <w:tcW w:w="2500" w:type="pct"/>
          </w:tcPr>
          <w:p w14:paraId="4698D1D5" w14:textId="77777777" w:rsidR="000F24A0" w:rsidRDefault="000F24A0" w:rsidP="000F24A0">
            <w:pPr>
              <w:spacing w:after="80"/>
            </w:pPr>
            <w:r>
              <w:t>Parse Pascal units into a structure detailed enough for safe transformations.</w:t>
            </w:r>
          </w:p>
        </w:tc>
      </w:tr>
      <w:tr w:rsidR="000F24A0" w14:paraId="560E900E" w14:textId="77777777" w:rsidTr="00D2147F">
        <w:tc>
          <w:tcPr>
            <w:tcW w:w="2500" w:type="pct"/>
          </w:tcPr>
          <w:p w14:paraId="4DA0CE5F" w14:textId="77777777" w:rsidR="000F24A0" w:rsidRDefault="000F24A0" w:rsidP="000F24A0">
            <w:pPr>
              <w:spacing w:after="80"/>
            </w:pPr>
            <w:r>
              <w:t>Key structures</w:t>
            </w:r>
          </w:p>
        </w:tc>
        <w:tc>
          <w:tcPr>
            <w:tcW w:w="2500" w:type="pct"/>
          </w:tcPr>
          <w:p w14:paraId="2D19E90E" w14:textId="77777777" w:rsidR="000F24A0" w:rsidRDefault="000F24A0" w:rsidP="000F24A0">
            <w:pPr>
              <w:spacing w:after="80"/>
            </w:pPr>
            <w:r>
              <w:t>TPascalMethod, TPascalClass, TPascalUnit, and TPascalParser.</w:t>
            </w:r>
          </w:p>
        </w:tc>
      </w:tr>
      <w:tr w:rsidR="000F24A0" w14:paraId="653175F0" w14:textId="77777777" w:rsidTr="00D2147F">
        <w:tc>
          <w:tcPr>
            <w:tcW w:w="2500" w:type="pct"/>
          </w:tcPr>
          <w:p w14:paraId="07B95E5A" w14:textId="77777777" w:rsidR="000F24A0" w:rsidRDefault="000F24A0" w:rsidP="000F24A0">
            <w:pPr>
              <w:spacing w:after="80"/>
            </w:pPr>
            <w:r>
              <w:t>Important routines</w:t>
            </w:r>
          </w:p>
        </w:tc>
        <w:tc>
          <w:tcPr>
            <w:tcW w:w="2500" w:type="pct"/>
          </w:tcPr>
          <w:p w14:paraId="6D65606F" w14:textId="77777777" w:rsidR="000F24A0" w:rsidRDefault="000F24A0" w:rsidP="000F24A0">
            <w:pPr>
              <w:spacing w:after="80"/>
            </w:pPr>
            <w:r>
              <w:t>ParseUnit, ParseUsesClause, ParseMethod, ParseTypeSection, ParseImplementationUses, FindMethod, and FindMethodsByPattern.</w:t>
            </w:r>
          </w:p>
        </w:tc>
      </w:tr>
      <w:tr w:rsidR="000F24A0" w14:paraId="2B950810" w14:textId="77777777" w:rsidTr="00D2147F">
        <w:tc>
          <w:tcPr>
            <w:tcW w:w="2500" w:type="pct"/>
          </w:tcPr>
          <w:p w14:paraId="35865C84" w14:textId="77777777" w:rsidR="000F24A0" w:rsidRDefault="000F24A0" w:rsidP="000F24A0">
            <w:pPr>
              <w:spacing w:after="80"/>
            </w:pPr>
            <w:r>
              <w:t>Change guidance</w:t>
            </w:r>
          </w:p>
        </w:tc>
        <w:tc>
          <w:tcPr>
            <w:tcW w:w="2500" w:type="pct"/>
          </w:tcPr>
          <w:p w14:paraId="7E98161B" w14:textId="77777777" w:rsidR="000F24A0" w:rsidRDefault="000F24A0" w:rsidP="000F24A0">
            <w:pPr>
              <w:spacing w:after="80"/>
            </w:pPr>
            <w:r>
              <w:t>Any change that affects method detection, class boundaries, or safe insertion points belongs here. This is the right place to improve syntax awareness, not to make FMX-specific business decisions.</w:t>
            </w:r>
          </w:p>
        </w:tc>
      </w:tr>
    </w:tbl>
    <w:p w14:paraId="0F632A34" w14:textId="77777777" w:rsidR="000F24A0" w:rsidRDefault="000F24A0" w:rsidP="000F24A0"/>
    <w:p w14:paraId="6A56BEF1" w14:textId="77777777" w:rsidR="000F24A0" w:rsidRDefault="000F24A0" w:rsidP="000F24A0"/>
    <w:p w14:paraId="1CE80A48" w14:textId="77777777" w:rsidR="000F24A0" w:rsidRDefault="000F24A0" w:rsidP="000F24A0">
      <w:pPr>
        <w:pStyle w:val="Heading2"/>
        <w:rPr>
          <w:b w:val="0"/>
        </w:rPr>
      </w:pPr>
      <w:bookmarkStart w:id="84" w:name="_Toc225758796"/>
      <w:bookmarkStart w:id="85" w:name="_Toc236486300"/>
      <w:r>
        <w:rPr>
          <w:b w:val="0"/>
        </w:rPr>
        <w:t>14.5 Converter.Parser.DFM.pas</w:t>
      </w:r>
      <w:bookmarkEnd w:id="84"/>
      <w:bookmarkEnd w:id="85"/>
    </w:p>
    <w:p w14:paraId="0CDF20C2" w14:textId="77777777" w:rsidR="000F24A0" w:rsidRDefault="000F24A0" w:rsidP="000F24A0">
      <w:r>
        <w:t>Converter.Parser.DFM.pas parses VCL form definitions into an internal component tree and regenerates them as FMX form text. It handles nested components, collections, multiline properties, dataset field objects, property filtering, image payloads, and many layout-oriented translation rules.</w:t>
      </w:r>
    </w:p>
    <w:tbl>
      <w:tblPr>
        <w:tblStyle w:val="TableGrid"/>
        <w:tblW w:w="5000" w:type="pct"/>
        <w:tblLook w:val="04A0" w:firstRow="1" w:lastRow="0" w:firstColumn="1" w:lastColumn="0" w:noHBand="0" w:noVBand="1"/>
      </w:tblPr>
      <w:tblGrid>
        <w:gridCol w:w="5035"/>
        <w:gridCol w:w="5035"/>
      </w:tblGrid>
      <w:tr w:rsidR="000F24A0" w14:paraId="433E1CCE" w14:textId="77777777" w:rsidTr="00FA1326">
        <w:tc>
          <w:tcPr>
            <w:tcW w:w="2500" w:type="pct"/>
          </w:tcPr>
          <w:p w14:paraId="66F87995" w14:textId="77777777" w:rsidR="000F24A0" w:rsidRPr="000F24A0" w:rsidRDefault="000F24A0" w:rsidP="000F24A0">
            <w:pPr>
              <w:spacing w:after="80"/>
            </w:pPr>
            <w:r>
              <w:t>Aspect</w:t>
            </w:r>
          </w:p>
        </w:tc>
        <w:tc>
          <w:tcPr>
            <w:tcW w:w="2500" w:type="pct"/>
          </w:tcPr>
          <w:p w14:paraId="655D316D" w14:textId="77777777" w:rsidR="000F24A0" w:rsidRPr="000F24A0" w:rsidRDefault="000F24A0" w:rsidP="000F24A0">
            <w:pPr>
              <w:spacing w:after="80"/>
            </w:pPr>
            <w:r>
              <w:t>Detail</w:t>
            </w:r>
          </w:p>
        </w:tc>
      </w:tr>
      <w:tr w:rsidR="000F24A0" w14:paraId="74B20161" w14:textId="77777777" w:rsidTr="00FA1326">
        <w:tc>
          <w:tcPr>
            <w:tcW w:w="2500" w:type="pct"/>
          </w:tcPr>
          <w:p w14:paraId="40E3EE7E" w14:textId="77777777" w:rsidR="000F24A0" w:rsidRDefault="000F24A0" w:rsidP="000F24A0">
            <w:pPr>
              <w:spacing w:after="80"/>
            </w:pPr>
            <w:r>
              <w:t>Primary purpose</w:t>
            </w:r>
          </w:p>
        </w:tc>
        <w:tc>
          <w:tcPr>
            <w:tcW w:w="2500" w:type="pct"/>
          </w:tcPr>
          <w:p w14:paraId="03412195" w14:textId="77777777" w:rsidR="000F24A0" w:rsidRDefault="000F24A0" w:rsidP="000F24A0">
            <w:pPr>
              <w:spacing w:after="80"/>
            </w:pPr>
            <w:r>
              <w:t>Convert VCL DFM structure into FMX form structure while preserving hierarchy and semantics.</w:t>
            </w:r>
          </w:p>
        </w:tc>
      </w:tr>
      <w:tr w:rsidR="000F24A0" w14:paraId="0FD41DAE" w14:textId="77777777" w:rsidTr="00FA1326">
        <w:tc>
          <w:tcPr>
            <w:tcW w:w="2500" w:type="pct"/>
          </w:tcPr>
          <w:p w14:paraId="6BEBE58B" w14:textId="77777777" w:rsidR="000F24A0" w:rsidRDefault="000F24A0" w:rsidP="000F24A0">
            <w:pPr>
              <w:spacing w:after="80"/>
            </w:pPr>
            <w:r>
              <w:t>Key responsibilities</w:t>
            </w:r>
          </w:p>
        </w:tc>
        <w:tc>
          <w:tcPr>
            <w:tcW w:w="2500" w:type="pct"/>
          </w:tcPr>
          <w:p w14:paraId="53D1E747" w14:textId="77777777" w:rsidR="00FA1326" w:rsidRDefault="00FA1326" w:rsidP="000F24A0">
            <w:pPr>
              <w:spacing w:after="80"/>
            </w:pPr>
            <w:r>
              <w:t>Child object parsing, collection preservation, dataset field emission, string quoting, property filtering, root-form safety, numeric-property suppression, status bar panel generation, root-form mouse-event adaptation, label AutoSize and anchor handling, StyledSettings emission, and size and font translation.</w:t>
            </w:r>
          </w:p>
          <w:p w14:paraId="36A26A48" w14:textId="77777777" w:rsidR="000F24A0" w:rsidRDefault="000F24A0" w:rsidP="000F24A0">
            <w:pPr>
              <w:spacing w:after="80"/>
            </w:pPr>
          </w:p>
        </w:tc>
      </w:tr>
      <w:tr w:rsidR="000F24A0" w14:paraId="3A176B13" w14:textId="77777777" w:rsidTr="00FA1326">
        <w:tc>
          <w:tcPr>
            <w:tcW w:w="2500" w:type="pct"/>
          </w:tcPr>
          <w:p w14:paraId="578367AA" w14:textId="77777777" w:rsidR="000F24A0" w:rsidRDefault="000F24A0" w:rsidP="000F24A0">
            <w:pPr>
              <w:spacing w:after="80"/>
            </w:pPr>
            <w:r>
              <w:t>Important interactions</w:t>
            </w:r>
          </w:p>
        </w:tc>
        <w:tc>
          <w:tcPr>
            <w:tcW w:w="2500" w:type="pct"/>
          </w:tcPr>
          <w:p w14:paraId="672CBB39" w14:textId="77777777" w:rsidR="000F24A0" w:rsidRDefault="000F24A0" w:rsidP="000F24A0">
            <w:pPr>
              <w:spacing w:after="80"/>
            </w:pPr>
            <w:r>
              <w:t>Feeds on mapping information, collaborates with integration-generated Pascal code, and must remain consistent with rewritten field declarations and event names.</w:t>
            </w:r>
          </w:p>
        </w:tc>
      </w:tr>
      <w:tr w:rsidR="000F24A0" w14:paraId="29E59D01" w14:textId="77777777" w:rsidTr="00FA1326">
        <w:tc>
          <w:tcPr>
            <w:tcW w:w="2500" w:type="pct"/>
          </w:tcPr>
          <w:p w14:paraId="2F738AED" w14:textId="77777777" w:rsidR="000F24A0" w:rsidRDefault="000F24A0" w:rsidP="000F24A0">
            <w:pPr>
              <w:spacing w:after="80"/>
            </w:pPr>
            <w:r>
              <w:t>Change guidance</w:t>
            </w:r>
          </w:p>
        </w:tc>
        <w:tc>
          <w:tcPr>
            <w:tcW w:w="2500" w:type="pct"/>
          </w:tcPr>
          <w:p w14:paraId="7EA56376" w14:textId="77777777" w:rsidR="000F24A0" w:rsidRDefault="000F24A0" w:rsidP="000F24A0">
            <w:pPr>
              <w:spacing w:after="80"/>
            </w:pPr>
            <w:r>
              <w:t>FMX form-reader errors are often rooted here. Put DFM-to-FMX property and structure fixes here instead of compensating later in manual output edits.</w:t>
            </w:r>
          </w:p>
        </w:tc>
      </w:tr>
    </w:tbl>
    <w:p w14:paraId="68C50202" w14:textId="77777777" w:rsidR="000F24A0" w:rsidRDefault="000F24A0" w:rsidP="000F24A0"/>
    <w:p w14:paraId="68EAEDFA" w14:textId="77777777" w:rsidR="000F24A0" w:rsidRDefault="000F24A0" w:rsidP="000F24A0"/>
    <w:p w14:paraId="17B87533" w14:textId="77777777" w:rsidR="000F24A0" w:rsidRDefault="000F24A0" w:rsidP="000F24A0">
      <w:pPr>
        <w:pStyle w:val="Heading2"/>
        <w:rPr>
          <w:b w:val="0"/>
        </w:rPr>
      </w:pPr>
      <w:bookmarkStart w:id="86" w:name="_Toc225758797"/>
      <w:bookmarkStart w:id="87" w:name="_Toc236486301"/>
      <w:r>
        <w:rPr>
          <w:b w:val="0"/>
        </w:rPr>
        <w:t>14.6 Converter.Mapper.Component.pas</w:t>
      </w:r>
      <w:bookmarkEnd w:id="86"/>
      <w:bookmarkEnd w:id="87"/>
    </w:p>
    <w:p w14:paraId="1A74F627" w14:textId="77777777" w:rsidR="000F24A0" w:rsidRDefault="000F24A0" w:rsidP="000F24A0">
      <w:r>
        <w:t>Converter.Mapper.Component.pas is the mapping knowledge base. It stores built-in mappings, loads FMX component knowledge, researches likely class matches, and produces property and event mappings for later passes.</w:t>
      </w:r>
    </w:p>
    <w:p w14:paraId="1413FABB" w14:textId="77777777" w:rsidR="000F24A0" w:rsidRDefault="000F24A0" w:rsidP="000F24A0">
      <w:r>
        <w:t>Recent mapping additions in this unit broaden the standard class surface materially. The mapper now includes explicit rows for TForm, TFrame, TMaskEdit, TStaticText, TFlowPanel, TGridPanel, TCheckListBox, TDBListBox, TRichEdit, TDrawGrid, TDBCtrlGrid, TFileSaveDialog, and TLinkLabel, along with manual-review rows for TTaskDialog, TClientDataSet, TQuery, TADODataSet, and TSQLDataSet. Property and event knowledge now lives in explicit matrix rows instead of name matching alone.</w:t>
      </w:r>
    </w:p>
    <w:p w14:paraId="5D869320" w14:textId="77777777" w:rsidR="000F24A0" w:rsidRDefault="000F24A0" w:rsidP="000F24A0">
      <w:r>
        <w:t>This unit also exports RTTI inventories and explicit class, property, and event matrices so the live mapper surface can be audited directly from the compiled converter. If those matrix artifacts are missing from the expected build folders, the documentation tooling can reconstruct the current surface from Converter.Mapper.Component.pas. Keep property-level rules such as ScrollBars-to-ShowScrollBars, numeric Min and Max translation, masked-edit review paths, and picker-event renames centralized here.</w:t>
      </w:r>
    </w:p>
    <w:tbl>
      <w:tblPr>
        <w:tblStyle w:val="TableGrid"/>
        <w:tblW w:w="5000" w:type="pct"/>
        <w:tblLook w:val="04A0" w:firstRow="1" w:lastRow="0" w:firstColumn="1" w:lastColumn="0" w:noHBand="0" w:noVBand="1"/>
      </w:tblPr>
      <w:tblGrid>
        <w:gridCol w:w="5035"/>
        <w:gridCol w:w="5035"/>
      </w:tblGrid>
      <w:tr w:rsidR="000F24A0" w14:paraId="6DF74189" w14:textId="77777777" w:rsidTr="00D2147F">
        <w:tc>
          <w:tcPr>
            <w:tcW w:w="2500" w:type="pct"/>
            <w:shd w:val="clear" w:color="auto" w:fill="F2F2F2"/>
          </w:tcPr>
          <w:p w14:paraId="0EC71F80" w14:textId="77777777" w:rsidR="000F24A0" w:rsidRPr="000F24A0" w:rsidRDefault="000F24A0" w:rsidP="00FA1326">
            <w:r>
              <w:t>Aspect</w:t>
            </w:r>
          </w:p>
        </w:tc>
        <w:tc>
          <w:tcPr>
            <w:tcW w:w="2500" w:type="pct"/>
            <w:shd w:val="clear" w:color="auto" w:fill="F2F2F2"/>
          </w:tcPr>
          <w:p w14:paraId="0810220F" w14:textId="77777777" w:rsidR="000F24A0" w:rsidRPr="000F24A0" w:rsidRDefault="000F24A0" w:rsidP="000F24A0">
            <w:pPr>
              <w:spacing w:after="80"/>
            </w:pPr>
            <w:r>
              <w:t>Detail</w:t>
            </w:r>
          </w:p>
        </w:tc>
      </w:tr>
      <w:tr w:rsidR="000F24A0" w14:paraId="3E280526" w14:textId="77777777" w:rsidTr="00D2147F">
        <w:tc>
          <w:tcPr>
            <w:tcW w:w="2500" w:type="pct"/>
          </w:tcPr>
          <w:p w14:paraId="419A056D" w14:textId="77777777" w:rsidR="000F24A0" w:rsidRDefault="000F24A0" w:rsidP="000F24A0">
            <w:pPr>
              <w:spacing w:after="80"/>
            </w:pPr>
            <w:r>
              <w:t>Primary purpose</w:t>
            </w:r>
          </w:p>
        </w:tc>
        <w:tc>
          <w:tcPr>
            <w:tcW w:w="2500" w:type="pct"/>
          </w:tcPr>
          <w:p w14:paraId="4CCF0CB9" w14:textId="77777777" w:rsidR="000F24A0" w:rsidRDefault="000F24A0" w:rsidP="000F24A0">
            <w:pPr>
              <w:spacing w:after="80"/>
            </w:pPr>
            <w:r>
              <w:t>Translate VCL control identity into the most appropriate FMX target and supporting mapping metadata.</w:t>
            </w:r>
          </w:p>
        </w:tc>
      </w:tr>
      <w:tr w:rsidR="000F24A0" w14:paraId="238AB2A7" w14:textId="77777777" w:rsidTr="00D2147F">
        <w:tc>
          <w:tcPr>
            <w:tcW w:w="2500" w:type="pct"/>
          </w:tcPr>
          <w:p w14:paraId="205A6AE2" w14:textId="77777777" w:rsidR="000F24A0" w:rsidRDefault="000F24A0" w:rsidP="000F24A0">
            <w:pPr>
              <w:spacing w:after="80"/>
            </w:pPr>
            <w:r>
              <w:t>Key structures</w:t>
            </w:r>
          </w:p>
        </w:tc>
        <w:tc>
          <w:tcPr>
            <w:tcW w:w="2500" w:type="pct"/>
          </w:tcPr>
          <w:p w14:paraId="47C31F0B" w14:textId="77777777" w:rsidR="000F24A0" w:rsidRDefault="000F24A0" w:rsidP="000F24A0">
            <w:pPr>
              <w:spacing w:after="80"/>
            </w:pPr>
            <w:r>
              <w:t>TComponentResearch, TFMXComponentInfo, and TComponentMapper.</w:t>
            </w:r>
          </w:p>
        </w:tc>
      </w:tr>
      <w:tr w:rsidR="000F24A0" w14:paraId="46188DFB" w14:textId="77777777" w:rsidTr="00D2147F">
        <w:tc>
          <w:tcPr>
            <w:tcW w:w="2500" w:type="pct"/>
          </w:tcPr>
          <w:p w14:paraId="1AF4795A" w14:textId="77777777" w:rsidR="000F24A0" w:rsidRDefault="000F24A0" w:rsidP="000F24A0">
            <w:pPr>
              <w:spacing w:after="80"/>
            </w:pPr>
            <w:r>
              <w:t>Important routines</w:t>
            </w:r>
          </w:p>
        </w:tc>
        <w:tc>
          <w:tcPr>
            <w:tcW w:w="2500" w:type="pct"/>
          </w:tcPr>
          <w:p w14:paraId="2FE02C84" w14:textId="77777777" w:rsidR="000F24A0" w:rsidRDefault="000F24A0" w:rsidP="000F24A0">
            <w:pPr>
              <w:spacing w:after="80"/>
            </w:pPr>
            <w:r>
              <w:t>LoadBuiltInMappings, LoadFMXComponentCatalog, ResearchVCLComponent, FindFMXMatch, CalculateMatchScore, and ResearchPropertyMapping.</w:t>
            </w:r>
          </w:p>
        </w:tc>
      </w:tr>
      <w:tr w:rsidR="000F24A0" w14:paraId="4A59CDC8" w14:textId="77777777" w:rsidTr="00D2147F">
        <w:tc>
          <w:tcPr>
            <w:tcW w:w="2500" w:type="pct"/>
          </w:tcPr>
          <w:p w14:paraId="370BC1B5" w14:textId="77777777" w:rsidR="000F24A0" w:rsidRDefault="000F24A0" w:rsidP="000F24A0">
            <w:pPr>
              <w:spacing w:after="80"/>
            </w:pPr>
            <w:r>
              <w:t>Change guidance</w:t>
            </w:r>
          </w:p>
        </w:tc>
        <w:tc>
          <w:tcPr>
            <w:tcW w:w="2500" w:type="pct"/>
          </w:tcPr>
          <w:p w14:paraId="59130954" w14:textId="77777777" w:rsidR="000F24A0" w:rsidRDefault="000F24A0" w:rsidP="000F24A0">
            <w:pPr>
              <w:spacing w:after="80"/>
            </w:pPr>
            <w:r>
              <w:t>Class-name mapping, confidence, and property/event relationship knowledge belong here. Runtime behavior patches usually belong in integration, not in the mapper.</w:t>
            </w:r>
          </w:p>
        </w:tc>
      </w:tr>
    </w:tbl>
    <w:p w14:paraId="72384B91" w14:textId="77777777" w:rsidR="000F24A0" w:rsidRDefault="000F24A0" w:rsidP="000F24A0"/>
    <w:p w14:paraId="74B7F8AD" w14:textId="77777777" w:rsidR="000F24A0" w:rsidRDefault="000F24A0" w:rsidP="000F24A0"/>
    <w:p w14:paraId="50CC008E" w14:textId="77777777" w:rsidR="000F24A0" w:rsidRDefault="000F24A0" w:rsidP="000F24A0">
      <w:pPr>
        <w:pStyle w:val="Heading2"/>
        <w:rPr>
          <w:b w:val="0"/>
        </w:rPr>
      </w:pPr>
      <w:bookmarkStart w:id="88" w:name="_Toc225758798"/>
      <w:bookmarkStart w:id="89" w:name="_Toc236486302"/>
      <w:r>
        <w:rPr>
          <w:b w:val="0"/>
        </w:rPr>
        <w:t>14.7 Converter.Core.Integration.pas</w:t>
      </w:r>
      <w:bookmarkEnd w:id="88"/>
      <w:bookmarkEnd w:id="89"/>
    </w:p>
    <w:p w14:paraId="3D3E1D3B" w14:textId="77777777" w:rsidR="00B03B63" w:rsidRDefault="00B03B63" w:rsidP="000F24A0">
      <w:r>
        <w:t>Converter.Core.Integration.pas is the global rewrite engine and the highest-leverage unit in the project. It repairs uses clauses, injects helper routines, adapts runtime behavior, preserves startup semantics, stabilizes event timing, and applies category-wide FMX normalization rules discovered during real-world testing. Recent stabilization work in this unit also preserves and chains existing handlers when generated FMX support needs to hook lifecycle or data-aware behavior, instead of overwriting those handlers blindly.</w:t>
      </w:r>
    </w:p>
    <w:p w14:paraId="12F42B84" w14:textId="77777777" w:rsidR="00B03B63" w:rsidRDefault="00B03B63" w:rsidP="000F24A0">
      <w:r>
        <w:t>Recent generic behaviors in this unit include TMemo.Clear to Lines.Clear rewrites, Position and Value normalization for slider-style controls, Winapi.MMSystem preservation for waveOut code, public TThread.Queue and TThread.Synchronize normalization, plain ShowMessage preservation, qualified FMX MessageDlg buttons, and folder-picker helper insertion. The same layer also handles root-form double-click adaptation, runtime font-size helpers that release StyledSettings.Size, VCL-style text-layout helpers for label stacking, and DisplayText refresh helpers for manually bound edits. Data-aware stability work here suppresses combo popup logic during startup, preserves combo OnClosePopup behavior, and chains existing OnDestroy, OnCalcFields, dataset AfterOpen, datasource OnDataChange, and navigator BeforeAction handlers when FMX support needs to hook them.</w:t>
      </w:r>
    </w:p>
    <w:tbl>
      <w:tblPr>
        <w:tblStyle w:val="TableGrid"/>
        <w:tblW w:w="5000" w:type="pct"/>
        <w:tblLook w:val="04A0" w:firstRow="1" w:lastRow="0" w:firstColumn="1" w:lastColumn="0" w:noHBand="0" w:noVBand="1"/>
      </w:tblPr>
      <w:tblGrid>
        <w:gridCol w:w="5035"/>
        <w:gridCol w:w="5035"/>
      </w:tblGrid>
      <w:tr w:rsidR="000F24A0" w14:paraId="48715706" w14:textId="77777777" w:rsidTr="00FA1326">
        <w:tc>
          <w:tcPr>
            <w:tcW w:w="2500" w:type="pct"/>
          </w:tcPr>
          <w:p w14:paraId="3C361A94" w14:textId="77777777" w:rsidR="000F24A0" w:rsidRPr="000F24A0" w:rsidRDefault="000F24A0" w:rsidP="000F24A0">
            <w:pPr>
              <w:spacing w:after="80"/>
            </w:pPr>
            <w:r>
              <w:t>Aspect</w:t>
            </w:r>
          </w:p>
        </w:tc>
        <w:tc>
          <w:tcPr>
            <w:tcW w:w="2500" w:type="pct"/>
          </w:tcPr>
          <w:p w14:paraId="02A67F61" w14:textId="77777777" w:rsidR="000F24A0" w:rsidRPr="000F24A0" w:rsidRDefault="000F24A0" w:rsidP="000F24A0">
            <w:pPr>
              <w:spacing w:after="80"/>
            </w:pPr>
            <w:r>
              <w:t>Detail</w:t>
            </w:r>
          </w:p>
        </w:tc>
      </w:tr>
      <w:tr w:rsidR="000F24A0" w14:paraId="4FDE32F3" w14:textId="77777777" w:rsidTr="00FA1326">
        <w:tc>
          <w:tcPr>
            <w:tcW w:w="2500" w:type="pct"/>
          </w:tcPr>
          <w:p w14:paraId="3F245028" w14:textId="77777777" w:rsidR="000F24A0" w:rsidRDefault="000F24A0" w:rsidP="000F24A0">
            <w:pPr>
              <w:spacing w:after="80"/>
            </w:pPr>
            <w:r>
              <w:t>Primary purpose</w:t>
            </w:r>
          </w:p>
        </w:tc>
        <w:tc>
          <w:tcPr>
            <w:tcW w:w="2500" w:type="pct"/>
          </w:tcPr>
          <w:p w14:paraId="6F23EA3E" w14:textId="77777777" w:rsidR="000F24A0" w:rsidRDefault="000F24A0" w:rsidP="000F24A0">
            <w:pPr>
              <w:spacing w:after="80"/>
            </w:pPr>
            <w:r>
              <w:t>Apply global FMX compatibility and behavior rewrites across generated Pascal output.</w:t>
            </w:r>
          </w:p>
        </w:tc>
      </w:tr>
      <w:tr w:rsidR="000F24A0" w14:paraId="451AB1D1" w14:textId="77777777" w:rsidTr="00FA1326">
        <w:tc>
          <w:tcPr>
            <w:tcW w:w="2500" w:type="pct"/>
          </w:tcPr>
          <w:p w14:paraId="1A5579CF" w14:textId="77777777" w:rsidR="000F24A0" w:rsidRDefault="000F24A0" w:rsidP="000F24A0">
            <w:pPr>
              <w:spacing w:after="80"/>
            </w:pPr>
            <w:r>
              <w:t>Key responsibilities</w:t>
            </w:r>
          </w:p>
        </w:tc>
        <w:tc>
          <w:tcPr>
            <w:tcW w:w="2500" w:type="pct"/>
          </w:tcPr>
          <w:p w14:paraId="5C2EB265" w14:textId="77777777" w:rsidR="00FA1326" w:rsidRDefault="00FA1326" w:rsidP="000F24A0">
            <w:pPr>
              <w:spacing w:after="80"/>
            </w:pPr>
            <w:r>
              <w:t>Uses-clause reconstruction, helper injection, startup adaptation, typed Pascal rewrites, grid and combo support, data-aware edit and display synchronization, media cleanup, graphics scene safety, thread marshaling normalization, and many post-processing rules.</w:t>
            </w:r>
          </w:p>
          <w:p w14:paraId="067EAF60" w14:textId="77777777" w:rsidR="000F24A0" w:rsidRDefault="000F24A0" w:rsidP="000F24A0">
            <w:pPr>
              <w:spacing w:after="80"/>
            </w:pPr>
          </w:p>
        </w:tc>
      </w:tr>
      <w:tr w:rsidR="000F24A0" w14:paraId="45DE4145" w14:textId="77777777" w:rsidTr="00FA1326">
        <w:tc>
          <w:tcPr>
            <w:tcW w:w="2500" w:type="pct"/>
          </w:tcPr>
          <w:p w14:paraId="2C2484C1" w14:textId="77777777" w:rsidR="000F24A0" w:rsidRDefault="000F24A0" w:rsidP="000F24A0">
            <w:pPr>
              <w:spacing w:after="80"/>
            </w:pPr>
            <w:r>
              <w:t>Important interactions</w:t>
            </w:r>
          </w:p>
        </w:tc>
        <w:tc>
          <w:tcPr>
            <w:tcW w:w="2500" w:type="pct"/>
          </w:tcPr>
          <w:p w14:paraId="1005B430" w14:textId="77777777" w:rsidR="000F24A0" w:rsidRDefault="000F24A0" w:rsidP="000F24A0">
            <w:pPr>
              <w:spacing w:after="80"/>
            </w:pPr>
            <w:r>
              <w:t>Consumes parser and mapper output, emits code that must stay in sync with FMX forms, and frequently coordinates with DataAware and Project.Generator behavior.</w:t>
            </w:r>
          </w:p>
        </w:tc>
      </w:tr>
      <w:tr w:rsidR="000F24A0" w14:paraId="1CF18391" w14:textId="77777777" w:rsidTr="00FA1326">
        <w:tc>
          <w:tcPr>
            <w:tcW w:w="2500" w:type="pct"/>
          </w:tcPr>
          <w:p w14:paraId="7A7AD7DE" w14:textId="77777777" w:rsidR="000F24A0" w:rsidRDefault="000F24A0" w:rsidP="000F24A0">
            <w:pPr>
              <w:spacing w:after="80"/>
            </w:pPr>
            <w:r>
              <w:t>Change guidance</w:t>
            </w:r>
          </w:p>
        </w:tc>
        <w:tc>
          <w:tcPr>
            <w:tcW w:w="2500" w:type="pct"/>
          </w:tcPr>
          <w:p w14:paraId="55B85DC0" w14:textId="77777777" w:rsidR="000F24A0" w:rsidRDefault="000F24A0" w:rsidP="000F24A0">
            <w:pPr>
              <w:spacing w:after="80"/>
            </w:pPr>
            <w:r>
              <w:t>Most global fixes land here. Because this unit affects many projects at once, every change should be tied to a repeatable pattern and regression-tested against previously fixed paths.</w:t>
            </w:r>
          </w:p>
        </w:tc>
      </w:tr>
    </w:tbl>
    <w:p w14:paraId="78510BF8" w14:textId="77777777" w:rsidR="000F24A0" w:rsidRDefault="000F24A0" w:rsidP="000F24A0">
      <w:pPr>
        <w:pStyle w:val="Heading2"/>
        <w:rPr>
          <w:b w:val="0"/>
        </w:rPr>
      </w:pPr>
      <w:bookmarkStart w:id="90" w:name="_Toc225758799"/>
      <w:bookmarkStart w:id="91" w:name="_Toc236486303"/>
      <w:r>
        <w:rPr>
          <w:b w:val="0"/>
        </w:rPr>
        <w:t>14.8 Converter.Advanced.DataAware.pas</w:t>
      </w:r>
      <w:bookmarkEnd w:id="90"/>
      <w:bookmarkEnd w:id="91"/>
    </w:p>
    <w:p w14:paraId="58450F12" w14:textId="77777777" w:rsidR="000F24A0" w:rsidRDefault="000F24A0" w:rsidP="000F24A0">
      <w:r>
        <w:t>Converter.Advanced.DataAware.pas exists because VCL data-aware controls do not map cleanly to FMX. It classifies DB-aware controls, chooses the right binding strategy, and supports the integration layer when a control must become a direct FMX control, a LiveBindings-driven control, a grid bridge, or a special combo or navigator path. The current path uses normalized class matching with mapper-backed ancestry instead of loose substring checks, which makes DB-aware detection more trustworthy across derived controls.</w:t>
      </w:r>
    </w:p>
    <w:tbl>
      <w:tblPr>
        <w:tblStyle w:val="TableGrid"/>
        <w:tblW w:w="5000" w:type="pct"/>
        <w:tblLook w:val="04A0" w:firstRow="1" w:lastRow="0" w:firstColumn="1" w:lastColumn="0" w:noHBand="0" w:noVBand="1"/>
      </w:tblPr>
      <w:tblGrid>
        <w:gridCol w:w="5035"/>
        <w:gridCol w:w="5035"/>
      </w:tblGrid>
      <w:tr w:rsidR="000F24A0" w14:paraId="1D5F2D02" w14:textId="77777777" w:rsidTr="00D2147F">
        <w:tc>
          <w:tcPr>
            <w:tcW w:w="2500" w:type="pct"/>
            <w:shd w:val="clear" w:color="auto" w:fill="F2F2F2"/>
          </w:tcPr>
          <w:p w14:paraId="6C60079E" w14:textId="77777777" w:rsidR="000F24A0" w:rsidRPr="000F24A0" w:rsidRDefault="000F24A0" w:rsidP="000F24A0">
            <w:pPr>
              <w:spacing w:after="80"/>
            </w:pPr>
            <w:r>
              <w:t>Aspect</w:t>
            </w:r>
          </w:p>
        </w:tc>
        <w:tc>
          <w:tcPr>
            <w:tcW w:w="2500" w:type="pct"/>
            <w:shd w:val="clear" w:color="auto" w:fill="F2F2F2"/>
          </w:tcPr>
          <w:p w14:paraId="3B112FAF" w14:textId="77777777" w:rsidR="000F24A0" w:rsidRPr="000F24A0" w:rsidRDefault="000F24A0" w:rsidP="000F24A0">
            <w:pPr>
              <w:spacing w:after="80"/>
            </w:pPr>
            <w:r>
              <w:t>Detail</w:t>
            </w:r>
          </w:p>
        </w:tc>
      </w:tr>
      <w:tr w:rsidR="000F24A0" w14:paraId="02A55D85" w14:textId="77777777" w:rsidTr="00D2147F">
        <w:tc>
          <w:tcPr>
            <w:tcW w:w="2500" w:type="pct"/>
          </w:tcPr>
          <w:p w14:paraId="674E76CC" w14:textId="77777777" w:rsidR="000F24A0" w:rsidRDefault="000F24A0" w:rsidP="000F24A0">
            <w:pPr>
              <w:spacing w:after="80"/>
            </w:pPr>
            <w:r>
              <w:t>Primary purpose</w:t>
            </w:r>
          </w:p>
        </w:tc>
        <w:tc>
          <w:tcPr>
            <w:tcW w:w="2500" w:type="pct"/>
          </w:tcPr>
          <w:p w14:paraId="48305E7B" w14:textId="77777777" w:rsidR="000F24A0" w:rsidRDefault="000F24A0" w:rsidP="000F24A0">
            <w:pPr>
              <w:spacing w:after="80"/>
            </w:pPr>
            <w:r>
              <w:t>Provide specialized knowledge about data-aware control conversion.</w:t>
            </w:r>
          </w:p>
        </w:tc>
      </w:tr>
      <w:tr w:rsidR="000F24A0" w14:paraId="15880D32" w14:textId="77777777" w:rsidTr="00D2147F">
        <w:tc>
          <w:tcPr>
            <w:tcW w:w="2500" w:type="pct"/>
          </w:tcPr>
          <w:p w14:paraId="1D0159B6" w14:textId="77777777" w:rsidR="000F24A0" w:rsidRDefault="000F24A0" w:rsidP="000F24A0">
            <w:pPr>
              <w:spacing w:after="80"/>
            </w:pPr>
            <w:r>
              <w:t>Key focus areas</w:t>
            </w:r>
          </w:p>
        </w:tc>
        <w:tc>
          <w:tcPr>
            <w:tcW w:w="2500" w:type="pct"/>
          </w:tcPr>
          <w:p w14:paraId="57DB5CE8" w14:textId="77777777" w:rsidR="000F24A0" w:rsidRDefault="000F24A0" w:rsidP="000F24A0">
            <w:pPr>
              <w:spacing w:after="80"/>
            </w:pPr>
            <w:r>
              <w:t>DB edits, DB combo boxes, DB grids, navigator controls, and the binding metadata needed for runtime hookup.</w:t>
            </w:r>
          </w:p>
        </w:tc>
      </w:tr>
      <w:tr w:rsidR="000F24A0" w14:paraId="5C837E85" w14:textId="77777777" w:rsidTr="00D2147F">
        <w:tc>
          <w:tcPr>
            <w:tcW w:w="2500" w:type="pct"/>
          </w:tcPr>
          <w:p w14:paraId="1F6EF3A2" w14:textId="77777777" w:rsidR="000F24A0" w:rsidRDefault="000F24A0" w:rsidP="000F24A0">
            <w:pPr>
              <w:spacing w:after="80"/>
            </w:pPr>
            <w:r>
              <w:t>Important interactions</w:t>
            </w:r>
          </w:p>
        </w:tc>
        <w:tc>
          <w:tcPr>
            <w:tcW w:w="2500" w:type="pct"/>
          </w:tcPr>
          <w:p w14:paraId="7E8557BA" w14:textId="77777777" w:rsidR="000F24A0" w:rsidRDefault="000F24A0" w:rsidP="000F24A0">
            <w:pPr>
              <w:spacing w:after="80"/>
            </w:pPr>
            <w:r>
              <w:t>Works closely with the integration layer, mapper, and generated FMX bindings to preserve database-driven workflows.</w:t>
            </w:r>
          </w:p>
        </w:tc>
      </w:tr>
      <w:tr w:rsidR="000F24A0" w14:paraId="6909657E" w14:textId="77777777" w:rsidTr="00D2147F">
        <w:tc>
          <w:tcPr>
            <w:tcW w:w="2500" w:type="pct"/>
          </w:tcPr>
          <w:p w14:paraId="3B998936" w14:textId="77777777" w:rsidR="000F24A0" w:rsidRDefault="000F24A0" w:rsidP="000F24A0">
            <w:pPr>
              <w:spacing w:after="80"/>
            </w:pPr>
            <w:r>
              <w:t>Change guidance</w:t>
            </w:r>
          </w:p>
        </w:tc>
        <w:tc>
          <w:tcPr>
            <w:tcW w:w="2500" w:type="pct"/>
          </w:tcPr>
          <w:p w14:paraId="0C31AEBE" w14:textId="77777777" w:rsidR="000F24A0" w:rsidRDefault="000F24A0" w:rsidP="000F24A0">
            <w:pPr>
              <w:spacing w:after="80"/>
            </w:pPr>
            <w:r>
              <w:t>If a problem is fundamentally about DB-aware control semantics, binding type, or dataset interaction, start here before changing more general parser logic.</w:t>
            </w:r>
          </w:p>
        </w:tc>
      </w:tr>
    </w:tbl>
    <w:p w14:paraId="28879500" w14:textId="77777777" w:rsidR="000F24A0" w:rsidRDefault="000F24A0" w:rsidP="000F24A0"/>
    <w:p w14:paraId="746BEEFF" w14:textId="77777777" w:rsidR="000F24A0" w:rsidRDefault="000F24A0" w:rsidP="000F24A0">
      <w:pPr>
        <w:pStyle w:val="Heading2"/>
        <w:rPr>
          <w:b w:val="0"/>
        </w:rPr>
      </w:pPr>
      <w:bookmarkStart w:id="92" w:name="_Toc225758800"/>
      <w:bookmarkStart w:id="93" w:name="_Toc236486304"/>
      <w:r>
        <w:rPr>
          <w:b w:val="0"/>
        </w:rPr>
        <w:t>14.9 Converter.Advanced.WinAPI.pas</w:t>
      </w:r>
      <w:bookmarkEnd w:id="92"/>
      <w:bookmarkEnd w:id="93"/>
    </w:p>
    <w:p w14:paraId="6BBCB035" w14:textId="77777777" w:rsidR="000F24A0" w:rsidRDefault="000F24A0" w:rsidP="000F24A0">
      <w:r>
        <w:t>Converter.Advanced.WinAPI.pas isolates Windows-specific rewrite logic. It exists so WinAPI-dependent source patterns can be preserved, adapted, or constrained without polluting the general parser and integration code with platform-specific branches.</w:t>
      </w:r>
    </w:p>
    <w:tbl>
      <w:tblPr>
        <w:tblStyle w:val="TableGrid"/>
        <w:tblW w:w="5000" w:type="pct"/>
        <w:tblLook w:val="04A0" w:firstRow="1" w:lastRow="0" w:firstColumn="1" w:lastColumn="0" w:noHBand="0" w:noVBand="1"/>
      </w:tblPr>
      <w:tblGrid>
        <w:gridCol w:w="5035"/>
        <w:gridCol w:w="5035"/>
      </w:tblGrid>
      <w:tr w:rsidR="000F24A0" w14:paraId="75868CCB" w14:textId="77777777" w:rsidTr="00FA1326">
        <w:tc>
          <w:tcPr>
            <w:tcW w:w="2500" w:type="pct"/>
          </w:tcPr>
          <w:p w14:paraId="40C0DFF5" w14:textId="77777777" w:rsidR="000F24A0" w:rsidRPr="000F24A0" w:rsidRDefault="000F24A0" w:rsidP="000F24A0">
            <w:pPr>
              <w:spacing w:after="80"/>
            </w:pPr>
            <w:r>
              <w:t>Aspect</w:t>
            </w:r>
          </w:p>
        </w:tc>
        <w:tc>
          <w:tcPr>
            <w:tcW w:w="2500" w:type="pct"/>
          </w:tcPr>
          <w:p w14:paraId="425C99D6" w14:textId="77777777" w:rsidR="000F24A0" w:rsidRPr="000F24A0" w:rsidRDefault="000F24A0" w:rsidP="000F24A0">
            <w:pPr>
              <w:spacing w:after="80"/>
            </w:pPr>
            <w:r>
              <w:t>Detail</w:t>
            </w:r>
          </w:p>
        </w:tc>
      </w:tr>
      <w:tr w:rsidR="000F24A0" w14:paraId="46AB176F" w14:textId="77777777" w:rsidTr="00FA1326">
        <w:tc>
          <w:tcPr>
            <w:tcW w:w="2500" w:type="pct"/>
          </w:tcPr>
          <w:p w14:paraId="45D430B8" w14:textId="77777777" w:rsidR="000F24A0" w:rsidRDefault="000F24A0" w:rsidP="000F24A0">
            <w:pPr>
              <w:spacing w:after="80"/>
            </w:pPr>
            <w:r>
              <w:t>Primary purpose</w:t>
            </w:r>
          </w:p>
        </w:tc>
        <w:tc>
          <w:tcPr>
            <w:tcW w:w="2500" w:type="pct"/>
          </w:tcPr>
          <w:p w14:paraId="785DEF1D" w14:textId="77777777" w:rsidR="000F24A0" w:rsidRDefault="000F24A0" w:rsidP="000F24A0">
            <w:pPr>
              <w:spacing w:after="80"/>
            </w:pPr>
            <w:r>
              <w:t>Handle Windows API compatibility and rewrite patterns during conversion.</w:t>
            </w:r>
          </w:p>
        </w:tc>
      </w:tr>
      <w:tr w:rsidR="000F24A0" w14:paraId="3A881200" w14:textId="77777777" w:rsidTr="00FA1326">
        <w:tc>
          <w:tcPr>
            <w:tcW w:w="2500" w:type="pct"/>
          </w:tcPr>
          <w:p w14:paraId="2CAEC661" w14:textId="77777777" w:rsidR="000F24A0" w:rsidRDefault="000F24A0" w:rsidP="000F24A0">
            <w:pPr>
              <w:spacing w:after="80"/>
            </w:pPr>
            <w:r>
              <w:t>Typical responsibilities</w:t>
            </w:r>
          </w:p>
        </w:tc>
        <w:tc>
          <w:tcPr>
            <w:tcW w:w="2500" w:type="pct"/>
          </w:tcPr>
          <w:p w14:paraId="47FD54E6" w14:textId="77777777" w:rsidR="00FA1326" w:rsidRDefault="00FA1326" w:rsidP="000F24A0">
            <w:pPr>
              <w:spacing w:after="80"/>
            </w:pPr>
            <w:r>
              <w:t>ShellExecute preservation, Windows-unit handling, serial, named-pipe, and device CreateFile and WriteFile preservation, process-control preservation, message or API call normalization, and selected compatibility substitutions.</w:t>
            </w:r>
          </w:p>
          <w:p w14:paraId="5CAED757" w14:textId="77777777" w:rsidR="000F24A0" w:rsidRDefault="000F24A0" w:rsidP="000F24A0">
            <w:pPr>
              <w:spacing w:after="80"/>
            </w:pPr>
          </w:p>
        </w:tc>
      </w:tr>
      <w:tr w:rsidR="000F24A0" w14:paraId="266208C0" w14:textId="77777777" w:rsidTr="00FA1326">
        <w:tc>
          <w:tcPr>
            <w:tcW w:w="2500" w:type="pct"/>
          </w:tcPr>
          <w:p w14:paraId="11276B56" w14:textId="77777777" w:rsidR="000F24A0" w:rsidRDefault="000F24A0" w:rsidP="000F24A0">
            <w:pPr>
              <w:spacing w:after="80"/>
            </w:pPr>
            <w:r>
              <w:t>Important interactions</w:t>
            </w:r>
          </w:p>
        </w:tc>
        <w:tc>
          <w:tcPr>
            <w:tcW w:w="2500" w:type="pct"/>
          </w:tcPr>
          <w:p w14:paraId="304D73D9" w14:textId="77777777" w:rsidR="000F24A0" w:rsidRDefault="000F24A0" w:rsidP="000F24A0">
            <w:pPr>
              <w:spacing w:after="80"/>
            </w:pPr>
            <w:r>
              <w:t>Influences uses-clause requirements and any generated code that still needs explicit Windows units in FMX projects.</w:t>
            </w:r>
          </w:p>
        </w:tc>
      </w:tr>
      <w:tr w:rsidR="000F24A0" w14:paraId="673969B1" w14:textId="77777777" w:rsidTr="00FA1326">
        <w:tc>
          <w:tcPr>
            <w:tcW w:w="2500" w:type="pct"/>
          </w:tcPr>
          <w:p w14:paraId="19F67B14" w14:textId="77777777" w:rsidR="000F24A0" w:rsidRDefault="000F24A0" w:rsidP="000F24A0">
            <w:pPr>
              <w:spacing w:after="80"/>
            </w:pPr>
            <w:r>
              <w:t>Change guidance</w:t>
            </w:r>
          </w:p>
        </w:tc>
        <w:tc>
          <w:tcPr>
            <w:tcW w:w="2500" w:type="pct"/>
          </w:tcPr>
          <w:p w14:paraId="1FDC7321" w14:textId="77777777" w:rsidR="000F24A0" w:rsidRDefault="000F24A0" w:rsidP="000F24A0">
            <w:pPr>
              <w:spacing w:after="80"/>
            </w:pPr>
            <w:r>
              <w:t>Keep platform-specific logic here when it is truly Windows-focused. General FMX startup or event logic should still live in integration.</w:t>
            </w:r>
          </w:p>
        </w:tc>
      </w:tr>
    </w:tbl>
    <w:p w14:paraId="209887B1" w14:textId="77777777" w:rsidR="000F24A0" w:rsidRDefault="000F24A0" w:rsidP="000F24A0"/>
    <w:p w14:paraId="169A435B" w14:textId="77777777" w:rsidR="000F24A0" w:rsidRDefault="000F24A0" w:rsidP="000F24A0"/>
    <w:p w14:paraId="3716BA6C" w14:textId="77777777" w:rsidR="000F24A0" w:rsidRDefault="000F24A0" w:rsidP="000F24A0">
      <w:pPr>
        <w:pStyle w:val="Heading2"/>
        <w:rPr>
          <w:b w:val="0"/>
        </w:rPr>
      </w:pPr>
      <w:bookmarkStart w:id="94" w:name="_Toc225758801"/>
      <w:bookmarkStart w:id="95" w:name="_Toc236486305"/>
      <w:r>
        <w:rPr>
          <w:b w:val="0"/>
        </w:rPr>
        <w:t>14.10 Converter.Advanced.CriticalAreas.pas</w:t>
      </w:r>
      <w:bookmarkEnd w:id="94"/>
      <w:bookmarkEnd w:id="95"/>
    </w:p>
    <w:p w14:paraId="7DFA9C32" w14:textId="77777777" w:rsidR="000F24A0" w:rsidRDefault="000F24A0" w:rsidP="000F24A0">
      <w:r>
        <w:t>Converter.Advanced.CriticalAreas.pas is a reserved module for high-risk conversion categories that do not belong in broad, always-on parser passes. It provides a safer home for patterns such as custom drawing, owner-draw style behavior, synchronization concerns, or other specialized logic that can destabilize output if handled too casually.</w:t>
      </w:r>
    </w:p>
    <w:tbl>
      <w:tblPr>
        <w:tblStyle w:val="TableGrid"/>
        <w:tblW w:w="5000" w:type="pct"/>
        <w:tblLook w:val="04A0" w:firstRow="1" w:lastRow="0" w:firstColumn="1" w:lastColumn="0" w:noHBand="0" w:noVBand="1"/>
      </w:tblPr>
      <w:tblGrid>
        <w:gridCol w:w="5035"/>
        <w:gridCol w:w="5035"/>
      </w:tblGrid>
      <w:tr w:rsidR="000F24A0" w14:paraId="7B5DADE1" w14:textId="77777777" w:rsidTr="00D2147F">
        <w:tc>
          <w:tcPr>
            <w:tcW w:w="2500" w:type="pct"/>
            <w:shd w:val="clear" w:color="auto" w:fill="F2F2F2"/>
          </w:tcPr>
          <w:p w14:paraId="124717A3" w14:textId="77777777" w:rsidR="000F24A0" w:rsidRPr="000F24A0" w:rsidRDefault="000F24A0" w:rsidP="000F24A0">
            <w:pPr>
              <w:spacing w:after="80"/>
            </w:pPr>
            <w:r>
              <w:t>Aspect</w:t>
            </w:r>
          </w:p>
        </w:tc>
        <w:tc>
          <w:tcPr>
            <w:tcW w:w="2500" w:type="pct"/>
            <w:shd w:val="clear" w:color="auto" w:fill="F2F2F2"/>
          </w:tcPr>
          <w:p w14:paraId="4C628A3A" w14:textId="77777777" w:rsidR="000F24A0" w:rsidRPr="000F24A0" w:rsidRDefault="000F24A0" w:rsidP="000F24A0">
            <w:pPr>
              <w:spacing w:after="80"/>
            </w:pPr>
            <w:r>
              <w:t>Detail</w:t>
            </w:r>
          </w:p>
        </w:tc>
      </w:tr>
      <w:tr w:rsidR="000F24A0" w14:paraId="090596A9" w14:textId="77777777" w:rsidTr="00D2147F">
        <w:tc>
          <w:tcPr>
            <w:tcW w:w="2500" w:type="pct"/>
          </w:tcPr>
          <w:p w14:paraId="53E496A2" w14:textId="77777777" w:rsidR="000F24A0" w:rsidRDefault="000F24A0" w:rsidP="000F24A0">
            <w:pPr>
              <w:spacing w:after="80"/>
            </w:pPr>
            <w:r>
              <w:t>Primary purpose</w:t>
            </w:r>
          </w:p>
        </w:tc>
        <w:tc>
          <w:tcPr>
            <w:tcW w:w="2500" w:type="pct"/>
          </w:tcPr>
          <w:p w14:paraId="0373B579" w14:textId="77777777" w:rsidR="000F24A0" w:rsidRDefault="000F24A0" w:rsidP="000F24A0">
            <w:pPr>
              <w:spacing w:after="80"/>
            </w:pPr>
            <w:r>
              <w:t>Contain risky or specialized conversion behavior in a bounded unit.</w:t>
            </w:r>
          </w:p>
        </w:tc>
      </w:tr>
      <w:tr w:rsidR="000F24A0" w14:paraId="1C31D461" w14:textId="77777777" w:rsidTr="00D2147F">
        <w:tc>
          <w:tcPr>
            <w:tcW w:w="2500" w:type="pct"/>
          </w:tcPr>
          <w:p w14:paraId="3671919C" w14:textId="77777777" w:rsidR="000F24A0" w:rsidRDefault="000F24A0" w:rsidP="000F24A0">
            <w:pPr>
              <w:spacing w:after="80"/>
            </w:pPr>
            <w:r>
              <w:t>Typical use</w:t>
            </w:r>
          </w:p>
        </w:tc>
        <w:tc>
          <w:tcPr>
            <w:tcW w:w="2500" w:type="pct"/>
          </w:tcPr>
          <w:p w14:paraId="3DEBDAB3" w14:textId="77777777" w:rsidR="000F24A0" w:rsidRDefault="000F24A0" w:rsidP="000F24A0">
            <w:pPr>
              <w:spacing w:after="80"/>
            </w:pPr>
            <w:r>
              <w:t>Future expansion for difficult painting, synchronization, or message-driven scenarios that require isolated logic.</w:t>
            </w:r>
          </w:p>
        </w:tc>
      </w:tr>
      <w:tr w:rsidR="000F24A0" w14:paraId="2482298D" w14:textId="77777777" w:rsidTr="00D2147F">
        <w:tc>
          <w:tcPr>
            <w:tcW w:w="2500" w:type="pct"/>
          </w:tcPr>
          <w:p w14:paraId="3EAD4E6D" w14:textId="77777777" w:rsidR="000F24A0" w:rsidRDefault="000F24A0" w:rsidP="000F24A0">
            <w:pPr>
              <w:spacing w:after="80"/>
            </w:pPr>
            <w:r>
              <w:t>Important interactions</w:t>
            </w:r>
          </w:p>
        </w:tc>
        <w:tc>
          <w:tcPr>
            <w:tcW w:w="2500" w:type="pct"/>
          </w:tcPr>
          <w:p w14:paraId="19A6867D" w14:textId="77777777" w:rsidR="000F24A0" w:rsidRDefault="000F24A0" w:rsidP="000F24A0">
            <w:pPr>
              <w:spacing w:after="80"/>
            </w:pPr>
            <w:r>
              <w:t>Supports the integration layer by keeping dangerous rules out of general-purpose code paths until they are stable.</w:t>
            </w:r>
          </w:p>
        </w:tc>
      </w:tr>
      <w:tr w:rsidR="000F24A0" w14:paraId="53C3164D" w14:textId="77777777" w:rsidTr="00D2147F">
        <w:tc>
          <w:tcPr>
            <w:tcW w:w="2500" w:type="pct"/>
          </w:tcPr>
          <w:p w14:paraId="3080CC48" w14:textId="77777777" w:rsidR="000F24A0" w:rsidRDefault="000F24A0" w:rsidP="000F24A0">
            <w:pPr>
              <w:spacing w:after="80"/>
            </w:pPr>
            <w:r>
              <w:t>Change guidance</w:t>
            </w:r>
          </w:p>
        </w:tc>
        <w:tc>
          <w:tcPr>
            <w:tcW w:w="2500" w:type="pct"/>
          </w:tcPr>
          <w:p w14:paraId="5829B9A0" w14:textId="77777777" w:rsidR="000F24A0" w:rsidRDefault="000F24A0" w:rsidP="000F24A0">
            <w:pPr>
              <w:spacing w:after="80"/>
            </w:pPr>
            <w:r>
              <w:t>When a fix is powerful but risky and should not immediately become a blanket global parser rule, this is an appropriate staging area.</w:t>
            </w:r>
          </w:p>
        </w:tc>
      </w:tr>
    </w:tbl>
    <w:p w14:paraId="7E3B6661" w14:textId="77777777" w:rsidR="000F24A0" w:rsidRDefault="000F24A0" w:rsidP="000F24A0"/>
    <w:p w14:paraId="47D39258" w14:textId="77777777" w:rsidR="000F24A0" w:rsidRDefault="000F24A0" w:rsidP="000F24A0"/>
    <w:p w14:paraId="1AA22498" w14:textId="77777777" w:rsidR="000F24A0" w:rsidRDefault="000F24A0" w:rsidP="000F24A0">
      <w:pPr>
        <w:pStyle w:val="Heading2"/>
        <w:rPr>
          <w:b w:val="0"/>
        </w:rPr>
      </w:pPr>
      <w:bookmarkStart w:id="96" w:name="_Toc225758802"/>
      <w:bookmarkStart w:id="97" w:name="_Toc236486306"/>
      <w:r>
        <w:rPr>
          <w:b w:val="0"/>
        </w:rPr>
        <w:t>14.11 Converter.Advanced.ThirdParty.pas</w:t>
      </w:r>
      <w:bookmarkEnd w:id="96"/>
      <w:bookmarkEnd w:id="97"/>
    </w:p>
    <w:p w14:paraId="5962A0E7" w14:textId="77777777" w:rsidR="000F24A0" w:rsidRDefault="000F24A0" w:rsidP="000F24A0">
      <w:r>
        <w:t>Converter.Advanced.ThirdParty.pas provides a controlled home for unsupported or third-party component handling. Real-world Delphi projects often depend on controls that do not have first-party FMX equivalents, so the converter needs a place to record approximations, fallbacks, or explicit manual-review guidance. This unit remains primarily a detection and reporting layer; pack-driven replacement rules belong in the mapper and DFM generation path.</w:t>
      </w:r>
    </w:p>
    <w:tbl>
      <w:tblPr>
        <w:tblStyle w:val="TableGrid"/>
        <w:tblW w:w="5000" w:type="pct"/>
        <w:tblLook w:val="04A0" w:firstRow="1" w:lastRow="0" w:firstColumn="1" w:lastColumn="0" w:noHBand="0" w:noVBand="1"/>
      </w:tblPr>
      <w:tblGrid>
        <w:gridCol w:w="5035"/>
        <w:gridCol w:w="5035"/>
      </w:tblGrid>
      <w:tr w:rsidR="000F24A0" w14:paraId="2ABB365A" w14:textId="77777777" w:rsidTr="00D2147F">
        <w:tc>
          <w:tcPr>
            <w:tcW w:w="2500" w:type="pct"/>
            <w:shd w:val="clear" w:color="auto" w:fill="F2F2F2"/>
          </w:tcPr>
          <w:p w14:paraId="37C394E9" w14:textId="77777777" w:rsidR="000F24A0" w:rsidRPr="000F24A0" w:rsidRDefault="000F24A0" w:rsidP="000F24A0">
            <w:pPr>
              <w:spacing w:after="80"/>
            </w:pPr>
            <w:r>
              <w:t>Aspect</w:t>
            </w:r>
          </w:p>
        </w:tc>
        <w:tc>
          <w:tcPr>
            <w:tcW w:w="2500" w:type="pct"/>
            <w:shd w:val="clear" w:color="auto" w:fill="F2F2F2"/>
          </w:tcPr>
          <w:p w14:paraId="65348410" w14:textId="77777777" w:rsidR="000F24A0" w:rsidRPr="000F24A0" w:rsidRDefault="000F24A0" w:rsidP="000F24A0">
            <w:pPr>
              <w:spacing w:after="80"/>
            </w:pPr>
            <w:r>
              <w:t>Detail</w:t>
            </w:r>
          </w:p>
        </w:tc>
      </w:tr>
      <w:tr w:rsidR="000F24A0" w14:paraId="498FFD3C" w14:textId="77777777" w:rsidTr="00D2147F">
        <w:tc>
          <w:tcPr>
            <w:tcW w:w="2500" w:type="pct"/>
          </w:tcPr>
          <w:p w14:paraId="6B20DAAF" w14:textId="77777777" w:rsidR="000F24A0" w:rsidRDefault="000F24A0" w:rsidP="000F24A0">
            <w:pPr>
              <w:spacing w:after="80"/>
            </w:pPr>
            <w:r>
              <w:t>Primary purpose</w:t>
            </w:r>
          </w:p>
        </w:tc>
        <w:tc>
          <w:tcPr>
            <w:tcW w:w="2500" w:type="pct"/>
          </w:tcPr>
          <w:p w14:paraId="66724A0F" w14:textId="77777777" w:rsidR="000F24A0" w:rsidRDefault="000F24A0" w:rsidP="000F24A0">
            <w:pPr>
              <w:spacing w:after="80"/>
            </w:pPr>
            <w:r>
              <w:t>Support third-party and unsupported component conversion strategies.</w:t>
            </w:r>
          </w:p>
        </w:tc>
      </w:tr>
      <w:tr w:rsidR="000F24A0" w14:paraId="2E0D1952" w14:textId="77777777" w:rsidTr="00D2147F">
        <w:tc>
          <w:tcPr>
            <w:tcW w:w="2500" w:type="pct"/>
          </w:tcPr>
          <w:p w14:paraId="33F2D431" w14:textId="77777777" w:rsidR="000F24A0" w:rsidRDefault="000F24A0" w:rsidP="000F24A0">
            <w:pPr>
              <w:spacing w:after="80"/>
            </w:pPr>
            <w:r>
              <w:t>Typical responsibilities</w:t>
            </w:r>
          </w:p>
        </w:tc>
        <w:tc>
          <w:tcPr>
            <w:tcW w:w="2500" w:type="pct"/>
          </w:tcPr>
          <w:p w14:paraId="05C33D23" w14:textId="77777777" w:rsidR="000F24A0" w:rsidRDefault="000F24A0" w:rsidP="000F24A0">
            <w:pPr>
              <w:spacing w:after="80"/>
            </w:pPr>
            <w:r>
              <w:t>Fallback mapping, warning generation, or controlled substitutions for controls outside the built-in VCL/FMXX mapping set.</w:t>
            </w:r>
          </w:p>
        </w:tc>
      </w:tr>
      <w:tr w:rsidR="000F24A0" w14:paraId="5C9C367D" w14:textId="77777777" w:rsidTr="00D2147F">
        <w:tc>
          <w:tcPr>
            <w:tcW w:w="2500" w:type="pct"/>
          </w:tcPr>
          <w:p w14:paraId="47911BB5" w14:textId="77777777" w:rsidR="000F24A0" w:rsidRDefault="000F24A0" w:rsidP="000F24A0">
            <w:pPr>
              <w:spacing w:after="80"/>
            </w:pPr>
            <w:r>
              <w:t>Important interactions</w:t>
            </w:r>
          </w:p>
        </w:tc>
        <w:tc>
          <w:tcPr>
            <w:tcW w:w="2500" w:type="pct"/>
          </w:tcPr>
          <w:p w14:paraId="24E0BC15" w14:textId="77777777" w:rsidR="000F24A0" w:rsidRDefault="000F24A0" w:rsidP="000F24A0">
            <w:pPr>
              <w:spacing w:after="80"/>
            </w:pPr>
            <w:r>
              <w:t>Works with the mapper and integration layer to avoid silent failure when a control class is recognized as nonstandard.</w:t>
            </w:r>
          </w:p>
        </w:tc>
      </w:tr>
      <w:tr w:rsidR="000F24A0" w14:paraId="78A0BC3E" w14:textId="77777777" w:rsidTr="00D2147F">
        <w:tc>
          <w:tcPr>
            <w:tcW w:w="2500" w:type="pct"/>
          </w:tcPr>
          <w:p w14:paraId="6FE33079" w14:textId="77777777" w:rsidR="000F24A0" w:rsidRDefault="000F24A0" w:rsidP="000F24A0">
            <w:pPr>
              <w:spacing w:after="80"/>
            </w:pPr>
            <w:r>
              <w:t>Change guidance</w:t>
            </w:r>
          </w:p>
        </w:tc>
        <w:tc>
          <w:tcPr>
            <w:tcW w:w="2500" w:type="pct"/>
          </w:tcPr>
          <w:p w14:paraId="79C794B4" w14:textId="77777777" w:rsidR="000F24A0" w:rsidRDefault="000F24A0" w:rsidP="000F24A0">
            <w:pPr>
              <w:spacing w:after="80"/>
            </w:pPr>
            <w:r>
              <w:t>Put vendor-specific or unsupported-control logic here instead of hard-coding it into broad parser decisions.</w:t>
            </w:r>
          </w:p>
        </w:tc>
      </w:tr>
    </w:tbl>
    <w:p w14:paraId="4962844B" w14:textId="77777777" w:rsidR="000F24A0" w:rsidRDefault="000F24A0" w:rsidP="000F24A0"/>
    <w:p w14:paraId="637A0F21" w14:textId="77777777" w:rsidR="000F24A0" w:rsidRDefault="000F24A0" w:rsidP="000F24A0"/>
    <w:p w14:paraId="5CA355AE" w14:textId="77777777" w:rsidR="000F24A0" w:rsidRDefault="000F24A0" w:rsidP="000F24A0">
      <w:pPr>
        <w:pStyle w:val="Heading2"/>
        <w:rPr>
          <w:b w:val="0"/>
        </w:rPr>
      </w:pPr>
      <w:bookmarkStart w:id="98" w:name="_Toc225758803"/>
      <w:bookmarkStart w:id="99" w:name="_Toc236486307"/>
      <w:r>
        <w:rPr>
          <w:b w:val="0"/>
        </w:rPr>
        <w:t>14.12 Converter.Project.Generator.pas</w:t>
      </w:r>
      <w:bookmarkEnd w:id="98"/>
      <w:bookmarkEnd w:id="99"/>
    </w:p>
    <w:p w14:paraId="011AD53F" w14:textId="77777777" w:rsidR="00B03B63" w:rsidRDefault="00B03B63" w:rsidP="000F24A0">
      <w:r>
        <w:t>Converter.Project.Generator.pas makes the final output openable and runnable in Delphi. It locates original project files, transforms DPR and DPROJ content, adapts FMX startup semantics, and copies or regenerates the project artifacts needed to load the converted application. The current path breaks DPR startup handling into smaller helper routines for startup normalization, splash-sequence detection, Application.Run placement, and immediate CreateForm/Show cleanup, which makes startup fixes easier to reason about.</w:t>
      </w:r>
    </w:p>
    <w:p w14:paraId="7D738DFA" w14:textId="77777777" w:rsidR="00B03B63" w:rsidRDefault="00B03B63" w:rsidP="000F24A0">
      <w:r>
        <w:t>This unit now carries more responsibility for practical project portability. It should preserve the source Application.CreateForm list where appropriate, normalize namespace settings for FMX, inventory runtime-support files from the source root and existing build-output folders, and stage selected companions into the FMX output directory. It should also report which support files were staged versus merely found, turn serious unsupported conditions into blocking results, and keep public source distributions clean enough to ship with a root LICENSE.txt and without local-machine release noise.</w:t>
      </w:r>
    </w:p>
    <w:tbl>
      <w:tblPr>
        <w:tblStyle w:val="TableGrid"/>
        <w:tblW w:w="5000" w:type="pct"/>
        <w:tblLook w:val="04A0" w:firstRow="1" w:lastRow="0" w:firstColumn="1" w:lastColumn="0" w:noHBand="0" w:noVBand="1"/>
      </w:tblPr>
      <w:tblGrid>
        <w:gridCol w:w="5035"/>
        <w:gridCol w:w="5035"/>
      </w:tblGrid>
      <w:tr w:rsidR="000F24A0" w14:paraId="4E4C11B0" w14:textId="77777777" w:rsidTr="00FA1326">
        <w:tc>
          <w:tcPr>
            <w:tcW w:w="2500" w:type="pct"/>
          </w:tcPr>
          <w:p w14:paraId="551AA396" w14:textId="77777777" w:rsidR="000F24A0" w:rsidRPr="000F24A0" w:rsidRDefault="000F24A0" w:rsidP="000F24A0">
            <w:pPr>
              <w:spacing w:after="80"/>
            </w:pPr>
            <w:r>
              <w:t>Aspect</w:t>
            </w:r>
          </w:p>
        </w:tc>
        <w:tc>
          <w:tcPr>
            <w:tcW w:w="2500" w:type="pct"/>
          </w:tcPr>
          <w:p w14:paraId="7A0288EE" w14:textId="77777777" w:rsidR="000F24A0" w:rsidRPr="000F24A0" w:rsidRDefault="000F24A0" w:rsidP="000F24A0">
            <w:pPr>
              <w:spacing w:after="80"/>
            </w:pPr>
            <w:r>
              <w:t>Detail</w:t>
            </w:r>
          </w:p>
        </w:tc>
      </w:tr>
      <w:tr w:rsidR="000F24A0" w14:paraId="58092A11" w14:textId="77777777" w:rsidTr="00FA1326">
        <w:tc>
          <w:tcPr>
            <w:tcW w:w="2500" w:type="pct"/>
          </w:tcPr>
          <w:p w14:paraId="574F7742" w14:textId="77777777" w:rsidR="000F24A0" w:rsidRDefault="000F24A0" w:rsidP="000F24A0">
            <w:pPr>
              <w:spacing w:after="80"/>
            </w:pPr>
            <w:r>
              <w:t>Primary purpose</w:t>
            </w:r>
          </w:p>
        </w:tc>
        <w:tc>
          <w:tcPr>
            <w:tcW w:w="2500" w:type="pct"/>
          </w:tcPr>
          <w:p w14:paraId="1E9F1584" w14:textId="77777777" w:rsidR="000F24A0" w:rsidRDefault="000F24A0" w:rsidP="000F24A0">
            <w:pPr>
              <w:spacing w:after="80"/>
            </w:pPr>
            <w:r>
              <w:t>Generate FMX-aware project startup and project metadata.</w:t>
            </w:r>
          </w:p>
        </w:tc>
      </w:tr>
      <w:tr w:rsidR="000F24A0" w14:paraId="1B7BBEBB" w14:textId="77777777" w:rsidTr="00FA1326">
        <w:tc>
          <w:tcPr>
            <w:tcW w:w="2500" w:type="pct"/>
          </w:tcPr>
          <w:p w14:paraId="729FA218" w14:textId="77777777" w:rsidR="000F24A0" w:rsidRDefault="000F24A0" w:rsidP="000F24A0">
            <w:pPr>
              <w:spacing w:after="80"/>
            </w:pPr>
            <w:r>
              <w:t>Key routines</w:t>
            </w:r>
          </w:p>
        </w:tc>
        <w:tc>
          <w:tcPr>
            <w:tcW w:w="2500" w:type="pct"/>
          </w:tcPr>
          <w:p w14:paraId="711A5D57" w14:textId="77777777" w:rsidR="000F24A0" w:rsidRDefault="000F24A0" w:rsidP="000F24A0">
            <w:pPr>
              <w:spacing w:after="80"/>
            </w:pPr>
            <w:r>
              <w:t>FindOriginalDPR, FindOriginalDPROJ, TransformDPRContent, TransformDPROJContent, TransformDeployProjContent, companion-asset copy logic, and GenerateProject.</w:t>
            </w:r>
          </w:p>
        </w:tc>
      </w:tr>
      <w:tr w:rsidR="000F24A0" w14:paraId="0B498559" w14:textId="77777777" w:rsidTr="00FA1326">
        <w:tc>
          <w:tcPr>
            <w:tcW w:w="2500" w:type="pct"/>
          </w:tcPr>
          <w:p w14:paraId="7550C39A" w14:textId="77777777" w:rsidR="000F24A0" w:rsidRDefault="000F24A0" w:rsidP="000F24A0">
            <w:pPr>
              <w:spacing w:after="80"/>
            </w:pPr>
            <w:r>
              <w:t>Important interactions</w:t>
            </w:r>
          </w:p>
        </w:tc>
        <w:tc>
          <w:tcPr>
            <w:tcW w:w="2500" w:type="pct"/>
          </w:tcPr>
          <w:p w14:paraId="366CE993" w14:textId="77777777" w:rsidR="000F24A0" w:rsidRDefault="000F24A0" w:rsidP="000F24A0">
            <w:pPr>
              <w:spacing w:after="80"/>
            </w:pPr>
            <w:r>
              <w:t>Depends on the overall conversion context and must stay aligned with startup assumptions introduced by integration logic.</w:t>
            </w:r>
          </w:p>
        </w:tc>
      </w:tr>
      <w:tr w:rsidR="000F24A0" w14:paraId="65038860" w14:textId="77777777" w:rsidTr="00FA1326">
        <w:tc>
          <w:tcPr>
            <w:tcW w:w="2500" w:type="pct"/>
          </w:tcPr>
          <w:p w14:paraId="1E8D4BC0" w14:textId="77777777" w:rsidR="000F24A0" w:rsidRDefault="000F24A0" w:rsidP="000F24A0">
            <w:pPr>
              <w:spacing w:after="80"/>
            </w:pPr>
            <w:r>
              <w:t>Change guidance</w:t>
            </w:r>
          </w:p>
        </w:tc>
        <w:tc>
          <w:tcPr>
            <w:tcW w:w="2500" w:type="pct"/>
          </w:tcPr>
          <w:p w14:paraId="2D9FC2DE" w14:textId="77777777" w:rsidR="000F24A0" w:rsidRDefault="000F24A0" w:rsidP="000F24A0">
            <w:pPr>
              <w:spacing w:after="80"/>
            </w:pPr>
            <w:r>
              <w:t>Fix splash handling, Application.CreateForm ordering, project-search rules, and other project-level semantics here rather than inside individual generated target units.</w:t>
            </w:r>
          </w:p>
        </w:tc>
      </w:tr>
    </w:tbl>
    <w:p w14:paraId="5393C0E3" w14:textId="77777777" w:rsidR="000F24A0" w:rsidRDefault="000F24A0" w:rsidP="000F24A0"/>
    <w:p w14:paraId="665BA186" w14:textId="77777777" w:rsidR="000F24A0" w:rsidRDefault="000F24A0" w:rsidP="000F24A0"/>
    <w:p w14:paraId="64508272" w14:textId="77777777" w:rsidR="00F63CF6" w:rsidRDefault="00F63CF6">
      <w:pPr>
        <w:spacing w:line="278" w:lineRule="auto"/>
      </w:pPr>
      <w:r>
        <w:br w:type="page"/>
      </w:r>
    </w:p>
    <w:p w14:paraId="7FA93769" w14:textId="77777777" w:rsidR="00F63CF6" w:rsidRDefault="00F63CF6" w:rsidP="00F63CF6">
      <w:pPr>
        <w:pStyle w:val="Heading1"/>
        <w:pBdr>
          <w:bottom w:val="single" w:sz="8" w:space="6" w:color="1F497D"/>
        </w:pBdr>
      </w:pPr>
      <w:bookmarkStart w:id="100" w:name="_Toc225758804"/>
      <w:bookmarkStart w:id="101" w:name="_Toc236486308"/>
      <w:r>
        <w:t>15.  Windows Messaging: Architecture and Implementation</w:t>
      </w:r>
      <w:bookmarkEnd w:id="101"/>
    </w:p>
    <w:p w14:paraId="19BFBBD8" w14:textId="77777777" w:rsidR="00F63CF6" w:rsidRDefault="00F63CF6" w:rsidP="00F63CF6">
      <w:pPr>
        <w:spacing w:before="80" w:after="80"/>
      </w:pPr>
    </w:p>
    <w:p w14:paraId="6B961B51" w14:textId="77777777" w:rsidR="00F63CF6" w:rsidRDefault="00F63CF6" w:rsidP="00F63CF6">
      <w:pPr>
        <w:spacing w:before="60" w:after="100"/>
      </w:pPr>
      <w:r>
        <w:t>This section documents the design decisions, data flow, and implementation details for the Windows Messaging conversion subsystem added in v</w:t>
      </w:r>
      <w:r w:rsidR="00267E1C">
        <w:t>5.0</w:t>
      </w:r>
      <w:r>
        <w:t>. It covers the five files modified, the three-tier detection model, the FMXMessageBridge infrastructure, and all regression-protected invariants the engineering team must maintain.</w:t>
      </w:r>
    </w:p>
    <w:p w14:paraId="78A2E80F" w14:textId="77777777" w:rsidR="00F63CF6" w:rsidRDefault="00F63CF6" w:rsidP="00F63CF6">
      <w:pPr>
        <w:spacing w:before="80" w:after="80"/>
      </w:pPr>
    </w:p>
    <w:p w14:paraId="1CAD8E8C" w14:textId="77777777" w:rsidR="00F63CF6" w:rsidRDefault="00F63CF6" w:rsidP="00F63CF6">
      <w:pPr>
        <w:pStyle w:val="Heading2"/>
      </w:pPr>
      <w:bookmarkStart w:id="102" w:name="_Toc236486309"/>
      <w:r>
        <w:t>15.1  Background: Why VCL Messaging Cannot Be Ported Directly</w:t>
      </w:r>
      <w:bookmarkEnd w:id="102"/>
    </w:p>
    <w:p w14:paraId="49425784" w14:textId="77777777" w:rsidR="00F63CF6" w:rsidRDefault="00F63CF6" w:rsidP="00F63CF6">
      <w:pPr>
        <w:spacing w:before="60" w:after="100"/>
      </w:pPr>
      <w:r>
        <w:t>VCL is architecturally a thin object-oriented wrapper over Win32. Windows messages — integers dispatched through a per-window HWND queue — are a first-class extensibility mechanism in VCL. Components communicate with WM_USER offsets, forms intercept system events by overriding WndProc, and some patterns depend on the blocking semantics of SendMessage versus the queued semantics of PostMessage.</w:t>
      </w:r>
    </w:p>
    <w:p w14:paraId="112447CF" w14:textId="77777777" w:rsidR="00F63CF6" w:rsidRDefault="00F63CF6" w:rsidP="00F63CF6">
      <w:pPr>
        <w:spacing w:before="80" w:after="80"/>
      </w:pPr>
    </w:p>
    <w:p w14:paraId="37E39668" w14:textId="77777777" w:rsidR="00F63CF6" w:rsidRDefault="00F63CF6" w:rsidP="00F63CF6">
      <w:pPr>
        <w:spacing w:before="60" w:after="100"/>
      </w:pPr>
      <w:r>
        <w:t>FireMonkey was designed from the ground up for cross-platform deployment. It has no HWND, no per-window message queue, and no message pump exposed to user code. Embarcadero's replacement architecture has three layers:</w:t>
      </w:r>
    </w:p>
    <w:p w14:paraId="310DF530" w14:textId="77777777" w:rsidR="00F63CF6" w:rsidRDefault="00F63CF6" w:rsidP="00F63CF6">
      <w:pPr>
        <w:pStyle w:val="ListParagraph"/>
        <w:numPr>
          <w:ilvl w:val="0"/>
          <w:numId w:val="33"/>
        </w:numPr>
        <w:spacing w:before="40" w:after="40" w:line="240" w:lineRule="auto"/>
        <w:contextualSpacing w:val="0"/>
      </w:pPr>
      <w:r>
        <w:t>First-class events (OnResize, OnActivate, etc.) for the system messages VCL most commonly handled.</w:t>
      </w:r>
    </w:p>
    <w:p w14:paraId="7F84115E" w14:textId="77777777" w:rsidR="00F63CF6" w:rsidRDefault="00F63CF6" w:rsidP="00F63CF6">
      <w:pPr>
        <w:pStyle w:val="ListParagraph"/>
        <w:numPr>
          <w:ilvl w:val="0"/>
          <w:numId w:val="33"/>
        </w:numPr>
        <w:spacing w:before="40" w:after="40" w:line="240" w:lineRule="auto"/>
        <w:contextualSpacing w:val="0"/>
      </w:pPr>
      <w:r>
        <w:t>TMessageManager in System.Messaging — a publish/subscribe broker using strongly-typed message objects — for application-level inter-component communication.</w:t>
      </w:r>
    </w:p>
    <w:p w14:paraId="089B48AD" w14:textId="77777777" w:rsidR="00F63CF6" w:rsidRDefault="00F63CF6" w:rsidP="00F63CF6">
      <w:pPr>
        <w:pStyle w:val="ListParagraph"/>
        <w:numPr>
          <w:ilvl w:val="0"/>
          <w:numId w:val="33"/>
        </w:numPr>
        <w:spacing w:before="40" w:after="40" w:line="240" w:lineRule="auto"/>
        <w:contextualSpacing w:val="0"/>
      </w:pPr>
      <w:r>
        <w:t>Platform services (IFMXApplicationEventService and others) for the small set of OS-level hooks that WndProc overrides typically targeted.</w:t>
      </w:r>
    </w:p>
    <w:p w14:paraId="483FBC56" w14:textId="77777777" w:rsidR="00F63CF6" w:rsidRDefault="00F63CF6" w:rsidP="00F63CF6">
      <w:pPr>
        <w:spacing w:before="80" w:after="80"/>
      </w:pPr>
    </w:p>
    <w:p w14:paraId="5028FE84" w14:textId="77777777" w:rsidR="00F63CF6" w:rsidRDefault="00F63CF6" w:rsidP="00F63CF6">
      <w:pPr>
        <w:spacing w:before="60" w:after="100"/>
      </w:pPr>
      <w:r>
        <w:t>The converter maps VCL patterns to these three layers automatically where possible, and flags items for manual review where architectural redesign is required.</w:t>
      </w:r>
    </w:p>
    <w:p w14:paraId="4FB8EE89" w14:textId="77777777" w:rsidR="00F63CF6" w:rsidRDefault="00F63CF6" w:rsidP="00F63CF6">
      <w:pPr>
        <w:spacing w:before="80" w:after="80"/>
      </w:pPr>
    </w:p>
    <w:p w14:paraId="04A3DCC8" w14:textId="77777777" w:rsidR="00F63CF6" w:rsidRDefault="00F63CF6" w:rsidP="00F63CF6">
      <w:pPr>
        <w:pStyle w:val="Heading2"/>
      </w:pPr>
      <w:bookmarkStart w:id="103" w:name="_Toc236486310"/>
      <w:r>
        <w:t>15.2  Detection Model: Three Tiers</w:t>
      </w:r>
      <w:bookmarkEnd w:id="103"/>
    </w:p>
    <w:p w14:paraId="1D59A46C" w14:textId="77777777" w:rsidR="00F63CF6" w:rsidRDefault="00F63CF6" w:rsidP="00F63CF6">
      <w:pPr>
        <w:spacing w:before="60" w:after="100"/>
      </w:pPr>
      <w:r>
        <w:t>The message detection and conversion logic lives in Converter.Advanced.CriticalAreas.pas, ConvertMessageHandlers procedure. Detection is applied line-by-line to the Pascal source after initial rewriting passes have completed.</w:t>
      </w:r>
    </w:p>
    <w:p w14:paraId="13058CD1" w14:textId="77777777" w:rsidR="00F63CF6" w:rsidRDefault="00F63CF6" w:rsidP="00F63CF6">
      <w:pPr>
        <w:spacing w:before="80" w:after="80"/>
      </w:pPr>
    </w:p>
    <w:p w14:paraId="56F7EFA3" w14:textId="77777777" w:rsidR="00F63CF6" w:rsidRDefault="00F63CF6" w:rsidP="00F63CF6">
      <w:pPr>
        <w:pStyle w:val="Heading3"/>
      </w:pPr>
      <w:bookmarkStart w:id="104" w:name="_Toc236486311"/>
      <w:r>
        <w:rPr>
          <w:bCs/>
          <w:color w:val="1A1A1A"/>
          <w:sz w:val="23"/>
          <w:szCs w:val="23"/>
        </w:rPr>
        <w:t>15.2.1  Tier 1 — Standard WM_ Handler Declarations</w:t>
      </w:r>
      <w:bookmarkEnd w:id="104"/>
    </w:p>
    <w:p w14:paraId="00B12586" w14:textId="77777777" w:rsidR="00F63CF6" w:rsidRDefault="00F63CF6" w:rsidP="00F63CF6">
      <w:pPr>
        <w:spacing w:before="60" w:after="100"/>
      </w:pPr>
      <w:r>
        <w:t>Detection regex (interface section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FA5A124"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26F928F9" w14:textId="77777777" w:rsidR="00F63CF6" w:rsidRDefault="00F63CF6" w:rsidP="001833CB">
            <w:pPr>
              <w:spacing w:before="16" w:after="16"/>
            </w:pPr>
            <w:r>
              <w:rPr>
                <w:rFonts w:ascii="Courier New" w:eastAsia="Courier New" w:hAnsi="Courier New" w:cs="Courier New"/>
                <w:color w:val="D4D4D4"/>
                <w:sz w:val="18"/>
                <w:szCs w:val="18"/>
              </w:rPr>
              <w:t>^\s*procedure\s+\w+\s*\(\s*var\s+\w+\s*:\s*TMessage\s*\)\s*;\s*message\s+WM_\w+</w:t>
            </w:r>
          </w:p>
        </w:tc>
      </w:tr>
    </w:tbl>
    <w:p w14:paraId="5023A866" w14:textId="77777777" w:rsidR="00F63CF6" w:rsidRDefault="00F63CF6" w:rsidP="00F63CF6">
      <w:pPr>
        <w:spacing w:before="80" w:after="80"/>
      </w:pPr>
    </w:p>
    <w:p w14:paraId="030029C6" w14:textId="77777777" w:rsidR="00F63CF6" w:rsidRDefault="00F63CF6" w:rsidP="00F63CF6">
      <w:pPr>
        <w:spacing w:before="60" w:after="100"/>
      </w:pPr>
      <w:r>
        <w:t>The scanner identifies procedure declarations with the message WM_XXX keyword in the class interface. On detection:</w:t>
      </w:r>
    </w:p>
    <w:p w14:paraId="384F46CE" w14:textId="77777777" w:rsidR="00F63CF6" w:rsidRDefault="00F63CF6" w:rsidP="00F63CF6">
      <w:pPr>
        <w:pStyle w:val="ListParagraph"/>
        <w:numPr>
          <w:ilvl w:val="0"/>
          <w:numId w:val="33"/>
        </w:numPr>
        <w:spacing w:before="40" w:after="40" w:line="240" w:lineRule="auto"/>
        <w:contextualSpacing w:val="0"/>
      </w:pPr>
      <w:r>
        <w:t>The message keyword and constant are stripped from the declaration.</w:t>
      </w:r>
    </w:p>
    <w:p w14:paraId="545C1751" w14:textId="77777777" w:rsidR="00F63CF6" w:rsidRDefault="00F63CF6" w:rsidP="00F63CF6">
      <w:pPr>
        <w:pStyle w:val="ListParagraph"/>
        <w:numPr>
          <w:ilvl w:val="0"/>
          <w:numId w:val="33"/>
        </w:numPr>
        <w:spacing w:before="40" w:after="40" w:line="240" w:lineRule="auto"/>
        <w:contextualSpacing w:val="0"/>
      </w:pPr>
      <w:r>
        <w:t>A lookup against FMessageMap (populated in the constructor from a hardcoded VCL-to-FMX event name table) resolves the WM_ constant to its FMX event equivalent where known.</w:t>
      </w:r>
    </w:p>
    <w:p w14:paraId="6BF75E08" w14:textId="77777777" w:rsidR="00F63CF6" w:rsidRDefault="00F63CF6" w:rsidP="00F63CF6">
      <w:pPr>
        <w:pStyle w:val="ListParagraph"/>
        <w:numPr>
          <w:ilvl w:val="0"/>
          <w:numId w:val="33"/>
        </w:numPr>
        <w:spacing w:before="40" w:after="40" w:line="240" w:lineRule="auto"/>
        <w:contextualSpacing w:val="0"/>
      </w:pPr>
      <w:r>
        <w:t>The implementation body is replaced with a comment block: { FMX: WM_XXX -&gt; use YYY event handler }.</w:t>
      </w:r>
    </w:p>
    <w:p w14:paraId="0BDF506C" w14:textId="77777777" w:rsidR="00F63CF6" w:rsidRDefault="00F63CF6" w:rsidP="00F63CF6">
      <w:pPr>
        <w:pStyle w:val="ListParagraph"/>
        <w:numPr>
          <w:ilvl w:val="0"/>
          <w:numId w:val="33"/>
        </w:numPr>
        <w:spacing w:before="40" w:after="40" w:line="240" w:lineRule="auto"/>
        <w:contextualSpacing w:val="0"/>
      </w:pPr>
      <w:r>
        <w:t>Severity: csInfo. No NeedsFMXMessageBridge flag set.</w:t>
      </w:r>
    </w:p>
    <w:p w14:paraId="111CE7EC"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0EDEB84"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1CFA146A" w14:textId="77777777" w:rsidR="00F63CF6" w:rsidRDefault="00F63CF6" w:rsidP="001833CB">
            <w:pPr>
              <w:spacing w:before="40" w:after="40"/>
            </w:pPr>
            <w:r>
              <w:rPr>
                <w:b/>
                <w:bCs/>
                <w:color w:val="1F497D"/>
                <w:sz w:val="20"/>
                <w:szCs w:val="20"/>
              </w:rPr>
              <w:t xml:space="preserve">ℹ  Design note:  </w:t>
            </w:r>
            <w:r>
              <w:rPr>
                <w:sz w:val="20"/>
                <w:szCs w:val="20"/>
              </w:rPr>
              <w:t>FMessageMap is populated once in the TWinAPIConverter constructor. If a WM_ constant is not in the map, the comment guidance falls back to the generic 'use TMessageManager' wording. Extending the map does not require changes elsewhere.</w:t>
            </w:r>
          </w:p>
        </w:tc>
      </w:tr>
    </w:tbl>
    <w:p w14:paraId="02710BF6" w14:textId="77777777" w:rsidR="00F63CF6" w:rsidRDefault="00F63CF6" w:rsidP="00F63CF6">
      <w:pPr>
        <w:spacing w:before="80" w:after="80"/>
      </w:pPr>
    </w:p>
    <w:p w14:paraId="45E48A26" w14:textId="77777777" w:rsidR="00F63CF6" w:rsidRDefault="00F63CF6" w:rsidP="00F63CF6">
      <w:pPr>
        <w:pStyle w:val="Heading3"/>
      </w:pPr>
      <w:bookmarkStart w:id="105" w:name="_Toc236486312"/>
      <w:r>
        <w:rPr>
          <w:bCs/>
          <w:color w:val="1A1A1A"/>
          <w:sz w:val="23"/>
          <w:szCs w:val="23"/>
        </w:rPr>
        <w:t>15.2.2  Tier 2 — WM_USER Custom Messages</w:t>
      </w:r>
      <w:bookmarkEnd w:id="105"/>
    </w:p>
    <w:p w14:paraId="6B94ACF8" w14:textId="77777777" w:rsidR="00F63CF6" w:rsidRDefault="00F63CF6" w:rsidP="00F63CF6">
      <w:pPr>
        <w:spacing w:before="60" w:after="100"/>
      </w:pPr>
      <w:r>
        <w:t>Detection regex (implementation section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089B5C2E"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41BC9CC8" w14:textId="77777777" w:rsidR="00F63CF6" w:rsidRDefault="00F63CF6" w:rsidP="001833CB">
            <w:pPr>
              <w:spacing w:before="16" w:after="16"/>
            </w:pPr>
            <w:r>
              <w:rPr>
                <w:rFonts w:ascii="Courier New" w:eastAsia="Courier New" w:hAnsi="Courier New" w:cs="Courier New"/>
                <w:color w:val="D4D4D4"/>
                <w:sz w:val="18"/>
                <w:szCs w:val="18"/>
              </w:rPr>
              <w:t>// Matches: const WM_MYEVENT = WM_USER + N;</w:t>
            </w:r>
          </w:p>
          <w:p w14:paraId="7BD773B4" w14:textId="77777777" w:rsidR="00F63CF6" w:rsidRDefault="00F63CF6" w:rsidP="001833CB">
            <w:pPr>
              <w:spacing w:before="16" w:after="16"/>
            </w:pPr>
            <w:r>
              <w:rPr>
                <w:rFonts w:ascii="Courier New" w:eastAsia="Courier New" w:hAnsi="Courier New" w:cs="Courier New"/>
                <w:color w:val="D4D4D4"/>
                <w:sz w:val="18"/>
                <w:szCs w:val="18"/>
              </w:rPr>
              <w:t>^\s*\w+\s*=\s*WM_USER\s*\+\s*\d+\s*;</w:t>
            </w:r>
          </w:p>
          <w:p w14:paraId="137EB26F" w14:textId="77777777" w:rsidR="00F63CF6" w:rsidRDefault="00F63CF6" w:rsidP="001833CB">
            <w:pPr>
              <w:spacing w:before="16" w:after="16"/>
            </w:pPr>
          </w:p>
          <w:p w14:paraId="7E90117B" w14:textId="77777777" w:rsidR="00F63CF6" w:rsidRDefault="00F63CF6" w:rsidP="001833CB">
            <w:pPr>
              <w:spacing w:before="16" w:after="16"/>
            </w:pPr>
            <w:r>
              <w:rPr>
                <w:rFonts w:ascii="Courier New" w:eastAsia="Courier New" w:hAnsi="Courier New" w:cs="Courier New"/>
                <w:color w:val="D4D4D4"/>
                <w:sz w:val="18"/>
                <w:szCs w:val="18"/>
              </w:rPr>
              <w:t>// Also matches handler declarations:</w:t>
            </w:r>
          </w:p>
          <w:p w14:paraId="77FB8E9F" w14:textId="77777777" w:rsidR="00F63CF6" w:rsidRDefault="00F63CF6" w:rsidP="001833CB">
            <w:pPr>
              <w:spacing w:before="16" w:after="16"/>
            </w:pPr>
            <w:r>
              <w:rPr>
                <w:rFonts w:ascii="Courier New" w:eastAsia="Courier New" w:hAnsi="Courier New" w:cs="Courier New"/>
                <w:color w:val="D4D4D4"/>
                <w:sz w:val="18"/>
                <w:szCs w:val="18"/>
              </w:rPr>
              <w:t>^\s*procedure\s+(\w+)\s*\(\s*var\s+\w+\s*:.*\)\s*;\s*message\s+(WM_USER.*)</w:t>
            </w:r>
          </w:p>
        </w:tc>
      </w:tr>
    </w:tbl>
    <w:p w14:paraId="4B2C1246" w14:textId="77777777" w:rsidR="00F63CF6" w:rsidRDefault="00F63CF6" w:rsidP="00F63CF6">
      <w:pPr>
        <w:spacing w:before="80" w:after="80"/>
      </w:pPr>
    </w:p>
    <w:p w14:paraId="74C5DECB" w14:textId="77777777" w:rsidR="00F63CF6" w:rsidRDefault="00F63CF6" w:rsidP="00F63CF6">
      <w:pPr>
        <w:spacing w:before="60" w:after="100"/>
      </w:pPr>
      <w:r>
        <w:t>On detection, the converter:</w:t>
      </w:r>
    </w:p>
    <w:p w14:paraId="66010A01" w14:textId="77777777" w:rsidR="00F63CF6" w:rsidRDefault="00F63CF6" w:rsidP="00F63CF6">
      <w:pPr>
        <w:pStyle w:val="ListParagraph"/>
        <w:numPr>
          <w:ilvl w:val="0"/>
          <w:numId w:val="33"/>
        </w:numPr>
        <w:spacing w:before="40" w:after="40" w:line="240" w:lineRule="auto"/>
        <w:contextualSpacing w:val="0"/>
      </w:pPr>
      <w:r>
        <w:t>Derives a Pascal class name from the message name (e.g. WM_MYEVENT → TMyEventMsg).</w:t>
      </w:r>
    </w:p>
    <w:p w14:paraId="50E9B6BB" w14:textId="77777777" w:rsidR="00F63CF6" w:rsidRDefault="00F63CF6" w:rsidP="00F63CF6">
      <w:pPr>
        <w:pStyle w:val="ListParagraph"/>
        <w:numPr>
          <w:ilvl w:val="0"/>
          <w:numId w:val="33"/>
        </w:numPr>
        <w:spacing w:before="40" w:after="40" w:line="240" w:lineRule="auto"/>
        <w:contextualSpacing w:val="0"/>
      </w:pPr>
      <w:r>
        <w:t>Appends a TMessageManager.SubscribeToMessage call to the FormCreate method. If FormCreate does not exist, a stub is injected.</w:t>
      </w:r>
    </w:p>
    <w:p w14:paraId="31141321" w14:textId="77777777" w:rsidR="00F63CF6" w:rsidRDefault="00F63CF6" w:rsidP="00F63CF6">
      <w:pPr>
        <w:pStyle w:val="ListParagraph"/>
        <w:numPr>
          <w:ilvl w:val="0"/>
          <w:numId w:val="33"/>
        </w:numPr>
        <w:spacing w:before="40" w:after="40" w:line="240" w:lineRule="auto"/>
        <w:contextualSpacing w:val="0"/>
      </w:pPr>
      <w:r>
        <w:t>Appends a TMessageManager.DefaultManager.Unsubscribe call to FormDestroy. Same injection rule applies.</w:t>
      </w:r>
    </w:p>
    <w:p w14:paraId="6A2EA1BE" w14:textId="77777777" w:rsidR="00F63CF6" w:rsidRDefault="00F63CF6" w:rsidP="00F63CF6">
      <w:pPr>
        <w:pStyle w:val="ListParagraph"/>
        <w:numPr>
          <w:ilvl w:val="0"/>
          <w:numId w:val="33"/>
        </w:numPr>
        <w:spacing w:before="40" w:after="40" w:line="240" w:lineRule="auto"/>
        <w:contextualSpacing w:val="0"/>
      </w:pPr>
      <w:r>
        <w:t>Sets FContext.NeedsFMXMessageBridge := True on the conversion context.</w:t>
      </w:r>
    </w:p>
    <w:p w14:paraId="19FFDE2D" w14:textId="77777777" w:rsidR="00F63CF6" w:rsidRDefault="00F63CF6" w:rsidP="00F63CF6">
      <w:pPr>
        <w:pStyle w:val="ListParagraph"/>
        <w:numPr>
          <w:ilvl w:val="0"/>
          <w:numId w:val="33"/>
        </w:numPr>
        <w:spacing w:before="40" w:after="40" w:line="240" w:lineRule="auto"/>
        <w:contextualSpacing w:val="0"/>
      </w:pPr>
      <w:r>
        <w:t>Raises severity csManualReview — the generated handler body is a stub requiring developer completion.</w:t>
      </w:r>
    </w:p>
    <w:p w14:paraId="07FB2A42" w14:textId="77777777" w:rsidR="00F63CF6" w:rsidRDefault="00F63CF6" w:rsidP="00F63CF6">
      <w:pPr>
        <w:spacing w:before="80" w:after="80"/>
      </w:pPr>
    </w:p>
    <w:p w14:paraId="4990EB82" w14:textId="77777777" w:rsidR="00F63CF6" w:rsidRDefault="00F63CF6" w:rsidP="00F63CF6">
      <w:pPr>
        <w:spacing w:before="60" w:after="100"/>
      </w:pPr>
      <w:r>
        <w:t>The SubscribeToMessage injection uses a two-pass approach: the first pass collects all custom message names, the second builds and injects the subscription block after all other rewrites have completed. This ordering ensures FormCreate is already present before injection attempts to locate it.</w:t>
      </w:r>
    </w:p>
    <w:p w14:paraId="57A7C9A5" w14:textId="77777777" w:rsidR="00F63CF6" w:rsidRDefault="00F63CF6" w:rsidP="00F63CF6">
      <w:pPr>
        <w:spacing w:before="80" w:after="80"/>
      </w:pPr>
    </w:p>
    <w:p w14:paraId="5AEF9C9A" w14:textId="77777777" w:rsidR="00F63CF6" w:rsidRDefault="00F63CF6" w:rsidP="00F63CF6">
      <w:pPr>
        <w:pStyle w:val="Heading3"/>
      </w:pPr>
      <w:bookmarkStart w:id="106" w:name="_Toc236486313"/>
      <w:r>
        <w:rPr>
          <w:bCs/>
          <w:color w:val="1A1A1A"/>
          <w:sz w:val="23"/>
          <w:szCs w:val="23"/>
        </w:rPr>
        <w:t>15.2.3  Tier 3 — WndProc Overrides and Message Pump Calls</w:t>
      </w:r>
      <w:bookmarkEnd w:id="106"/>
    </w:p>
    <w:p w14:paraId="35579BBC" w14:textId="77777777" w:rsidR="00F63CF6" w:rsidRDefault="00F63CF6" w:rsidP="00F63CF6">
      <w:pPr>
        <w:spacing w:before="60" w:after="100"/>
      </w:pPr>
      <w:r>
        <w:t>Detection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2329311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7CFE4253" w14:textId="77777777" w:rsidR="00F63CF6" w:rsidRDefault="00F63CF6" w:rsidP="001833CB">
            <w:pPr>
              <w:spacing w:before="16" w:after="16"/>
            </w:pPr>
            <w:r>
              <w:rPr>
                <w:rFonts w:ascii="Courier New" w:eastAsia="Courier New" w:hAnsi="Courier New" w:cs="Courier New"/>
                <w:color w:val="D4D4D4"/>
                <w:sz w:val="18"/>
                <w:szCs w:val="18"/>
              </w:rPr>
              <w:t>// WndProc override:</w:t>
            </w:r>
          </w:p>
          <w:p w14:paraId="414371D9" w14:textId="77777777" w:rsidR="00F63CF6" w:rsidRDefault="00F63CF6" w:rsidP="001833CB">
            <w:pPr>
              <w:spacing w:before="16" w:after="16"/>
            </w:pPr>
            <w:r>
              <w:rPr>
                <w:rFonts w:ascii="Courier New" w:eastAsia="Courier New" w:hAnsi="Courier New" w:cs="Courier New"/>
                <w:color w:val="D4D4D4"/>
                <w:sz w:val="18"/>
                <w:szCs w:val="18"/>
              </w:rPr>
              <w:t>^\s*procedure\s+WndProc\s*\(\s*var\s+Message\s*:\s*TMessage\s*\)</w:t>
            </w:r>
          </w:p>
          <w:p w14:paraId="537369DF" w14:textId="77777777" w:rsidR="00F63CF6" w:rsidRDefault="00F63CF6" w:rsidP="001833CB">
            <w:pPr>
              <w:spacing w:before="16" w:after="16"/>
            </w:pPr>
          </w:p>
          <w:p w14:paraId="0DB17A43" w14:textId="77777777" w:rsidR="00F63CF6" w:rsidRDefault="00F63CF6" w:rsidP="001833CB">
            <w:pPr>
              <w:spacing w:before="16" w:after="16"/>
            </w:pPr>
            <w:r>
              <w:rPr>
                <w:rFonts w:ascii="Courier New" w:eastAsia="Courier New" w:hAnsi="Courier New" w:cs="Courier New"/>
                <w:color w:val="D4D4D4"/>
                <w:sz w:val="18"/>
                <w:szCs w:val="18"/>
              </w:rPr>
              <w:t>// Message pump:</w:t>
            </w:r>
          </w:p>
          <w:p w14:paraId="6CAC258B" w14:textId="77777777" w:rsidR="00F63CF6" w:rsidRDefault="00F63CF6" w:rsidP="001833CB">
            <w:pPr>
              <w:spacing w:before="16" w:after="16"/>
            </w:pPr>
            <w:r>
              <w:rPr>
                <w:rFonts w:ascii="Courier New" w:eastAsia="Courier New" w:hAnsi="Courier New" w:cs="Courier New"/>
                <w:color w:val="D4D4D4"/>
                <w:sz w:val="18"/>
                <w:szCs w:val="18"/>
              </w:rPr>
              <w:t>\b(PeekMessage|GetMessage|TranslateMessage|DispatchMessage)\s*\(</w:t>
            </w:r>
          </w:p>
        </w:tc>
      </w:tr>
    </w:tbl>
    <w:p w14:paraId="7E4D3943" w14:textId="77777777" w:rsidR="00F63CF6" w:rsidRDefault="00F63CF6" w:rsidP="00F63CF6">
      <w:pPr>
        <w:spacing w:before="80" w:after="80"/>
      </w:pPr>
    </w:p>
    <w:p w14:paraId="739AAD7B" w14:textId="77777777" w:rsidR="00F63CF6" w:rsidRDefault="00F63CF6" w:rsidP="00F63CF6">
      <w:pPr>
        <w:spacing w:before="60" w:after="100"/>
      </w:pPr>
      <w:r>
        <w:t>WndProc overrides are the most architecturally significant pattern. The converter:</w:t>
      </w:r>
    </w:p>
    <w:p w14:paraId="0FFE487D" w14:textId="77777777" w:rsidR="00F63CF6" w:rsidRDefault="00F63CF6" w:rsidP="00F63CF6">
      <w:pPr>
        <w:pStyle w:val="ListParagraph"/>
        <w:numPr>
          <w:ilvl w:val="0"/>
          <w:numId w:val="33"/>
        </w:numPr>
        <w:spacing w:before="40" w:after="40" w:line="240" w:lineRule="auto"/>
        <w:contextualSpacing w:val="0"/>
      </w:pPr>
      <w:r>
        <w:t>Wraps the entire method body (from begin to matching end) in { } comment delimiters.</w:t>
      </w:r>
    </w:p>
    <w:p w14:paraId="292FA02E" w14:textId="77777777" w:rsidR="00F63CF6" w:rsidRDefault="00F63CF6" w:rsidP="00F63CF6">
      <w:pPr>
        <w:pStyle w:val="ListParagraph"/>
        <w:numPr>
          <w:ilvl w:val="0"/>
          <w:numId w:val="33"/>
        </w:numPr>
        <w:spacing w:before="40" w:after="40" w:line="240" w:lineRule="auto"/>
        <w:contextualSpacing w:val="0"/>
      </w:pPr>
      <w:r>
        <w:t>Prepends a structured comment block explaining the FMX alternatives.</w:t>
      </w:r>
    </w:p>
    <w:p w14:paraId="2320C41A" w14:textId="77777777" w:rsidR="00F63CF6" w:rsidRDefault="00F63CF6" w:rsidP="00F63CF6">
      <w:pPr>
        <w:pStyle w:val="ListParagraph"/>
        <w:numPr>
          <w:ilvl w:val="0"/>
          <w:numId w:val="33"/>
        </w:numPr>
        <w:spacing w:before="40" w:after="40" w:line="240" w:lineRule="auto"/>
        <w:contextualSpacing w:val="0"/>
      </w:pPr>
      <w:r>
        <w:t>Does not attempt to rewrite — the semantics are too varied for automated transformation.</w:t>
      </w:r>
    </w:p>
    <w:p w14:paraId="3B0FE68C" w14:textId="77777777" w:rsidR="00F63CF6" w:rsidRDefault="00F63CF6" w:rsidP="00F63CF6">
      <w:pPr>
        <w:pStyle w:val="ListParagraph"/>
        <w:numPr>
          <w:ilvl w:val="0"/>
          <w:numId w:val="33"/>
        </w:numPr>
        <w:spacing w:before="40" w:after="40" w:line="240" w:lineRule="auto"/>
        <w:contextualSpacing w:val="0"/>
      </w:pPr>
      <w:r>
        <w:t>Raises csManualReview.</w:t>
      </w:r>
    </w:p>
    <w:p w14:paraId="6C0C5F2D" w14:textId="77777777" w:rsidR="00F63CF6" w:rsidRDefault="00F63CF6" w:rsidP="00F63CF6">
      <w:pPr>
        <w:spacing w:before="80" w:after="80"/>
      </w:pPr>
    </w:p>
    <w:p w14:paraId="31AC24C7" w14:textId="77777777" w:rsidR="00F63CF6" w:rsidRDefault="00F63CF6" w:rsidP="00F63CF6">
      <w:pPr>
        <w:spacing w:before="60" w:after="100"/>
      </w:pPr>
      <w:r>
        <w:t>Message pump calls (PeekMessage, GetMessage, TranslateMessage, DispatchMessage) are simpler: the call line is replaced with a comment explaining that FMX owns its event loop. Raises csManualReview.</w:t>
      </w:r>
    </w:p>
    <w:p w14:paraId="340BC1A2" w14:textId="77777777" w:rsidR="00F63CF6" w:rsidRDefault="00F63CF6" w:rsidP="00F63CF6">
      <w:pPr>
        <w:spacing w:before="80" w:after="80"/>
      </w:pPr>
    </w:p>
    <w:p w14:paraId="42102770" w14:textId="77777777" w:rsidR="00F63CF6" w:rsidRDefault="00F63CF6" w:rsidP="00F63CF6">
      <w:pPr>
        <w:pStyle w:val="Heading2"/>
      </w:pPr>
      <w:bookmarkStart w:id="107" w:name="_Toc236486314"/>
      <w:r>
        <w:t>15.3  ConvertMessageAPI — WinAPI Layer (Converter.Advanced.WinAPI)</w:t>
      </w:r>
      <w:bookmarkEnd w:id="107"/>
    </w:p>
    <w:p w14:paraId="00C5C763" w14:textId="77777777" w:rsidR="00F63CF6" w:rsidRDefault="00F63CF6" w:rsidP="00F63CF6">
      <w:pPr>
        <w:spacing w:before="60" w:after="100"/>
      </w:pPr>
      <w:r>
        <w:t>A parallel detection pass runs in TWinAPIConverter.ConvertMessageAPI. This handles SendMessage, PostMessage, and related Win32 API calls that appear in the implementation body (as opposed to the message handler declarations handled by CriticalAreas).</w:t>
      </w:r>
    </w:p>
    <w:p w14:paraId="3E7ED052" w14:textId="77777777" w:rsidR="00F63CF6" w:rsidRDefault="00F63CF6" w:rsidP="00F63CF6">
      <w:pPr>
        <w:spacing w:before="80" w:after="80"/>
      </w:pPr>
    </w:p>
    <w:p w14:paraId="220AABD7" w14:textId="77777777" w:rsidR="00F63CF6" w:rsidRDefault="00F63CF6" w:rsidP="00F63CF6">
      <w:pPr>
        <w:spacing w:before="60" w:after="100"/>
      </w:pPr>
      <w:r>
        <w:t>The function receives a single line and the extracted API name. As of v</w:t>
      </w:r>
      <w:r w:rsidR="00267E1C">
        <w:t>5.0</w:t>
      </w:r>
      <w:r>
        <w:t xml:space="preserve"> the branch structure is:</w:t>
      </w:r>
    </w:p>
    <w:p w14:paraId="0E6F1214"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2D39D5A"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56153ADE" w14:textId="77777777" w:rsidR="00F63CF6" w:rsidRDefault="00F63CF6" w:rsidP="001833CB">
            <w:pPr>
              <w:spacing w:before="16" w:after="16"/>
            </w:pPr>
            <w:r>
              <w:rPr>
                <w:rFonts w:ascii="Courier New" w:eastAsia="Courier New" w:hAnsi="Courier New" w:cs="Courier New"/>
                <w:color w:val="D4D4D4"/>
                <w:sz w:val="18"/>
                <w:szCs w:val="18"/>
              </w:rPr>
              <w:t>if ContainsText(APIName, 'SendMessage') then</w:t>
            </w:r>
          </w:p>
          <w:p w14:paraId="078039EF" w14:textId="77777777" w:rsidR="00F63CF6" w:rsidRDefault="00F63CF6" w:rsidP="001833CB">
            <w:pPr>
              <w:spacing w:before="16" w:after="16"/>
            </w:pPr>
            <w:r>
              <w:rPr>
                <w:rFonts w:ascii="Courier New" w:eastAsia="Courier New" w:hAnsi="Courier New" w:cs="Courier New"/>
                <w:color w:val="D4D4D4"/>
                <w:sz w:val="18"/>
                <w:szCs w:val="18"/>
              </w:rPr>
              <w:t xml:space="preserve">  // Sync dispatch — generate TMessageManager.SendMessage stub</w:t>
            </w:r>
          </w:p>
          <w:p w14:paraId="5D3B2CC9" w14:textId="77777777" w:rsidR="00F63CF6" w:rsidRDefault="00F63CF6" w:rsidP="001833CB">
            <w:pPr>
              <w:spacing w:before="16" w:after="16"/>
            </w:pPr>
            <w:r>
              <w:rPr>
                <w:rFonts w:ascii="Courier New" w:eastAsia="Courier New" w:hAnsi="Courier New" w:cs="Courier New"/>
                <w:color w:val="D4D4D4"/>
                <w:sz w:val="18"/>
                <w:szCs w:val="18"/>
              </w:rPr>
              <w:t xml:space="preserve">  // Sub-branch: WM_USER constant present vs absent</w:t>
            </w:r>
          </w:p>
          <w:p w14:paraId="4232063E" w14:textId="77777777" w:rsidR="00F63CF6" w:rsidRDefault="00F63CF6" w:rsidP="001833CB">
            <w:pPr>
              <w:spacing w:before="16" w:after="16"/>
            </w:pPr>
            <w:r>
              <w:rPr>
                <w:rFonts w:ascii="Courier New" w:eastAsia="Courier New" w:hAnsi="Courier New" w:cs="Courier New"/>
                <w:color w:val="D4D4D4"/>
                <w:sz w:val="18"/>
                <w:szCs w:val="18"/>
              </w:rPr>
              <w:t>else if ContainsText(APIName, 'PostMessage') then</w:t>
            </w:r>
          </w:p>
          <w:p w14:paraId="14264F98" w14:textId="77777777" w:rsidR="00F63CF6" w:rsidRDefault="00F63CF6" w:rsidP="001833CB">
            <w:pPr>
              <w:spacing w:before="16" w:after="16"/>
            </w:pPr>
            <w:r>
              <w:rPr>
                <w:rFonts w:ascii="Courier New" w:eastAsia="Courier New" w:hAnsi="Courier New" w:cs="Courier New"/>
                <w:color w:val="D4D4D4"/>
                <w:sz w:val="18"/>
                <w:szCs w:val="18"/>
              </w:rPr>
              <w:t xml:space="preserve">  // Async dispatch — generate TThread.Queue + TMessageManager stub</w:t>
            </w:r>
          </w:p>
          <w:p w14:paraId="1CC8303F" w14:textId="77777777" w:rsidR="00F63CF6" w:rsidRDefault="00F63CF6" w:rsidP="001833CB">
            <w:pPr>
              <w:spacing w:before="16" w:after="16"/>
            </w:pPr>
            <w:r>
              <w:rPr>
                <w:rFonts w:ascii="Courier New" w:eastAsia="Courier New" w:hAnsi="Courier New" w:cs="Courier New"/>
                <w:color w:val="D4D4D4"/>
                <w:sz w:val="18"/>
                <w:szCs w:val="18"/>
              </w:rPr>
              <w:t xml:space="preserve">  // Sub-branch: WM_ constant present vs absent</w:t>
            </w:r>
          </w:p>
          <w:p w14:paraId="46EF92F0" w14:textId="77777777" w:rsidR="00F63CF6" w:rsidRDefault="00F63CF6" w:rsidP="001833CB">
            <w:pPr>
              <w:spacing w:before="16" w:after="16"/>
            </w:pPr>
            <w:r>
              <w:rPr>
                <w:rFonts w:ascii="Courier New" w:eastAsia="Courier New" w:hAnsi="Courier New" w:cs="Courier New"/>
                <w:color w:val="D4D4D4"/>
                <w:sz w:val="18"/>
                <w:szCs w:val="18"/>
              </w:rPr>
              <w:t>else if ContainsText(APIName, 'PeekMessage') or ... then</w:t>
            </w:r>
          </w:p>
          <w:p w14:paraId="6FE4E7E9" w14:textId="77777777" w:rsidR="00F63CF6" w:rsidRDefault="00F63CF6" w:rsidP="001833CB">
            <w:pPr>
              <w:spacing w:before="16" w:after="16"/>
            </w:pPr>
            <w:r>
              <w:rPr>
                <w:rFonts w:ascii="Courier New" w:eastAsia="Courier New" w:hAnsi="Courier New" w:cs="Courier New"/>
                <w:color w:val="D4D4D4"/>
                <w:sz w:val="18"/>
                <w:szCs w:val="18"/>
              </w:rPr>
              <w:t xml:space="preserve">  // Message pump removal comment</w:t>
            </w:r>
          </w:p>
          <w:p w14:paraId="3BA1D6F9" w14:textId="77777777" w:rsidR="00F63CF6" w:rsidRDefault="00F63CF6" w:rsidP="001833CB">
            <w:pPr>
              <w:spacing w:before="16" w:after="16"/>
            </w:pPr>
            <w:r>
              <w:rPr>
                <w:rFonts w:ascii="Courier New" w:eastAsia="Courier New" w:hAnsi="Courier New" w:cs="Courier New"/>
                <w:color w:val="D4D4D4"/>
                <w:sz w:val="18"/>
                <w:szCs w:val="18"/>
              </w:rPr>
              <w:t>else</w:t>
            </w:r>
          </w:p>
          <w:p w14:paraId="4AC0D5B7" w14:textId="77777777" w:rsidR="00F63CF6" w:rsidRDefault="00F63CF6" w:rsidP="001833CB">
            <w:pPr>
              <w:spacing w:before="16" w:after="16"/>
            </w:pPr>
            <w:r>
              <w:rPr>
                <w:rFonts w:ascii="Courier New" w:eastAsia="Courier New" w:hAnsi="Courier New" w:cs="Courier New"/>
                <w:color w:val="D4D4D4"/>
                <w:sz w:val="18"/>
                <w:szCs w:val="18"/>
              </w:rPr>
              <w:t xml:space="preserve">  // Generic TMessageManager guidance</w:t>
            </w:r>
          </w:p>
        </w:tc>
      </w:tr>
    </w:tbl>
    <w:p w14:paraId="6B4877A9"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28F7E53C"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FF3CD"/>
            <w:tcMar>
              <w:top w:w="100" w:type="dxa"/>
              <w:left w:w="180" w:type="dxa"/>
              <w:bottom w:w="100" w:type="dxa"/>
              <w:right w:w="180" w:type="dxa"/>
            </w:tcMar>
          </w:tcPr>
          <w:p w14:paraId="562372CC" w14:textId="77777777" w:rsidR="00F63CF6" w:rsidRDefault="00F63CF6" w:rsidP="001833CB">
            <w:pPr>
              <w:spacing w:before="40" w:after="40"/>
            </w:pPr>
            <w:r>
              <w:rPr>
                <w:b/>
                <w:bCs/>
                <w:color w:val="856404"/>
                <w:sz w:val="20"/>
                <w:szCs w:val="20"/>
              </w:rPr>
              <w:t>⚠  v</w:t>
            </w:r>
            <w:r w:rsidR="00267E1C">
              <w:rPr>
                <w:b/>
                <w:bCs/>
                <w:color w:val="856404"/>
                <w:sz w:val="20"/>
                <w:szCs w:val="20"/>
              </w:rPr>
              <w:t>5.0</w:t>
            </w:r>
            <w:r>
              <w:rPr>
                <w:b/>
                <w:bCs/>
                <w:color w:val="856404"/>
                <w:sz w:val="20"/>
                <w:szCs w:val="20"/>
              </w:rPr>
              <w:t xml:space="preserve"> fix:  </w:t>
            </w:r>
            <w:r>
              <w:rPr>
                <w:sz w:val="20"/>
                <w:szCs w:val="20"/>
              </w:rPr>
              <w:t>Prior to the v</w:t>
            </w:r>
            <w:r w:rsidR="00267E1C">
              <w:rPr>
                <w:sz w:val="20"/>
                <w:szCs w:val="20"/>
              </w:rPr>
              <w:t>5.0</w:t>
            </w:r>
            <w:r>
              <w:rPr>
                <w:sz w:val="20"/>
                <w:szCs w:val="20"/>
              </w:rPr>
              <w:t xml:space="preserve"> dead-code fix, SendMessage and PostMessage were combined in a single if branch (ContainsText(APIName, 'SendMessage') or ContainsText(APIName, 'PostMessage')). This meant the else if PostMessage branch beneath it was unreachable — PostMessage was silently handled by the SendMessage path and received sync-dispatch guidance instead of async. The fix separates the two APIs into distinct arms. SendMessage generates a synchronous TMessageManager stub. PostMessage generates a TThread.Queue wrapper stub to preserve the async semantics of the original call.</w:t>
            </w:r>
          </w:p>
        </w:tc>
      </w:tr>
    </w:tbl>
    <w:p w14:paraId="49220291" w14:textId="77777777" w:rsidR="00F63CF6" w:rsidRDefault="00F63CF6" w:rsidP="00F63CF6">
      <w:pPr>
        <w:spacing w:before="80" w:after="80"/>
      </w:pPr>
    </w:p>
    <w:p w14:paraId="38C9515D" w14:textId="77777777" w:rsidR="00F63CF6" w:rsidRDefault="00F63CF6" w:rsidP="00F63CF6">
      <w:pPr>
        <w:pStyle w:val="Heading2"/>
      </w:pPr>
      <w:bookmarkStart w:id="108" w:name="_Toc236486315"/>
      <w:r>
        <w:t>15.4  System.Messaging Uses Clause Injection (Converter.Rewrite.UsesClause)</w:t>
      </w:r>
      <w:bookmarkEnd w:id="108"/>
    </w:p>
    <w:p w14:paraId="1E432AB7" w14:textId="77777777" w:rsidR="00F63CF6" w:rsidRDefault="00F63CF6" w:rsidP="00F63CF6">
      <w:pPr>
        <w:spacing w:before="60" w:after="100"/>
      </w:pPr>
      <w:r>
        <w:t>The converter must add System.Messaging to the output unit's uses clauses whenever TMessageManager code has been generated. This is handled by NeedsSystemMessaging detection in the uses clause rewriter.</w:t>
      </w:r>
    </w:p>
    <w:p w14:paraId="11CA5E5D" w14:textId="77777777" w:rsidR="00F63CF6" w:rsidRDefault="00F63CF6" w:rsidP="00F63CF6">
      <w:pPr>
        <w:spacing w:before="80" w:after="80"/>
      </w:pPr>
    </w:p>
    <w:p w14:paraId="1B92CBE3" w14:textId="77777777" w:rsidR="00F63CF6" w:rsidRDefault="00F63CF6" w:rsidP="00F63CF6">
      <w:pPr>
        <w:spacing w:before="60" w:after="100"/>
      </w:pPr>
      <w:r>
        <w:t>Detection (fires after all rewrite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492A1C1"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69A47C7C" w14:textId="77777777" w:rsidR="00F63CF6" w:rsidRDefault="00F63CF6" w:rsidP="001833CB">
            <w:pPr>
              <w:spacing w:before="16" w:after="16"/>
            </w:pPr>
            <w:r>
              <w:rPr>
                <w:rFonts w:ascii="Courier New" w:eastAsia="Courier New" w:hAnsi="Courier New" w:cs="Courier New"/>
                <w:color w:val="D4D4D4"/>
                <w:sz w:val="18"/>
                <w:szCs w:val="18"/>
              </w:rPr>
              <w:t>NeedsSystemMessaging :=</w:t>
            </w:r>
          </w:p>
          <w:p w14:paraId="664883A7" w14:textId="77777777" w:rsidR="00F63CF6" w:rsidRDefault="00F63CF6" w:rsidP="001833CB">
            <w:pPr>
              <w:spacing w:before="16" w:after="16"/>
            </w:pPr>
            <w:r>
              <w:rPr>
                <w:rFonts w:ascii="Courier New" w:eastAsia="Courier New" w:hAnsi="Courier New" w:cs="Courier New"/>
                <w:color w:val="D4D4D4"/>
                <w:sz w:val="18"/>
                <w:szCs w:val="18"/>
              </w:rPr>
              <w:t xml:space="preserve">  (Pos('TMessageManager', AnalysisCode) &gt; 0) or</w:t>
            </w:r>
          </w:p>
          <w:p w14:paraId="06EF7902" w14:textId="77777777" w:rsidR="00F63CF6" w:rsidRDefault="00F63CF6" w:rsidP="001833CB">
            <w:pPr>
              <w:spacing w:before="16" w:after="16"/>
            </w:pPr>
            <w:r>
              <w:rPr>
                <w:rFonts w:ascii="Courier New" w:eastAsia="Courier New" w:hAnsi="Courier New" w:cs="Courier New"/>
                <w:color w:val="D4D4D4"/>
                <w:sz w:val="18"/>
                <w:szCs w:val="18"/>
              </w:rPr>
              <w:t xml:space="preserve">  (Pos('SubscribeToMessage', AnalysisCode) &gt; 0) or</w:t>
            </w:r>
          </w:p>
          <w:p w14:paraId="2C020550" w14:textId="77777777" w:rsidR="00F63CF6" w:rsidRDefault="00F63CF6" w:rsidP="001833CB">
            <w:pPr>
              <w:spacing w:before="16" w:after="16"/>
            </w:pPr>
            <w:r>
              <w:rPr>
                <w:rFonts w:ascii="Courier New" w:eastAsia="Courier New" w:hAnsi="Courier New" w:cs="Courier New"/>
                <w:color w:val="D4D4D4"/>
                <w:sz w:val="18"/>
                <w:szCs w:val="18"/>
              </w:rPr>
              <w:t xml:space="preserve">  (Pos('System.Messaging', AnalysisCode) &gt; 0);</w:t>
            </w:r>
          </w:p>
        </w:tc>
      </w:tr>
    </w:tbl>
    <w:p w14:paraId="68546531" w14:textId="77777777" w:rsidR="00F63CF6" w:rsidRDefault="00F63CF6" w:rsidP="00F63CF6">
      <w:pPr>
        <w:spacing w:before="80" w:after="80"/>
      </w:pPr>
    </w:p>
    <w:p w14:paraId="08BB0137" w14:textId="77777777" w:rsidR="00F63CF6" w:rsidRDefault="00F63CF6" w:rsidP="00F63CF6">
      <w:pPr>
        <w:spacing w:before="60" w:after="100"/>
      </w:pPr>
      <w:r>
        <w:t>Injection targets both the interface uses clause (lines 741–742) and the implementation uses clause (lines 805–806). The injection is idempotent — if System.Messaging is already present in either clause, UnitList.IndexOf returns a non-negative index and the Add is skipped.</w:t>
      </w:r>
    </w:p>
    <w:p w14:paraId="092A4A7D"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1AF9B8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36785708" w14:textId="77777777" w:rsidR="00F63CF6" w:rsidRDefault="00F63CF6" w:rsidP="001833CB">
            <w:pPr>
              <w:spacing w:before="40" w:after="40"/>
            </w:pPr>
            <w:r>
              <w:rPr>
                <w:b/>
                <w:bCs/>
                <w:color w:val="1F497D"/>
                <w:sz w:val="20"/>
                <w:szCs w:val="20"/>
              </w:rPr>
              <w:t xml:space="preserve">ℹ  Design note:  </w:t>
            </w:r>
            <w:r>
              <w:rPr>
                <w:sz w:val="20"/>
                <w:szCs w:val="20"/>
              </w:rPr>
              <w:t>AnalysisCode is the full post-rewrite Pascal text of the unit. Scanning the final text (rather than tracking a flag through each pass) makes the detection robust to any rewrite path that might generate TMessageManager references — including future passes added by other contributors.</w:t>
            </w:r>
          </w:p>
        </w:tc>
      </w:tr>
    </w:tbl>
    <w:p w14:paraId="08EE9124" w14:textId="77777777" w:rsidR="00F63CF6" w:rsidRDefault="00F63CF6" w:rsidP="00F63CF6">
      <w:pPr>
        <w:spacing w:before="80" w:after="80"/>
      </w:pPr>
    </w:p>
    <w:p w14:paraId="4342D8A9" w14:textId="77777777" w:rsidR="00F63CF6" w:rsidRDefault="00F63CF6" w:rsidP="00F63CF6">
      <w:pPr>
        <w:pStyle w:val="Heading2"/>
      </w:pPr>
      <w:bookmarkStart w:id="109" w:name="_Toc236486316"/>
      <w:r>
        <w:t>15.5  FMXMessageBridge Infrastructure (Converter.Project.Generator)</w:t>
      </w:r>
      <w:bookmarkEnd w:id="109"/>
    </w:p>
    <w:p w14:paraId="767EA947" w14:textId="77777777" w:rsidR="00F63CF6" w:rsidRDefault="00F63CF6" w:rsidP="00F63CF6">
      <w:pPr>
        <w:spacing w:before="80" w:after="80"/>
      </w:pPr>
    </w:p>
    <w:p w14:paraId="7430F97B" w14:textId="77777777" w:rsidR="00F63CF6" w:rsidRDefault="00F63CF6" w:rsidP="00F63CF6">
      <w:pPr>
        <w:pStyle w:val="Heading3"/>
      </w:pPr>
      <w:bookmarkStart w:id="110" w:name="_Toc236486317"/>
      <w:r>
        <w:rPr>
          <w:bCs/>
          <w:color w:val="1A1A1A"/>
          <w:sz w:val="23"/>
          <w:szCs w:val="23"/>
        </w:rPr>
        <w:t>15.5.1  NeedsFMXMessageBridge Flag</w:t>
      </w:r>
      <w:bookmarkEnd w:id="110"/>
    </w:p>
    <w:p w14:paraId="15DFEB15" w14:textId="77777777" w:rsidR="00F63CF6" w:rsidRDefault="00F63CF6" w:rsidP="00F63CF6">
      <w:pPr>
        <w:spacing w:before="60" w:after="100"/>
      </w:pPr>
      <w:r>
        <w:t>FContext.NeedsFMXMessageBridge is a Boolean property on TConversionContext (Converter.Core.Types). It is set to True by ConvertMessageHandlers when a Tier 2 (WM_USER) pattern is found. The project generator reads this flag after all unit conversions are complete.</w:t>
      </w:r>
    </w:p>
    <w:p w14:paraId="4A4A40CC" w14:textId="77777777" w:rsidR="00F63CF6" w:rsidRDefault="00F63CF6" w:rsidP="00F63CF6">
      <w:pPr>
        <w:spacing w:before="80" w:after="80"/>
      </w:pPr>
    </w:p>
    <w:p w14:paraId="1DA4A67B" w14:textId="77777777" w:rsidR="00F63CF6" w:rsidRDefault="00F63CF6" w:rsidP="00F63CF6">
      <w:pPr>
        <w:spacing w:before="60" w:after="100"/>
      </w:pPr>
      <w:r>
        <w:t>Declaration in TConversionContext: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CF177C7"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50938464" w14:textId="77777777" w:rsidR="00F63CF6" w:rsidRDefault="00F63CF6" w:rsidP="001833CB">
            <w:pPr>
              <w:spacing w:before="16" w:after="16"/>
            </w:pPr>
            <w:r>
              <w:rPr>
                <w:rFonts w:ascii="Courier New" w:eastAsia="Courier New" w:hAnsi="Courier New" w:cs="Courier New"/>
                <w:color w:val="D4D4D4"/>
                <w:sz w:val="18"/>
                <w:szCs w:val="18"/>
              </w:rPr>
              <w:t>private</w:t>
            </w:r>
          </w:p>
          <w:p w14:paraId="464AC3A6" w14:textId="77777777" w:rsidR="00F63CF6" w:rsidRDefault="00F63CF6" w:rsidP="001833CB">
            <w:pPr>
              <w:spacing w:before="16" w:after="16"/>
            </w:pPr>
            <w:r>
              <w:rPr>
                <w:rFonts w:ascii="Courier New" w:eastAsia="Courier New" w:hAnsi="Courier New" w:cs="Courier New"/>
                <w:color w:val="D4D4D4"/>
                <w:sz w:val="18"/>
                <w:szCs w:val="18"/>
              </w:rPr>
              <w:t xml:space="preserve">  FNeedsFMXMessageBridge: Boolean;</w:t>
            </w:r>
          </w:p>
          <w:p w14:paraId="3D40908B" w14:textId="77777777" w:rsidR="00F63CF6" w:rsidRDefault="00F63CF6" w:rsidP="001833CB">
            <w:pPr>
              <w:spacing w:before="16" w:after="16"/>
            </w:pPr>
            <w:r>
              <w:rPr>
                <w:rFonts w:ascii="Courier New" w:eastAsia="Courier New" w:hAnsi="Courier New" w:cs="Courier New"/>
                <w:color w:val="D4D4D4"/>
                <w:sz w:val="18"/>
                <w:szCs w:val="18"/>
              </w:rPr>
              <w:t>public</w:t>
            </w:r>
          </w:p>
          <w:p w14:paraId="70F60B25" w14:textId="77777777" w:rsidR="00F63CF6" w:rsidRDefault="00F63CF6" w:rsidP="001833CB">
            <w:pPr>
              <w:spacing w:before="16" w:after="16"/>
            </w:pPr>
            <w:r>
              <w:rPr>
                <w:rFonts w:ascii="Courier New" w:eastAsia="Courier New" w:hAnsi="Courier New" w:cs="Courier New"/>
                <w:color w:val="D4D4D4"/>
                <w:sz w:val="18"/>
                <w:szCs w:val="18"/>
              </w:rPr>
              <w:t xml:space="preserve">  property NeedsFMXMessageBridge: Boolean</w:t>
            </w:r>
          </w:p>
          <w:p w14:paraId="2A1684CD" w14:textId="77777777" w:rsidR="00F63CF6" w:rsidRDefault="00F63CF6" w:rsidP="001833CB">
            <w:pPr>
              <w:spacing w:before="16" w:after="16"/>
            </w:pPr>
            <w:r>
              <w:rPr>
                <w:rFonts w:ascii="Courier New" w:eastAsia="Courier New" w:hAnsi="Courier New" w:cs="Courier New"/>
                <w:color w:val="D4D4D4"/>
                <w:sz w:val="18"/>
                <w:szCs w:val="18"/>
              </w:rPr>
              <w:t xml:space="preserve">    read FNeedsFMXMessageBridge write FNeedsFMXMessageBridge;</w:t>
            </w:r>
          </w:p>
        </w:tc>
      </w:tr>
    </w:tbl>
    <w:p w14:paraId="168CD5D4" w14:textId="77777777" w:rsidR="00F63CF6" w:rsidRDefault="00F63CF6" w:rsidP="00F63CF6">
      <w:pPr>
        <w:spacing w:before="80" w:after="80"/>
      </w:pPr>
    </w:p>
    <w:p w14:paraId="33F3D2E6" w14:textId="77777777" w:rsidR="00F63CF6" w:rsidRDefault="00F63CF6" w:rsidP="00F63CF6">
      <w:pPr>
        <w:pStyle w:val="Heading3"/>
      </w:pPr>
      <w:bookmarkStart w:id="111" w:name="_Toc236486318"/>
      <w:r>
        <w:rPr>
          <w:bCs/>
          <w:color w:val="1A1A1A"/>
          <w:sz w:val="23"/>
          <w:szCs w:val="23"/>
        </w:rPr>
        <w:t>15.5.2  GenerateFMXMessageBridge Procedure</w:t>
      </w:r>
      <w:bookmarkEnd w:id="111"/>
    </w:p>
    <w:p w14:paraId="2BEE93D4" w14:textId="77777777" w:rsidR="00F63CF6" w:rsidRDefault="00F63CF6" w:rsidP="00F63CF6">
      <w:pPr>
        <w:spacing w:before="60" w:after="100"/>
      </w:pPr>
      <w:r>
        <w:t>Called from the project generator's main output loop when NeedsFMXMessageBridge is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1E608819"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7AA9F06C" w14:textId="77777777" w:rsidR="00F63CF6" w:rsidRDefault="00F63CF6" w:rsidP="001833CB">
            <w:pPr>
              <w:spacing w:before="16" w:after="16"/>
            </w:pPr>
            <w:r>
              <w:rPr>
                <w:rFonts w:ascii="Courier New" w:eastAsia="Courier New" w:hAnsi="Courier New" w:cs="Courier New"/>
                <w:color w:val="D4D4D4"/>
                <w:sz w:val="18"/>
                <w:szCs w:val="18"/>
              </w:rPr>
              <w:t>if FContext.NeedsFMXMessageBridge then</w:t>
            </w:r>
          </w:p>
          <w:p w14:paraId="64795937" w14:textId="77777777" w:rsidR="00F63CF6" w:rsidRDefault="00F63CF6" w:rsidP="001833CB">
            <w:pPr>
              <w:spacing w:before="16" w:after="16"/>
            </w:pPr>
            <w:r>
              <w:rPr>
                <w:rFonts w:ascii="Courier New" w:eastAsia="Courier New" w:hAnsi="Courier New" w:cs="Courier New"/>
                <w:color w:val="D4D4D4"/>
                <w:sz w:val="18"/>
                <w:szCs w:val="18"/>
              </w:rPr>
              <w:t xml:space="preserve">  GenerateFMXMessageBridge;</w:t>
            </w:r>
          </w:p>
        </w:tc>
      </w:tr>
    </w:tbl>
    <w:p w14:paraId="7851D6E2" w14:textId="77777777" w:rsidR="00F63CF6" w:rsidRDefault="00F63CF6" w:rsidP="00F63CF6">
      <w:pPr>
        <w:spacing w:before="80" w:after="80"/>
      </w:pPr>
    </w:p>
    <w:p w14:paraId="76AD97F4" w14:textId="77777777" w:rsidR="00F63CF6" w:rsidRDefault="00F63CF6" w:rsidP="00F63CF6">
      <w:pPr>
        <w:spacing w:before="60" w:after="100"/>
      </w:pPr>
      <w:r>
        <w:t>The procedure:</w:t>
      </w:r>
    </w:p>
    <w:p w14:paraId="7CAB7595" w14:textId="77777777" w:rsidR="00F63CF6" w:rsidRDefault="00F63CF6" w:rsidP="00F63CF6">
      <w:pPr>
        <w:pStyle w:val="ListParagraph"/>
        <w:numPr>
          <w:ilvl w:val="0"/>
          <w:numId w:val="33"/>
        </w:numPr>
        <w:spacing w:before="40" w:after="40" w:line="240" w:lineRule="auto"/>
        <w:contextualSpacing w:val="0"/>
      </w:pPr>
      <w:r>
        <w:t>Constructs the output path: TPath.Combine(FContext.Options.OutputPath, 'FMXMessageBridge.pas').</w:t>
      </w:r>
    </w:p>
    <w:p w14:paraId="58CABE67" w14:textId="77777777" w:rsidR="00F63CF6" w:rsidRDefault="00F63CF6" w:rsidP="00F63CF6">
      <w:pPr>
        <w:pStyle w:val="ListParagraph"/>
        <w:numPr>
          <w:ilvl w:val="0"/>
          <w:numId w:val="33"/>
        </w:numPr>
        <w:spacing w:before="40" w:after="40" w:line="240" w:lineRule="auto"/>
        <w:contextualSpacing w:val="0"/>
      </w:pPr>
      <w:r>
        <w:t>Checks if the file already exists. If so, skips generation entirely — never overwrites.</w:t>
      </w:r>
    </w:p>
    <w:p w14:paraId="74F75732" w14:textId="77777777" w:rsidR="00F63CF6" w:rsidRDefault="00F63CF6" w:rsidP="00F63CF6">
      <w:pPr>
        <w:pStyle w:val="ListParagraph"/>
        <w:numPr>
          <w:ilvl w:val="0"/>
          <w:numId w:val="33"/>
        </w:numPr>
        <w:spacing w:before="40" w:after="40" w:line="240" w:lineRule="auto"/>
        <w:contextualSpacing w:val="0"/>
      </w:pPr>
      <w:r>
        <w:t>Generates the file content as a TStringList and saves to disk.</w:t>
      </w:r>
    </w:p>
    <w:p w14:paraId="4FD91AF0" w14:textId="77777777" w:rsidR="00F63CF6" w:rsidRDefault="00F63CF6" w:rsidP="00F63CF6">
      <w:pPr>
        <w:spacing w:before="80" w:after="80"/>
      </w:pPr>
    </w:p>
    <w:p w14:paraId="56EB5A1A" w14:textId="77777777" w:rsidR="00F63CF6" w:rsidRDefault="00F63CF6" w:rsidP="00F63CF6">
      <w:pPr>
        <w:spacing w:before="60" w:after="100"/>
      </w:pPr>
      <w:r>
        <w:t>Generated file contents:</w:t>
      </w:r>
    </w:p>
    <w:p w14:paraId="1DEC8D63" w14:textId="77777777" w:rsidR="00F63CF6" w:rsidRDefault="00F63CF6" w:rsidP="00F63CF6">
      <w:pPr>
        <w:pStyle w:val="ListParagraph"/>
        <w:numPr>
          <w:ilvl w:val="0"/>
          <w:numId w:val="33"/>
        </w:numPr>
        <w:spacing w:before="40" w:after="40" w:line="240" w:lineRule="auto"/>
        <w:contextualSpacing w:val="0"/>
      </w:pPr>
      <w:r>
        <w:t>TFMXUserMessage — abstract base class inheriting from TMessage (System.Messaging).</w:t>
      </w:r>
    </w:p>
    <w:p w14:paraId="16F8BEB2" w14:textId="77777777" w:rsidR="00F63CF6" w:rsidRDefault="00F63CF6" w:rsidP="00F63CF6">
      <w:pPr>
        <w:pStyle w:val="ListParagraph"/>
        <w:numPr>
          <w:ilvl w:val="0"/>
          <w:numId w:val="33"/>
        </w:numPr>
        <w:spacing w:before="40" w:after="40" w:line="240" w:lineRule="auto"/>
        <w:contextualSpacing w:val="0"/>
      </w:pPr>
      <w:r>
        <w:t>FMXSendMessage — synchronous dispatch helper calling TMessageManager.DefaultManager.SendMessage.</w:t>
      </w:r>
    </w:p>
    <w:p w14:paraId="5FB88130" w14:textId="77777777" w:rsidR="00F63CF6" w:rsidRDefault="00F63CF6" w:rsidP="00F63CF6">
      <w:pPr>
        <w:pStyle w:val="ListParagraph"/>
        <w:numPr>
          <w:ilvl w:val="0"/>
          <w:numId w:val="33"/>
        </w:numPr>
        <w:spacing w:before="40" w:after="40" w:line="240" w:lineRule="auto"/>
        <w:contextualSpacing w:val="0"/>
      </w:pPr>
      <w:r>
        <w:t>FMXPostMessage — asynchronous dispatch helper wrapping the SendMessage call in TThread.Queue(nil, procedure begin ... end).</w:t>
      </w:r>
    </w:p>
    <w:p w14:paraId="4440F610" w14:textId="77777777" w:rsidR="00F63CF6" w:rsidRDefault="00F63CF6" w:rsidP="00F63CF6">
      <w:pPr>
        <w:pStyle w:val="ListParagraph"/>
        <w:numPr>
          <w:ilvl w:val="0"/>
          <w:numId w:val="33"/>
        </w:numPr>
        <w:spacing w:before="40" w:after="40" w:line="240" w:lineRule="auto"/>
        <w:contextualSpacing w:val="0"/>
      </w:pPr>
      <w:r>
        <w:t>Full usage guide in block comments at the top of the file.</w:t>
      </w:r>
    </w:p>
    <w:p w14:paraId="0B2CA5AC" w14:textId="77777777" w:rsidR="00F63CF6" w:rsidRDefault="00F63CF6" w:rsidP="00F63CF6">
      <w:pPr>
        <w:spacing w:before="80" w:after="80"/>
      </w:pPr>
    </w:p>
    <w:p w14:paraId="4ADC7380" w14:textId="77777777" w:rsidR="00F63CF6" w:rsidRDefault="00F63CF6" w:rsidP="00F63CF6">
      <w:pPr>
        <w:pStyle w:val="Heading3"/>
      </w:pPr>
      <w:bookmarkStart w:id="112" w:name="_Toc236486319"/>
      <w:r>
        <w:rPr>
          <w:bCs/>
          <w:color w:val="1A1A1A"/>
          <w:sz w:val="23"/>
          <w:szCs w:val="23"/>
        </w:rPr>
        <w:t>15.5.3  DPR Uses Clause Injection</w:t>
      </w:r>
      <w:bookmarkEnd w:id="112"/>
    </w:p>
    <w:p w14:paraId="0647E24D" w14:textId="77777777" w:rsidR="00F63CF6" w:rsidRDefault="00F63CF6" w:rsidP="00F63CF6">
      <w:pPr>
        <w:spacing w:before="60" w:after="100"/>
      </w:pPr>
      <w:r>
        <w:t>The project .dpr file must reference FMXMessageBridge.pas for the unit to be compiled into the project. Injection is handled in TransformDPRContent: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0D13088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0EC14D90" w14:textId="77777777" w:rsidR="00F63CF6" w:rsidRDefault="00F63CF6" w:rsidP="001833CB">
            <w:pPr>
              <w:spacing w:before="16" w:after="16"/>
            </w:pPr>
            <w:r>
              <w:rPr>
                <w:rFonts w:ascii="Courier New" w:eastAsia="Courier New" w:hAnsi="Courier New" w:cs="Courier New"/>
                <w:color w:val="D4D4D4"/>
                <w:sz w:val="18"/>
                <w:szCs w:val="18"/>
              </w:rPr>
              <w:t>if FContext.NeedsFMXMessageBridge and</w:t>
            </w:r>
          </w:p>
          <w:p w14:paraId="28C93986" w14:textId="77777777" w:rsidR="00F63CF6" w:rsidRDefault="00F63CF6" w:rsidP="001833CB">
            <w:pPr>
              <w:spacing w:before="16" w:after="16"/>
            </w:pPr>
            <w:r>
              <w:rPr>
                <w:rFonts w:ascii="Courier New" w:eastAsia="Courier New" w:hAnsi="Courier New" w:cs="Courier New"/>
                <w:color w:val="D4D4D4"/>
                <w:sz w:val="18"/>
                <w:szCs w:val="18"/>
              </w:rPr>
              <w:t xml:space="preserve">   not ContainsText(Result, 'FMXMessageBridge') then</w:t>
            </w:r>
          </w:p>
          <w:p w14:paraId="4AB08399" w14:textId="77777777" w:rsidR="00F63CF6" w:rsidRDefault="00F63CF6" w:rsidP="001833CB">
            <w:pPr>
              <w:spacing w:before="16" w:after="16"/>
            </w:pPr>
            <w:r>
              <w:rPr>
                <w:rFonts w:ascii="Courier New" w:eastAsia="Courier New" w:hAnsi="Courier New" w:cs="Courier New"/>
                <w:color w:val="D4D4D4"/>
                <w:sz w:val="18"/>
                <w:szCs w:val="18"/>
              </w:rPr>
              <w:t>begin</w:t>
            </w:r>
          </w:p>
          <w:p w14:paraId="70B56E14" w14:textId="77777777" w:rsidR="00F63CF6" w:rsidRDefault="00F63CF6" w:rsidP="001833CB">
            <w:pPr>
              <w:spacing w:before="16" w:after="16"/>
            </w:pPr>
            <w:r>
              <w:rPr>
                <w:rFonts w:ascii="Courier New" w:eastAsia="Courier New" w:hAnsi="Courier New" w:cs="Courier New"/>
                <w:color w:val="D4D4D4"/>
                <w:sz w:val="18"/>
                <w:szCs w:val="18"/>
              </w:rPr>
              <w:t xml:space="preserve">  Result := TRegEx.Replace(Result,</w:t>
            </w:r>
          </w:p>
          <w:p w14:paraId="7B4CEBE0" w14:textId="77777777" w:rsidR="00F63CF6" w:rsidRDefault="00F63CF6" w:rsidP="001833CB">
            <w:pPr>
              <w:spacing w:before="16" w:after="16"/>
            </w:pPr>
            <w:r>
              <w:rPr>
                <w:rFonts w:ascii="Courier New" w:eastAsia="Courier New" w:hAnsi="Courier New" w:cs="Courier New"/>
                <w:color w:val="D4D4D4"/>
                <w:sz w:val="18"/>
                <w:szCs w:val="18"/>
              </w:rPr>
              <w:t xml:space="preserve">    '(uses\s+[^;]+?)(;)',</w:t>
            </w:r>
          </w:p>
          <w:p w14:paraId="5101DEE5" w14:textId="77777777" w:rsidR="00F63CF6" w:rsidRDefault="00F63CF6" w:rsidP="001833CB">
            <w:pPr>
              <w:spacing w:before="16" w:after="16"/>
            </w:pPr>
            <w:r>
              <w:rPr>
                <w:rFonts w:ascii="Courier New" w:eastAsia="Courier New" w:hAnsi="Courier New" w:cs="Courier New"/>
                <w:color w:val="D4D4D4"/>
                <w:sz w:val="18"/>
                <w:szCs w:val="18"/>
              </w:rPr>
              <w:t xml:space="preserve">    '$1,' + sLineBreak + '  FMXMessageBridge in ''FMXMessageBridge.pas''$2',</w:t>
            </w:r>
          </w:p>
          <w:p w14:paraId="4FD0CE08" w14:textId="77777777" w:rsidR="00F63CF6" w:rsidRDefault="00F63CF6" w:rsidP="001833CB">
            <w:pPr>
              <w:spacing w:before="16" w:after="16"/>
            </w:pPr>
            <w:r>
              <w:rPr>
                <w:rFonts w:ascii="Courier New" w:eastAsia="Courier New" w:hAnsi="Courier New" w:cs="Courier New"/>
                <w:color w:val="D4D4D4"/>
                <w:sz w:val="18"/>
                <w:szCs w:val="18"/>
              </w:rPr>
              <w:t xml:space="preserve">    [roSingleLine]);</w:t>
            </w:r>
          </w:p>
          <w:p w14:paraId="187CF6C1" w14:textId="77777777" w:rsidR="00F63CF6" w:rsidRDefault="00F63CF6" w:rsidP="001833CB">
            <w:pPr>
              <w:spacing w:before="16" w:after="16"/>
            </w:pPr>
            <w:r>
              <w:rPr>
                <w:rFonts w:ascii="Courier New" w:eastAsia="Courier New" w:hAnsi="Courier New" w:cs="Courier New"/>
                <w:color w:val="D4D4D4"/>
                <w:sz w:val="18"/>
                <w:szCs w:val="18"/>
              </w:rPr>
              <w:t>end;</w:t>
            </w:r>
          </w:p>
        </w:tc>
      </w:tr>
    </w:tbl>
    <w:p w14:paraId="2E3B08A6" w14:textId="77777777" w:rsidR="00F63CF6" w:rsidRDefault="00F63CF6" w:rsidP="00F63CF6">
      <w:pPr>
        <w:spacing w:before="80" w:after="80"/>
      </w:pPr>
    </w:p>
    <w:p w14:paraId="29C78779" w14:textId="77777777" w:rsidR="00F63CF6" w:rsidRDefault="00F63CF6" w:rsidP="00F63CF6">
      <w:pPr>
        <w:spacing w:before="60" w:after="100"/>
      </w:pPr>
      <w:r>
        <w:t>The ContainsText guard makes the injection idempotent — running the converter a second time on a project that already has FMXMessageBridge in its .dpr will not duplicate the entry.</w:t>
      </w:r>
    </w:p>
    <w:p w14:paraId="66A4E527" w14:textId="77777777" w:rsidR="00F63CF6" w:rsidRDefault="00F63CF6" w:rsidP="00F63CF6">
      <w:pPr>
        <w:spacing w:before="80" w:after="80"/>
      </w:pPr>
    </w:p>
    <w:p w14:paraId="5EF7EBD9" w14:textId="77777777" w:rsidR="00F63CF6" w:rsidRDefault="00F63CF6" w:rsidP="00F63CF6">
      <w:pPr>
        <w:pStyle w:val="Heading2"/>
      </w:pPr>
      <w:bookmarkStart w:id="113" w:name="_Toc236486320"/>
      <w:r>
        <w:t>15.6  Files Modified in v</w:t>
      </w:r>
      <w:r w:rsidR="00267E1C">
        <w:t>5.0</w:t>
      </w:r>
      <w:bookmarkEnd w:id="113"/>
    </w:p>
    <w:p w14:paraId="681FC623"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63CF6" w14:paraId="046DB6E0" w14:textId="77777777" w:rsidTr="001833CB">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497D"/>
            <w:tcMar>
              <w:top w:w="80" w:type="dxa"/>
              <w:left w:w="120" w:type="dxa"/>
              <w:bottom w:w="80" w:type="dxa"/>
              <w:right w:w="120" w:type="dxa"/>
            </w:tcMar>
          </w:tcPr>
          <w:p w14:paraId="2601128B" w14:textId="77777777" w:rsidR="00F63CF6" w:rsidRDefault="00F63CF6" w:rsidP="001833CB">
            <w:r>
              <w:rPr>
                <w:b/>
                <w:bCs/>
                <w:color w:val="FFFFFF"/>
                <w:sz w:val="20"/>
                <w:szCs w:val="20"/>
              </w:rPr>
              <w:t>File</w:t>
            </w:r>
          </w:p>
        </w:tc>
        <w:tc>
          <w:tcPr>
            <w:tcW w:w="5760" w:type="dxa"/>
            <w:tcBorders>
              <w:top w:val="single" w:sz="1" w:space="0" w:color="BBBBBB"/>
              <w:left w:val="single" w:sz="1" w:space="0" w:color="BBBBBB"/>
              <w:bottom w:val="single" w:sz="1" w:space="0" w:color="BBBBBB"/>
              <w:right w:val="single" w:sz="1" w:space="0" w:color="BBBBBB"/>
            </w:tcBorders>
            <w:shd w:val="clear" w:color="auto" w:fill="1F497D"/>
            <w:tcMar>
              <w:top w:w="80" w:type="dxa"/>
              <w:left w:w="120" w:type="dxa"/>
              <w:bottom w:w="80" w:type="dxa"/>
              <w:right w:w="120" w:type="dxa"/>
            </w:tcMar>
          </w:tcPr>
          <w:p w14:paraId="12313292" w14:textId="77777777" w:rsidR="00F63CF6" w:rsidRDefault="00F63CF6" w:rsidP="001833CB">
            <w:r>
              <w:rPr>
                <w:b/>
                <w:bCs/>
                <w:color w:val="FFFFFF"/>
                <w:sz w:val="20"/>
                <w:szCs w:val="20"/>
              </w:rPr>
              <w:t>Changes</w:t>
            </w:r>
          </w:p>
        </w:tc>
      </w:tr>
      <w:tr w:rsidR="00F63CF6" w14:paraId="0F8D1F80"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0D6CD2" w14:textId="77777777" w:rsidR="00F63CF6" w:rsidRDefault="00F63CF6" w:rsidP="001833CB">
            <w:r>
              <w:rPr>
                <w:sz w:val="20"/>
                <w:szCs w:val="20"/>
              </w:rPr>
              <w:t>Converter.Advanced.CriticalAreas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1465AB" w14:textId="77777777" w:rsidR="00F63CF6" w:rsidRDefault="00F63CF6" w:rsidP="001833CB">
            <w:r>
              <w:rPr>
                <w:sz w:val="20"/>
                <w:szCs w:val="20"/>
              </w:rPr>
              <w:t>ConvertMessageHandlers completely rewritten with three-tier detection. GenerateFMXMessageHandlers updated.</w:t>
            </w:r>
          </w:p>
        </w:tc>
      </w:tr>
      <w:tr w:rsidR="00F63CF6" w14:paraId="4BB49B7B"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E3277" w14:textId="77777777" w:rsidR="00F63CF6" w:rsidRDefault="00F63CF6" w:rsidP="001833CB">
            <w:r>
              <w:rPr>
                <w:sz w:val="20"/>
                <w:szCs w:val="20"/>
              </w:rPr>
              <w:t>Converter.Advanced.WinAPI</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E2C537" w14:textId="77777777" w:rsidR="00F63CF6" w:rsidRDefault="00F63CF6" w:rsidP="001833CB">
            <w:r>
              <w:rPr>
                <w:sz w:val="20"/>
                <w:szCs w:val="20"/>
              </w:rPr>
              <w:t>ConvertMessageAPI rewritten with separate SendMessage / PostMessage arms. Dead-code PostMessage branch eliminated.</w:t>
            </w:r>
          </w:p>
        </w:tc>
      </w:tr>
      <w:tr w:rsidR="00F63CF6" w14:paraId="269ED39C"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BDA8FB" w14:textId="77777777" w:rsidR="00F63CF6" w:rsidRDefault="00F63CF6" w:rsidP="001833CB">
            <w:r>
              <w:rPr>
                <w:sz w:val="20"/>
                <w:szCs w:val="20"/>
              </w:rPr>
              <w:t>Converter.Rewrite.UsesClause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088339" w14:textId="77777777" w:rsidR="00F63CF6" w:rsidRDefault="00F63CF6" w:rsidP="001833CB">
            <w:r>
              <w:rPr>
                <w:sz w:val="20"/>
                <w:szCs w:val="20"/>
              </w:rPr>
              <w:t>NeedsSystemMessaging detection and System.Messaging injection added to both uses clause rewrite paths.</w:t>
            </w:r>
          </w:p>
        </w:tc>
      </w:tr>
      <w:tr w:rsidR="00F63CF6" w14:paraId="524E8942"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8E076" w14:textId="77777777" w:rsidR="00F63CF6" w:rsidRDefault="00F63CF6" w:rsidP="001833CB">
            <w:r>
              <w:rPr>
                <w:sz w:val="20"/>
                <w:szCs w:val="20"/>
              </w:rPr>
              <w:t>Converter.Core.Types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37F212" w14:textId="77777777" w:rsidR="00F63CF6" w:rsidRDefault="00F63CF6" w:rsidP="001833CB">
            <w:r>
              <w:rPr>
                <w:sz w:val="20"/>
                <w:szCs w:val="20"/>
              </w:rPr>
              <w:t>FNeedsFMXMessageBridge field and NeedsFMXMessageBridge property added to TConversionContext.</w:t>
            </w:r>
          </w:p>
        </w:tc>
      </w:tr>
      <w:tr w:rsidR="00F63CF6" w14:paraId="1B434698"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F49852" w14:textId="77777777" w:rsidR="00F63CF6" w:rsidRDefault="00F63CF6" w:rsidP="001833CB">
            <w:r>
              <w:rPr>
                <w:sz w:val="20"/>
                <w:szCs w:val="20"/>
              </w:rPr>
              <w:t>Converter.Project.Generator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84587C" w14:textId="77777777" w:rsidR="00F63CF6" w:rsidRDefault="00F63CF6" w:rsidP="001833CB">
            <w:r>
              <w:rPr>
                <w:sz w:val="20"/>
                <w:szCs w:val="20"/>
              </w:rPr>
              <w:t>GenerateFMXMessageBridge procedure added (private, declared and implemented). FMXMessageBridge DPR injection added to TransformDPRContent.</w:t>
            </w:r>
          </w:p>
        </w:tc>
      </w:tr>
      <w:tr w:rsidR="00F63CF6" w14:paraId="6A7D8ECA"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7FBDF" w14:textId="77777777" w:rsidR="00F63CF6" w:rsidRDefault="00F63CF6" w:rsidP="001833CB">
            <w:r>
              <w:rPr>
                <w:sz w:val="20"/>
                <w:szCs w:val="20"/>
              </w:rPr>
              <w:t>Converter.Core.Integration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6A53B" w14:textId="77777777" w:rsidR="00F63CF6" w:rsidRDefault="00F63CF6" w:rsidP="001833CB">
            <w:r>
              <w:rPr>
                <w:sz w:val="20"/>
                <w:szCs w:val="20"/>
              </w:rPr>
              <w:t>FixImplementationSection whitelist extended: type, const, var, resourcestring, class, end, end. added as valid first tokens after implementation.</w:t>
            </w:r>
          </w:p>
        </w:tc>
      </w:tr>
    </w:tbl>
    <w:p w14:paraId="6DDBCAB9" w14:textId="77777777" w:rsidR="00F63CF6" w:rsidRDefault="00F63CF6" w:rsidP="00F63CF6">
      <w:pPr>
        <w:spacing w:before="80" w:after="80"/>
      </w:pPr>
    </w:p>
    <w:p w14:paraId="23FD1844" w14:textId="77777777" w:rsidR="00F63CF6" w:rsidRDefault="00F63CF6" w:rsidP="00F63CF6">
      <w:pPr>
        <w:pStyle w:val="Heading2"/>
      </w:pPr>
      <w:bookmarkStart w:id="114" w:name="_Toc236486321"/>
      <w:r>
        <w:t>15.7  Regression-Protected Areas</w:t>
      </w:r>
      <w:bookmarkEnd w:id="114"/>
    </w:p>
    <w:p w14:paraId="3F98A253" w14:textId="77777777" w:rsidR="00F63CF6" w:rsidRDefault="00F63CF6" w:rsidP="00F63CF6">
      <w:pPr>
        <w:spacing w:before="60" w:after="100"/>
      </w:pPr>
      <w:r>
        <w:t>The following areas must not be modified without a documented reason reviewed by the engineering team. They represent either previously debugged fixes or architectural invariants that other subsystems depend on.</w:t>
      </w:r>
    </w:p>
    <w:p w14:paraId="5D9817C7"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E87E920"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2ED50E07" w14:textId="77777777" w:rsidR="00F63CF6" w:rsidRDefault="00F63CF6" w:rsidP="001833CB">
            <w:pPr>
              <w:spacing w:before="40" w:after="40"/>
            </w:pPr>
            <w:r>
              <w:rPr>
                <w:b/>
                <w:bCs/>
                <w:color w:val="C0504D"/>
                <w:sz w:val="20"/>
                <w:szCs w:val="20"/>
              </w:rPr>
              <w:t xml:space="preserve">⛔  REGRESSION PROTECTED:  </w:t>
            </w:r>
            <w:r>
              <w:rPr>
                <w:sz w:val="20"/>
                <w:szCs w:val="20"/>
              </w:rPr>
              <w:t>SplitTrailingBlockComment — private TAutoFixRewriter method with {$ guard. Handles Apply loop trailing comment split/re-attach. Do not modify signature, guard, or TrailingComment variable usage.</w:t>
            </w:r>
          </w:p>
        </w:tc>
      </w:tr>
    </w:tbl>
    <w:p w14:paraId="7F074E82"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192B356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565BC1EB" w14:textId="77777777" w:rsidR="00F63CF6" w:rsidRDefault="00F63CF6" w:rsidP="001833CB">
            <w:pPr>
              <w:spacing w:before="40" w:after="40"/>
            </w:pPr>
            <w:r>
              <w:rPr>
                <w:b/>
                <w:bCs/>
                <w:color w:val="C0504D"/>
                <w:sz w:val="20"/>
                <w:szCs w:val="20"/>
              </w:rPr>
              <w:t xml:space="preserve">⛔  REGRESSION PROTECTED:  </w:t>
            </w:r>
            <w:r>
              <w:rPr>
                <w:sz w:val="20"/>
                <w:szCs w:val="20"/>
              </w:rPr>
              <w:t>FixImplementationSection — structural check in Converter.Core.Integration. Whitelist now includes: uses, procedure, function, constructor, destructor, initialization, finalization, type, const, var, resourcestring, class, end, end. — do not narrow this list without verifying against the full test suite of real-world VCL projects.</w:t>
            </w:r>
          </w:p>
        </w:tc>
      </w:tr>
    </w:tbl>
    <w:p w14:paraId="29AC92E0"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B3F661E"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5C8B68C6" w14:textId="77777777" w:rsidR="00F63CF6" w:rsidRDefault="00F63CF6" w:rsidP="001833CB">
            <w:pPr>
              <w:spacing w:before="40" w:after="40"/>
            </w:pPr>
            <w:r>
              <w:rPr>
                <w:b/>
                <w:bCs/>
                <w:color w:val="C0504D"/>
                <w:sz w:val="20"/>
                <w:szCs w:val="20"/>
              </w:rPr>
              <w:t xml:space="preserve">⛔  REGRESSION PROTECTED:  </w:t>
            </w:r>
            <w:r>
              <w:rPr>
                <w:sz w:val="20"/>
                <w:szCs w:val="20"/>
              </w:rPr>
              <w:t>NeedTrackBarCompat / NeedProgressBarCompat / NeedSpinBoxCompat — use real detection logic, not hardcoded False. AudioManager duplicate wrapper suppression present. Do not replace with stubs.</w:t>
            </w:r>
          </w:p>
        </w:tc>
      </w:tr>
    </w:tbl>
    <w:p w14:paraId="7A3D8634"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86F5A4A"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25527C18" w14:textId="77777777" w:rsidR="00F63CF6" w:rsidRDefault="00F63CF6" w:rsidP="001833CB">
            <w:pPr>
              <w:spacing w:before="40" w:after="40"/>
            </w:pPr>
            <w:r>
              <w:rPr>
                <w:b/>
                <w:bCs/>
                <w:color w:val="C0504D"/>
                <w:sz w:val="20"/>
                <w:szCs w:val="20"/>
              </w:rPr>
              <w:t xml:space="preserve">⛔  REGRESSION PROTECTED:  </w:t>
            </w:r>
            <w:r>
              <w:rPr>
                <w:sz w:val="20"/>
                <w:szCs w:val="20"/>
              </w:rPr>
              <w:t>AudioManager pre-exit rewrite pass — rewrites bare TTrackBar references in files that import AudioManager without receiving a wrapper injection. Located in Converter.Rewrite.Compatibility. Do not remove.</w:t>
            </w:r>
          </w:p>
        </w:tc>
      </w:tr>
    </w:tbl>
    <w:p w14:paraId="12E7C438"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2CFCA41"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605F4B12" w14:textId="77777777" w:rsidR="00F63CF6" w:rsidRDefault="00F63CF6" w:rsidP="001833CB">
            <w:pPr>
              <w:spacing w:before="40" w:after="40"/>
            </w:pPr>
            <w:r>
              <w:rPr>
                <w:b/>
                <w:bCs/>
                <w:color w:val="C0504D"/>
                <w:sz w:val="20"/>
                <w:szCs w:val="20"/>
              </w:rPr>
              <w:t xml:space="preserve">⛔  REGRESSION PROTECTED:  </w:t>
            </w:r>
            <w:r>
              <w:rPr>
                <w:sz w:val="20"/>
                <w:szCs w:val="20"/>
              </w:rPr>
              <w:t>RegisterFmxClasses removal — the injection of RegisterFmxClasses was removed because it caused runtime error 217. It must not be re-added.</w:t>
            </w:r>
          </w:p>
        </w:tc>
      </w:tr>
    </w:tbl>
    <w:p w14:paraId="388EFBDA"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769A4973"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6060A4AC" w14:textId="77777777" w:rsidR="00F63CF6" w:rsidRDefault="00F63CF6" w:rsidP="001833CB">
            <w:pPr>
              <w:spacing w:before="40" w:after="40"/>
            </w:pPr>
            <w:r>
              <w:rPr>
                <w:b/>
                <w:bCs/>
                <w:color w:val="C0504D"/>
                <w:sz w:val="20"/>
                <w:szCs w:val="20"/>
              </w:rPr>
              <w:t xml:space="preserve">⛔  REGRESSION PROTECTED:  </w:t>
            </w:r>
            <w:r>
              <w:rPr>
                <w:sz w:val="20"/>
                <w:szCs w:val="20"/>
              </w:rPr>
              <w:t>FMXMessageBridge generation and DPR injection — idempotent by design (ContainsText guard + file existence check). Do not remove these guards.</w:t>
            </w:r>
          </w:p>
        </w:tc>
      </w:tr>
    </w:tbl>
    <w:p w14:paraId="1800C15B"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68A7267"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70068E35" w14:textId="77777777" w:rsidR="00F63CF6" w:rsidRDefault="00F63CF6" w:rsidP="001833CB">
            <w:pPr>
              <w:spacing w:before="40" w:after="40"/>
            </w:pPr>
            <w:r>
              <w:rPr>
                <w:b/>
                <w:bCs/>
                <w:color w:val="C0504D"/>
                <w:sz w:val="20"/>
                <w:szCs w:val="20"/>
              </w:rPr>
              <w:t xml:space="preserve">⛔  REGRESSION PROTECTED:  </w:t>
            </w:r>
            <w:r>
              <w:rPr>
                <w:sz w:val="20"/>
                <w:szCs w:val="20"/>
              </w:rPr>
              <w:t>UILog and AddIssue overloads in Converter.Core.Engine and Converter.Core.Types — these are legitimate overloads, not duplicates. Do not remove either implementation.</w:t>
            </w:r>
          </w:p>
        </w:tc>
      </w:tr>
    </w:tbl>
    <w:p w14:paraId="4853A9AA" w14:textId="77777777" w:rsidR="00F63CF6" w:rsidRDefault="00F63CF6" w:rsidP="00F63CF6">
      <w:pPr>
        <w:spacing w:before="80" w:after="80"/>
      </w:pPr>
    </w:p>
    <w:p w14:paraId="4CA0CD34" w14:textId="77777777" w:rsidR="00F63CF6" w:rsidRDefault="00F63CF6" w:rsidP="00F63CF6">
      <w:pPr>
        <w:pStyle w:val="Heading2"/>
      </w:pPr>
      <w:bookmarkStart w:id="115" w:name="_Toc236486322"/>
      <w:r>
        <w:t>15.8  Known Limitations and Future Work</w:t>
      </w:r>
      <w:bookmarkEnd w:id="115"/>
    </w:p>
    <w:p w14:paraId="4FED13B0" w14:textId="77777777" w:rsidR="00F63CF6" w:rsidRDefault="00F63CF6" w:rsidP="00F63CF6">
      <w:pPr>
        <w:spacing w:before="80" w:after="80"/>
      </w:pPr>
    </w:p>
    <w:p w14:paraId="551931EF" w14:textId="77777777" w:rsidR="00F63CF6" w:rsidRPr="00F63CF6" w:rsidRDefault="00F63CF6" w:rsidP="00F63CF6">
      <w:pPr>
        <w:pStyle w:val="Heading3"/>
      </w:pPr>
      <w:bookmarkStart w:id="116" w:name="_Toc236486323"/>
      <w:r>
        <w:t>15.8.1  Not Converted — Manual FMX Decisions Required</w:t>
      </w:r>
      <w:bookmarkEnd w:id="116"/>
    </w:p>
    <w:p w14:paraId="429D8659" w14:textId="77777777" w:rsidR="00F63CF6" w:rsidRDefault="00F63CF6" w:rsidP="00F63CF6">
      <w:pPr>
        <w:pStyle w:val="ListParagraph"/>
        <w:numPr>
          <w:ilvl w:val="0"/>
          <w:numId w:val="33"/>
        </w:numPr>
        <w:spacing w:before="40" w:after="40" w:line="240" w:lineRule="auto"/>
        <w:contextualSpacing w:val="0"/>
      </w:pPr>
      <w:r>
        <w:t>ScaleBy calls — no FMX equivalent. Flagged for manual review.</w:t>
      </w:r>
    </w:p>
    <w:p w14:paraId="3037ED15" w14:textId="77777777" w:rsidR="00F63CF6" w:rsidRDefault="00F63CF6" w:rsidP="00F63CF6">
      <w:pPr>
        <w:pStyle w:val="ListParagraph"/>
        <w:numPr>
          <w:ilvl w:val="0"/>
          <w:numId w:val="33"/>
        </w:numPr>
        <w:spacing w:before="40" w:after="40" w:line="240" w:lineRule="auto"/>
        <w:contextualSpacing w:val="0"/>
      </w:pPr>
      <w:r>
        <w:t>WMSysCommand handlers — Tier 3 (WndProc), preserved as comment blocks.</w:t>
      </w:r>
    </w:p>
    <w:p w14:paraId="6C8F15EB" w14:textId="77777777" w:rsidR="00F63CF6" w:rsidRDefault="00F63CF6" w:rsidP="00F63CF6">
      <w:pPr>
        <w:pStyle w:val="ListParagraph"/>
        <w:numPr>
          <w:ilvl w:val="0"/>
          <w:numId w:val="33"/>
        </w:numPr>
        <w:spacing w:before="40" w:after="40" w:line="240" w:lineRule="auto"/>
        <w:contextualSpacing w:val="0"/>
      </w:pPr>
      <w:r>
        <w:t>DoubleBuffered and RecreateWnd — VCL-only properties, flagged for manual review.</w:t>
      </w:r>
    </w:p>
    <w:p w14:paraId="4848C9AA" w14:textId="77777777" w:rsidR="00F63CF6" w:rsidRDefault="00F63CF6" w:rsidP="00F63CF6">
      <w:pPr>
        <w:pStyle w:val="ListParagraph"/>
        <w:numPr>
          <w:ilvl w:val="0"/>
          <w:numId w:val="33"/>
        </w:numPr>
        <w:spacing w:before="40" w:after="40" w:line="240" w:lineRule="auto"/>
        <w:contextualSpacing w:val="0"/>
      </w:pPr>
      <w:r>
        <w:t>Status bar panel access — flagged for manual review.</w:t>
      </w:r>
    </w:p>
    <w:p w14:paraId="2B6D4AD0" w14:textId="77777777" w:rsidR="00F63CF6" w:rsidRDefault="00F63CF6" w:rsidP="00F63CF6">
      <w:pPr>
        <w:pStyle w:val="ListParagraph"/>
        <w:numPr>
          <w:ilvl w:val="0"/>
          <w:numId w:val="33"/>
        </w:numPr>
        <w:spacing w:before="40" w:after="40" w:line="240" w:lineRule="auto"/>
        <w:contextualSpacing w:val="0"/>
      </w:pPr>
      <w:r>
        <w:t>Data-aware property wiring — LiveBindings conversion is handled by a separate subsystem.</w:t>
      </w:r>
    </w:p>
    <w:p w14:paraId="1ADBCF0D" w14:textId="77777777" w:rsidR="00F63CF6" w:rsidRDefault="00F63CF6" w:rsidP="00F63CF6">
      <w:pPr>
        <w:pStyle w:val="ListParagraph"/>
        <w:numPr>
          <w:ilvl w:val="0"/>
          <w:numId w:val="33"/>
        </w:numPr>
        <w:spacing w:before="40" w:after="40" w:line="240" w:lineRule="auto"/>
        <w:contextualSpacing w:val="0"/>
      </w:pPr>
      <w:r>
        <w:t>OnNotify / MediaPlayer notification — no automated mapping.</w:t>
      </w:r>
    </w:p>
    <w:p w14:paraId="7DA2F61E" w14:textId="77777777" w:rsidR="00F63CF6" w:rsidRDefault="00F63CF6" w:rsidP="00F63CF6">
      <w:pPr>
        <w:spacing w:before="80" w:after="80"/>
      </w:pPr>
    </w:p>
    <w:p w14:paraId="6FC8D947" w14:textId="77777777" w:rsidR="00F63CF6" w:rsidRPr="00F63CF6" w:rsidRDefault="00F63CF6" w:rsidP="00F63CF6">
      <w:pPr>
        <w:pStyle w:val="Heading3"/>
      </w:pPr>
      <w:bookmarkStart w:id="117" w:name="_Toc236486324"/>
      <w:r>
        <w:t>15.8.2  Potential Future Enhancements</w:t>
      </w:r>
      <w:bookmarkEnd w:id="117"/>
    </w:p>
    <w:p w14:paraId="074466B7" w14:textId="77777777" w:rsidR="00F63CF6" w:rsidRDefault="00F63CF6" w:rsidP="00F63CF6">
      <w:pPr>
        <w:pStyle w:val="ListParagraph"/>
        <w:numPr>
          <w:ilvl w:val="0"/>
          <w:numId w:val="33"/>
        </w:numPr>
        <w:spacing w:before="40" w:after="40" w:line="240" w:lineRule="auto"/>
        <w:contextualSpacing w:val="0"/>
      </w:pPr>
      <w:r>
        <w:t>Platform service mapping: IFMXApplicationEventService could be suggested automatically for the most common WndProc override patterns (WM_ACTIVATEAPP, WM_QUERYENDSESSION, etc.).</w:t>
      </w:r>
    </w:p>
    <w:p w14:paraId="66253FF0" w14:textId="77777777" w:rsidR="00F63CF6" w:rsidRDefault="00F63CF6" w:rsidP="00F63CF6">
      <w:pPr>
        <w:pStyle w:val="ListParagraph"/>
        <w:numPr>
          <w:ilvl w:val="0"/>
          <w:numId w:val="33"/>
        </w:numPr>
        <w:spacing w:before="40" w:after="40" w:line="240" w:lineRule="auto"/>
        <w:contextualSpacing w:val="0"/>
      </w:pPr>
      <w:r>
        <w:t>FMessageMap extension: the VCL-to-FMX event name table could be expanded from the current set of most-common mappings to cover edge cases.</w:t>
      </w:r>
    </w:p>
    <w:p w14:paraId="3E12C2A3" w14:textId="77777777" w:rsidR="00F63CF6" w:rsidRDefault="00F63CF6" w:rsidP="00F63CF6">
      <w:pPr>
        <w:pStyle w:val="ListParagraph"/>
        <w:numPr>
          <w:ilvl w:val="0"/>
          <w:numId w:val="33"/>
        </w:numPr>
        <w:spacing w:before="40" w:after="40" w:line="240" w:lineRule="auto"/>
        <w:contextualSpacing w:val="0"/>
      </w:pPr>
      <w:r>
        <w:t>Typed message property scaffolding: when lParam or wParam usage is detected in a WM_USER handler body, the generator could scaffold typed properties on the generated message class.</w:t>
      </w:r>
    </w:p>
    <w:p w14:paraId="70C1C8FE" w14:textId="77777777" w:rsidR="00F63CF6" w:rsidRDefault="00F63CF6" w:rsidP="00F63CF6">
      <w:pPr>
        <w:spacing w:before="80" w:after="80"/>
      </w:pPr>
    </w:p>
    <w:p w14:paraId="5548BA0C"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62164F46" w14:textId="77777777" w:rsidR="000F24A0" w:rsidRDefault="000F24A0" w:rsidP="000F24A0">
      <w:pPr>
        <w:pStyle w:val="Heading1"/>
        <w:rPr>
          <w:b w:val="0"/>
        </w:rPr>
      </w:pPr>
      <w:bookmarkStart w:id="118" w:name="_Toc236486325"/>
      <w:r>
        <w:rPr>
          <w:b w:val="0"/>
        </w:rPr>
        <w:t>Appendix A. File Inventory</w:t>
      </w:r>
      <w:bookmarkEnd w:id="100"/>
      <w:bookmarkEnd w:id="118"/>
    </w:p>
    <w:tbl>
      <w:tblPr>
        <w:tblStyle w:val="TableGrid"/>
        <w:tblW w:w="5000" w:type="pct"/>
        <w:tblLook w:val="04A0" w:firstRow="1" w:lastRow="0" w:firstColumn="1" w:lastColumn="0" w:noHBand="0" w:noVBand="1"/>
      </w:tblPr>
      <w:tblGrid>
        <w:gridCol w:w="5035"/>
        <w:gridCol w:w="5035"/>
      </w:tblGrid>
      <w:tr w:rsidR="000F24A0" w14:paraId="4A5DAB0C" w14:textId="77777777" w:rsidTr="00D2147F">
        <w:tc>
          <w:tcPr>
            <w:tcW w:w="2500" w:type="pct"/>
            <w:shd w:val="clear" w:color="auto" w:fill="F2F2F2"/>
          </w:tcPr>
          <w:p w14:paraId="0CEC265F" w14:textId="77777777" w:rsidR="000F24A0" w:rsidRPr="000F24A0" w:rsidRDefault="000F24A0" w:rsidP="000F24A0">
            <w:pPr>
              <w:spacing w:after="80"/>
            </w:pPr>
            <w:r>
              <w:t>File</w:t>
            </w:r>
          </w:p>
        </w:tc>
        <w:tc>
          <w:tcPr>
            <w:tcW w:w="2500" w:type="pct"/>
            <w:shd w:val="clear" w:color="auto" w:fill="F2F2F2"/>
          </w:tcPr>
          <w:p w14:paraId="5A88BA3D" w14:textId="77777777" w:rsidR="000F24A0" w:rsidRPr="000F24A0" w:rsidRDefault="000F24A0" w:rsidP="000F24A0">
            <w:pPr>
              <w:spacing w:after="80"/>
            </w:pPr>
            <w:r>
              <w:t>Engineering Role</w:t>
            </w:r>
          </w:p>
        </w:tc>
      </w:tr>
      <w:tr w:rsidR="000F24A0" w14:paraId="391E24CD" w14:textId="77777777" w:rsidTr="00D2147F">
        <w:tc>
          <w:tcPr>
            <w:tcW w:w="2500" w:type="pct"/>
          </w:tcPr>
          <w:p w14:paraId="0677D2FD" w14:textId="77777777" w:rsidR="000F24A0" w:rsidRDefault="000F24A0" w:rsidP="000F24A0">
            <w:pPr>
              <w:spacing w:after="80"/>
            </w:pPr>
            <w:r>
              <w:t>MainForm.pas / MainForm.fmx</w:t>
            </w:r>
          </w:p>
        </w:tc>
        <w:tc>
          <w:tcPr>
            <w:tcW w:w="2500" w:type="pct"/>
          </w:tcPr>
          <w:p w14:paraId="3DE5EF67" w14:textId="77777777" w:rsidR="000F24A0" w:rsidRDefault="000F24A0" w:rsidP="000F24A0">
            <w:pPr>
              <w:spacing w:after="80"/>
            </w:pPr>
            <w:r>
              <w:t>Operator-facing front end and progress display.</w:t>
            </w:r>
          </w:p>
        </w:tc>
      </w:tr>
      <w:tr w:rsidR="000F24A0" w14:paraId="54391001" w14:textId="77777777" w:rsidTr="00D2147F">
        <w:tc>
          <w:tcPr>
            <w:tcW w:w="2500" w:type="pct"/>
          </w:tcPr>
          <w:p w14:paraId="547692E8" w14:textId="77777777" w:rsidR="000F24A0" w:rsidRDefault="000F24A0" w:rsidP="000F24A0">
            <w:pPr>
              <w:spacing w:after="80"/>
            </w:pPr>
            <w:r>
              <w:t>Converter.Core.Types.pas</w:t>
            </w:r>
          </w:p>
        </w:tc>
        <w:tc>
          <w:tcPr>
            <w:tcW w:w="2500" w:type="pct"/>
          </w:tcPr>
          <w:p w14:paraId="63EE9E3A" w14:textId="77777777" w:rsidR="000F24A0" w:rsidRDefault="000F24A0" w:rsidP="000F24A0">
            <w:pPr>
              <w:spacing w:after="80"/>
            </w:pPr>
            <w:r>
              <w:t>Shared types, options, issue model, and context.</w:t>
            </w:r>
          </w:p>
        </w:tc>
      </w:tr>
      <w:tr w:rsidR="000F24A0" w14:paraId="4C40FC4C" w14:textId="77777777" w:rsidTr="00D2147F">
        <w:tc>
          <w:tcPr>
            <w:tcW w:w="2500" w:type="pct"/>
          </w:tcPr>
          <w:p w14:paraId="2C27D6A6" w14:textId="77777777" w:rsidR="000F24A0" w:rsidRDefault="000F24A0" w:rsidP="000F24A0">
            <w:pPr>
              <w:spacing w:after="80"/>
            </w:pPr>
            <w:r>
              <w:t>Converter.Core.Engine.pas</w:t>
            </w:r>
          </w:p>
        </w:tc>
        <w:tc>
          <w:tcPr>
            <w:tcW w:w="2500" w:type="pct"/>
          </w:tcPr>
          <w:p w14:paraId="0F626172" w14:textId="77777777" w:rsidR="000F24A0" w:rsidRDefault="000F24A0" w:rsidP="000F24A0">
            <w:pPr>
              <w:spacing w:after="80"/>
            </w:pPr>
            <w:r>
              <w:t>Top-level conversion sequencing and status control.</w:t>
            </w:r>
          </w:p>
        </w:tc>
      </w:tr>
      <w:tr w:rsidR="000F24A0" w14:paraId="04D05F2E" w14:textId="77777777" w:rsidTr="00D2147F">
        <w:tc>
          <w:tcPr>
            <w:tcW w:w="2500" w:type="pct"/>
          </w:tcPr>
          <w:p w14:paraId="741BDE0D" w14:textId="77777777" w:rsidR="000F24A0" w:rsidRDefault="000F24A0" w:rsidP="000F24A0">
            <w:pPr>
              <w:spacing w:after="80"/>
            </w:pPr>
            <w:r>
              <w:t>Converter.Core.FileManager.pas</w:t>
            </w:r>
          </w:p>
        </w:tc>
        <w:tc>
          <w:tcPr>
            <w:tcW w:w="2500" w:type="pct"/>
          </w:tcPr>
          <w:p w14:paraId="6C228EE2" w14:textId="77777777" w:rsidR="000F24A0" w:rsidRDefault="000F24A0" w:rsidP="000F24A0">
            <w:pPr>
              <w:spacing w:after="80"/>
            </w:pPr>
            <w:r>
              <w:t>File discovery and output writing.</w:t>
            </w:r>
          </w:p>
        </w:tc>
      </w:tr>
      <w:tr w:rsidR="000F24A0" w14:paraId="199C81D6" w14:textId="77777777" w:rsidTr="00D2147F">
        <w:tc>
          <w:tcPr>
            <w:tcW w:w="2500" w:type="pct"/>
          </w:tcPr>
          <w:p w14:paraId="48E00A8D" w14:textId="77777777" w:rsidR="000F24A0" w:rsidRDefault="000F24A0" w:rsidP="000F24A0">
            <w:pPr>
              <w:spacing w:after="80"/>
            </w:pPr>
            <w:r>
              <w:t>Converter.Core.Integration.pas</w:t>
            </w:r>
          </w:p>
        </w:tc>
        <w:tc>
          <w:tcPr>
            <w:tcW w:w="2500" w:type="pct"/>
          </w:tcPr>
          <w:p w14:paraId="5601AED2" w14:textId="77777777" w:rsidR="000F24A0" w:rsidRDefault="000F24A0" w:rsidP="000F24A0">
            <w:pPr>
              <w:spacing w:after="80"/>
            </w:pPr>
            <w:r>
              <w:t>Global rewrite and FMX normalization layer.</w:t>
            </w:r>
          </w:p>
        </w:tc>
      </w:tr>
      <w:tr w:rsidR="000F24A0" w14:paraId="4ABE5B36" w14:textId="77777777" w:rsidTr="00D2147F">
        <w:tc>
          <w:tcPr>
            <w:tcW w:w="2500" w:type="pct"/>
          </w:tcPr>
          <w:p w14:paraId="242DB687" w14:textId="77777777" w:rsidR="000F24A0" w:rsidRDefault="000F24A0" w:rsidP="000F24A0">
            <w:pPr>
              <w:spacing w:after="80"/>
            </w:pPr>
            <w:r>
              <w:t>Converter.Parser.DFM.pas</w:t>
            </w:r>
          </w:p>
        </w:tc>
        <w:tc>
          <w:tcPr>
            <w:tcW w:w="2500" w:type="pct"/>
          </w:tcPr>
          <w:p w14:paraId="08C00CF9" w14:textId="77777777" w:rsidR="000F24A0" w:rsidRDefault="000F24A0" w:rsidP="000F24A0">
            <w:pPr>
              <w:spacing w:after="80"/>
            </w:pPr>
            <w:r>
              <w:t>DFM parsing and FMX regeneration.</w:t>
            </w:r>
          </w:p>
        </w:tc>
      </w:tr>
      <w:tr w:rsidR="000F24A0" w14:paraId="7D0D167E" w14:textId="77777777" w:rsidTr="00D2147F">
        <w:tc>
          <w:tcPr>
            <w:tcW w:w="2500" w:type="pct"/>
          </w:tcPr>
          <w:p w14:paraId="03BE0DA6" w14:textId="77777777" w:rsidR="000F24A0" w:rsidRDefault="000F24A0" w:rsidP="000F24A0">
            <w:pPr>
              <w:spacing w:after="80"/>
            </w:pPr>
            <w:r>
              <w:t>Converter.Parser.Pascal.pas</w:t>
            </w:r>
          </w:p>
        </w:tc>
        <w:tc>
          <w:tcPr>
            <w:tcW w:w="2500" w:type="pct"/>
          </w:tcPr>
          <w:p w14:paraId="2D1E436A" w14:textId="77777777" w:rsidR="000F24A0" w:rsidRDefault="000F24A0" w:rsidP="000F24A0">
            <w:pPr>
              <w:spacing w:after="80"/>
            </w:pPr>
            <w:r>
              <w:t>Pascal structure parsing and source-safe rewriting.</w:t>
            </w:r>
          </w:p>
        </w:tc>
      </w:tr>
      <w:tr w:rsidR="000F24A0" w14:paraId="276C4CEE" w14:textId="77777777" w:rsidTr="00D2147F">
        <w:tc>
          <w:tcPr>
            <w:tcW w:w="2500" w:type="pct"/>
          </w:tcPr>
          <w:p w14:paraId="7A24C992" w14:textId="77777777" w:rsidR="000F24A0" w:rsidRDefault="000F24A0" w:rsidP="000F24A0">
            <w:pPr>
              <w:spacing w:after="80"/>
            </w:pPr>
            <w:r>
              <w:t>Converter.Mapper.Component.pas</w:t>
            </w:r>
          </w:p>
        </w:tc>
        <w:tc>
          <w:tcPr>
            <w:tcW w:w="2500" w:type="pct"/>
          </w:tcPr>
          <w:p w14:paraId="7055D228" w14:textId="77777777" w:rsidR="000F24A0" w:rsidRDefault="000F24A0" w:rsidP="000F24A0">
            <w:pPr>
              <w:spacing w:after="80"/>
            </w:pPr>
            <w:r>
              <w:t>Class and property mapping knowledge base.</w:t>
            </w:r>
          </w:p>
        </w:tc>
      </w:tr>
      <w:tr w:rsidR="000F24A0" w14:paraId="1E097C85" w14:textId="77777777" w:rsidTr="00D2147F">
        <w:tc>
          <w:tcPr>
            <w:tcW w:w="2500" w:type="pct"/>
          </w:tcPr>
          <w:p w14:paraId="00D01ECE" w14:textId="77777777" w:rsidR="000F24A0" w:rsidRDefault="000F24A0" w:rsidP="000F24A0">
            <w:pPr>
              <w:spacing w:after="80"/>
            </w:pPr>
            <w:r>
              <w:t>Converter.Advanced.DataAware.pas</w:t>
            </w:r>
          </w:p>
        </w:tc>
        <w:tc>
          <w:tcPr>
            <w:tcW w:w="2500" w:type="pct"/>
          </w:tcPr>
          <w:p w14:paraId="4B3A7E3B" w14:textId="77777777" w:rsidR="000F24A0" w:rsidRDefault="000F24A0" w:rsidP="000F24A0">
            <w:pPr>
              <w:spacing w:after="80"/>
            </w:pPr>
            <w:r>
              <w:t>Detection and support metadata for DB-aware control conversion.</w:t>
            </w:r>
          </w:p>
        </w:tc>
      </w:tr>
      <w:tr w:rsidR="000F24A0" w14:paraId="3730776F" w14:textId="77777777" w:rsidTr="00D2147F">
        <w:tc>
          <w:tcPr>
            <w:tcW w:w="2500" w:type="pct"/>
          </w:tcPr>
          <w:p w14:paraId="6CFACC83" w14:textId="77777777" w:rsidR="000F24A0" w:rsidRDefault="000F24A0" w:rsidP="000F24A0">
            <w:pPr>
              <w:spacing w:after="80"/>
            </w:pPr>
            <w:r>
              <w:t>Converter.Project.Generator.pas</w:t>
            </w:r>
          </w:p>
        </w:tc>
        <w:tc>
          <w:tcPr>
            <w:tcW w:w="2500" w:type="pct"/>
          </w:tcPr>
          <w:p w14:paraId="6C84A164" w14:textId="77777777" w:rsidR="000F24A0" w:rsidRDefault="000F24A0" w:rsidP="000F24A0">
            <w:pPr>
              <w:spacing w:after="80"/>
            </w:pPr>
            <w:r>
              <w:t>FMX-aware project startup and project generation.</w:t>
            </w:r>
          </w:p>
        </w:tc>
      </w:tr>
    </w:tbl>
    <w:p w14:paraId="5962ABC6" w14:textId="77777777" w:rsidR="000F24A0" w:rsidRDefault="000F24A0" w:rsidP="000F24A0"/>
    <w:p w14:paraId="3964AB97" w14:textId="77777777" w:rsidR="000F24A0" w:rsidRDefault="000F24A0" w:rsidP="000F24A0"/>
    <w:p w14:paraId="66177F78" w14:textId="77777777" w:rsidR="000F24A0" w:rsidRDefault="000F24A0">
      <w:pPr>
        <w:spacing w:line="278" w:lineRule="auto"/>
      </w:pPr>
    </w:p>
    <w:p w14:paraId="2E82009A" w14:textId="77777777" w:rsidR="00112E3B" w:rsidRDefault="00112E3B">
      <w:pPr>
        <w:spacing w:line="278" w:lineRule="auto"/>
        <w:rPr>
          <w:rFonts w:ascii="Cambria" w:eastAsiaTheme="majorEastAsia" w:hAnsi="Cambria" w:cstheme="majorBidi"/>
          <w:color w:val="7D7D7D"/>
          <w:sz w:val="36"/>
          <w:szCs w:val="40"/>
        </w:rPr>
      </w:pPr>
      <w:bookmarkStart w:id="119" w:name="_Toc225758805"/>
    </w:p>
    <w:p w14:paraId="4C5DDDE6"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4816A51C" w14:textId="77777777" w:rsidR="000F24A0" w:rsidRDefault="000F24A0" w:rsidP="000F24A0">
      <w:pPr>
        <w:pStyle w:val="Heading1"/>
        <w:rPr>
          <w:b w:val="0"/>
        </w:rPr>
      </w:pPr>
      <w:bookmarkStart w:id="120" w:name="_Toc236486326"/>
      <w:r>
        <w:rPr>
          <w:b w:val="0"/>
        </w:rPr>
        <w:t>Appendix B. Operational Checklists</w:t>
      </w:r>
      <w:bookmarkEnd w:id="119"/>
      <w:bookmarkEnd w:id="120"/>
    </w:p>
    <w:p w14:paraId="27C8F3DF" w14:textId="77777777" w:rsidR="000F24A0" w:rsidRDefault="000F24A0" w:rsidP="000F24A0">
      <w:pPr>
        <w:pStyle w:val="Heading2"/>
        <w:rPr>
          <w:b w:val="0"/>
        </w:rPr>
      </w:pPr>
      <w:bookmarkStart w:id="121" w:name="_Toc225758806"/>
      <w:bookmarkStart w:id="122" w:name="_Toc236486327"/>
      <w:r>
        <w:rPr>
          <w:b w:val="0"/>
        </w:rPr>
        <w:t>Before Editing Converter Logic</w:t>
      </w:r>
      <w:bookmarkEnd w:id="121"/>
      <w:bookmarkEnd w:id="122"/>
    </w:p>
    <w:p w14:paraId="63407D8A" w14:textId="77777777" w:rsidR="000F24A0" w:rsidRDefault="000F24A0" w:rsidP="000F24A0">
      <w:pPr>
        <w:pStyle w:val="ListParagraph"/>
        <w:numPr>
          <w:ilvl w:val="0"/>
          <w:numId w:val="10"/>
        </w:numPr>
      </w:pPr>
      <w:r>
        <w:t>Confirm which stage is making the wrong decision.</w:t>
      </w:r>
    </w:p>
    <w:p w14:paraId="3C1CF492" w14:textId="77777777" w:rsidR="000F24A0" w:rsidRDefault="000F24A0" w:rsidP="000F24A0">
      <w:pPr>
        <w:pStyle w:val="ListParagraph"/>
        <w:numPr>
          <w:ilvl w:val="0"/>
          <w:numId w:val="10"/>
        </w:numPr>
      </w:pPr>
      <w:r>
        <w:t>Confirm whether the defect is structural, compile-time, runtime, or visual.</w:t>
      </w:r>
    </w:p>
    <w:p w14:paraId="3DDF4BEC" w14:textId="77777777" w:rsidR="000F24A0" w:rsidRDefault="000F24A0" w:rsidP="000F24A0">
      <w:pPr>
        <w:pStyle w:val="ListParagraph"/>
        <w:numPr>
          <w:ilvl w:val="0"/>
          <w:numId w:val="10"/>
        </w:numPr>
      </w:pPr>
      <w:r>
        <w:t>Gather the original VCL artifact and the generated FMX output.</w:t>
      </w:r>
    </w:p>
    <w:p w14:paraId="3A707021" w14:textId="77777777" w:rsidR="000F24A0" w:rsidRDefault="000F24A0" w:rsidP="000F24A0">
      <w:pPr>
        <w:pStyle w:val="ListParagraph"/>
        <w:numPr>
          <w:ilvl w:val="0"/>
          <w:numId w:val="10"/>
        </w:numPr>
      </w:pPr>
      <w:r>
        <w:t>Prefer a documented global rule over a speculative one-off patch.</w:t>
      </w:r>
    </w:p>
    <w:p w14:paraId="068A8233" w14:textId="77777777" w:rsidR="000F24A0" w:rsidRDefault="000F24A0" w:rsidP="000F24A0"/>
    <w:p w14:paraId="0AB19AB3" w14:textId="77777777" w:rsidR="000F24A0" w:rsidRDefault="000F24A0" w:rsidP="000F24A0">
      <w:pPr>
        <w:pStyle w:val="Heading2"/>
        <w:rPr>
          <w:b w:val="0"/>
        </w:rPr>
      </w:pPr>
      <w:bookmarkStart w:id="123" w:name="_Toc225758807"/>
      <w:bookmarkStart w:id="124" w:name="_Toc236486328"/>
      <w:r>
        <w:rPr>
          <w:b w:val="0"/>
        </w:rPr>
        <w:t>Before Declaring a Fix Complete</w:t>
      </w:r>
      <w:bookmarkEnd w:id="123"/>
      <w:bookmarkEnd w:id="124"/>
    </w:p>
    <w:p w14:paraId="5A887308" w14:textId="77777777" w:rsidR="000F24A0" w:rsidRDefault="000F24A0" w:rsidP="000F24A0">
      <w:pPr>
        <w:pStyle w:val="ListParagraph"/>
        <w:numPr>
          <w:ilvl w:val="0"/>
          <w:numId w:val="11"/>
        </w:numPr>
      </w:pPr>
      <w:r>
        <w:t>Rebuild the converter.</w:t>
      </w:r>
    </w:p>
    <w:p w14:paraId="3FB1E7FA" w14:textId="77777777" w:rsidR="000F24A0" w:rsidRDefault="000F24A0" w:rsidP="000F24A0">
      <w:pPr>
        <w:pStyle w:val="ListParagraph"/>
        <w:numPr>
          <w:ilvl w:val="0"/>
          <w:numId w:val="11"/>
        </w:numPr>
      </w:pPr>
      <w:r>
        <w:t>Run a fresh conversion into an empty output directory.</w:t>
      </w:r>
    </w:p>
    <w:p w14:paraId="271D3524" w14:textId="77777777" w:rsidR="000F24A0" w:rsidRDefault="000F24A0" w:rsidP="000F24A0">
      <w:pPr>
        <w:pStyle w:val="ListParagraph"/>
        <w:numPr>
          <w:ilvl w:val="0"/>
          <w:numId w:val="11"/>
        </w:numPr>
      </w:pPr>
      <w:r>
        <w:t>Open the generated project in Delphi.</w:t>
      </w:r>
    </w:p>
    <w:p w14:paraId="268C7F52" w14:textId="77777777" w:rsidR="000F24A0" w:rsidRDefault="000F24A0" w:rsidP="000F24A0">
      <w:pPr>
        <w:pStyle w:val="ListParagraph"/>
        <w:numPr>
          <w:ilvl w:val="0"/>
          <w:numId w:val="11"/>
        </w:numPr>
      </w:pPr>
      <w:r>
        <w:t>Compile and run the converted application.</w:t>
      </w:r>
    </w:p>
    <w:p w14:paraId="76FD2D13" w14:textId="77777777" w:rsidR="000F24A0" w:rsidRDefault="000F24A0" w:rsidP="000F24A0">
      <w:pPr>
        <w:pStyle w:val="ListParagraph"/>
        <w:numPr>
          <w:ilvl w:val="0"/>
          <w:numId w:val="11"/>
        </w:numPr>
      </w:pPr>
      <w:r>
        <w:t>Check for regressions in previously stabilized forms or units.</w:t>
      </w:r>
    </w:p>
    <w:p w14:paraId="69B72C42" w14:textId="77777777" w:rsidR="000F24A0" w:rsidRDefault="000F24A0" w:rsidP="000F24A0"/>
    <w:p w14:paraId="3329D1A5" w14:textId="77777777" w:rsidR="000F24A0" w:rsidRDefault="000F24A0">
      <w:pPr>
        <w:spacing w:line="278" w:lineRule="auto"/>
      </w:pPr>
    </w:p>
    <w:p w14:paraId="665C6F78" w14:textId="77777777" w:rsidR="00112E3B" w:rsidRDefault="00112E3B">
      <w:pPr>
        <w:spacing w:line="278" w:lineRule="auto"/>
        <w:rPr>
          <w:rFonts w:ascii="Cambria" w:eastAsiaTheme="majorEastAsia" w:hAnsi="Cambria" w:cstheme="majorBidi"/>
          <w:color w:val="7D7D7D"/>
          <w:sz w:val="36"/>
          <w:szCs w:val="40"/>
        </w:rPr>
      </w:pPr>
      <w:bookmarkStart w:id="125" w:name="_Toc225758808"/>
    </w:p>
    <w:p w14:paraId="032D4835"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7B37C529" w14:textId="77777777" w:rsidR="000F24A0" w:rsidRDefault="000F24A0" w:rsidP="000F24A0">
      <w:pPr>
        <w:pStyle w:val="Heading1"/>
        <w:rPr>
          <w:b w:val="0"/>
        </w:rPr>
      </w:pPr>
      <w:bookmarkStart w:id="126" w:name="_Toc236486329"/>
      <w:r>
        <w:rPr>
          <w:b w:val="0"/>
        </w:rPr>
        <w:t>Appendix C. Current Limitations and Forward Work</w:t>
      </w:r>
      <w:bookmarkEnd w:id="125"/>
      <w:bookmarkEnd w:id="126"/>
    </w:p>
    <w:p w14:paraId="2593A0AC" w14:textId="77777777" w:rsidR="000F24A0" w:rsidRDefault="000F24A0" w:rsidP="000F24A0">
      <w:pPr>
        <w:pStyle w:val="ListParagraph"/>
        <w:numPr>
          <w:ilvl w:val="0"/>
          <w:numId w:val="12"/>
        </w:numPr>
      </w:pPr>
      <w:r>
        <w:t>Owner-draw and custom paint logic often require manual review or targeted FMX redesign.</w:t>
      </w:r>
    </w:p>
    <w:p w14:paraId="2B87AABF" w14:textId="77777777" w:rsidR="000F24A0" w:rsidRDefault="000F24A0" w:rsidP="000F24A0">
      <w:pPr>
        <w:pStyle w:val="ListParagraph"/>
        <w:numPr>
          <w:ilvl w:val="0"/>
          <w:numId w:val="12"/>
        </w:numPr>
      </w:pPr>
      <w:r>
        <w:t>Some data-aware controls still need conservative handling because there is no safe generic FMX substitute.</w:t>
      </w:r>
    </w:p>
    <w:p w14:paraId="0EAE2713" w14:textId="77777777" w:rsidR="000F24A0" w:rsidRDefault="000F24A0" w:rsidP="000F24A0">
      <w:pPr>
        <w:pStyle w:val="ListParagraph"/>
        <w:numPr>
          <w:ilvl w:val="0"/>
          <w:numId w:val="12"/>
        </w:numPr>
      </w:pPr>
      <w:r>
        <w:t>Third-party components require either explicit mapping knowledge or a disciplined fallback strategy.</w:t>
      </w:r>
    </w:p>
    <w:p w14:paraId="4A1DB488" w14:textId="77777777" w:rsidR="000F24A0" w:rsidRDefault="000F24A0" w:rsidP="000F24A0">
      <w:pPr>
        <w:pStyle w:val="ListParagraph"/>
        <w:numPr>
          <w:ilvl w:val="0"/>
          <w:numId w:val="12"/>
        </w:numPr>
      </w:pPr>
      <w:r>
        <w:t>Visual fidelity often converges only after structural and runtime validity are already achieved.</w:t>
      </w:r>
    </w:p>
    <w:p w14:paraId="70A39AD2" w14:textId="77777777" w:rsidR="000F24A0" w:rsidRDefault="000F24A0" w:rsidP="000F24A0"/>
    <w:p w14:paraId="4F776D30" w14:textId="77777777" w:rsidR="00226EC7" w:rsidRDefault="00226EC7">
      <w:pPr>
        <w:spacing w:line="278" w:lineRule="auto"/>
      </w:pPr>
    </w:p>
    <w:p w14:paraId="33A4B0DE" w14:textId="77777777" w:rsidR="00112E3B" w:rsidRDefault="00112E3B">
      <w:pPr>
        <w:spacing w:line="278" w:lineRule="auto"/>
        <w:rPr>
          <w:rFonts w:ascii="Cambria" w:eastAsiaTheme="majorEastAsia" w:hAnsi="Cambria" w:cstheme="majorBidi"/>
          <w:bCs/>
          <w:color w:val="7D7D7D"/>
          <w:sz w:val="36"/>
          <w:szCs w:val="40"/>
        </w:rPr>
      </w:pPr>
    </w:p>
    <w:p w14:paraId="5021F3BD" w14:textId="77777777" w:rsidR="00BF22C9" w:rsidRDefault="00BF22C9">
      <w:pPr>
        <w:spacing w:line="278" w:lineRule="auto"/>
        <w:rPr>
          <w:rFonts w:ascii="Cambria" w:eastAsiaTheme="majorEastAsia" w:hAnsi="Cambria" w:cstheme="majorBidi"/>
          <w:bCs/>
          <w:color w:val="7D7D7D"/>
          <w:sz w:val="36"/>
          <w:szCs w:val="40"/>
        </w:rPr>
      </w:pPr>
      <w:r>
        <w:rPr>
          <w:b/>
          <w:bCs/>
        </w:rPr>
        <w:br w:type="page"/>
      </w:r>
    </w:p>
    <w:p w14:paraId="41907140" w14:textId="77777777" w:rsidR="00226EC7" w:rsidRPr="00112E3B" w:rsidRDefault="00F4401F" w:rsidP="00226EC7">
      <w:pPr>
        <w:pStyle w:val="Heading1"/>
        <w:rPr>
          <w:b w:val="0"/>
          <w:bCs/>
        </w:rPr>
      </w:pPr>
      <w:bookmarkStart w:id="127" w:name="_Toc236486330"/>
      <w:r>
        <w:rPr>
          <w:b w:val="0"/>
          <w:bCs/>
        </w:rPr>
        <w:t>Appendix D. Making Code Changes Using Codex</w:t>
      </w:r>
      <w:bookmarkEnd w:id="127"/>
    </w:p>
    <w:p w14:paraId="5D558B0D" w14:textId="77777777" w:rsidR="00226EC7" w:rsidRDefault="00226EC7" w:rsidP="00226EC7">
      <w:pPr>
        <w:pStyle w:val="Heading2"/>
      </w:pPr>
      <w:bookmarkStart w:id="128" w:name="_Toc236486331"/>
      <w:r>
        <w:t>Overview</w:t>
      </w:r>
      <w:bookmarkEnd w:id="128"/>
    </w:p>
    <w:p w14:paraId="35C453A8" w14:textId="77777777" w:rsidR="00226EC7" w:rsidRDefault="00226EC7" w:rsidP="00226EC7">
      <w:pPr>
        <w:spacing w:line="278" w:lineRule="auto"/>
      </w:pPr>
      <w:r>
        <w:t>Codex is an AI coding assistant, offered with ChatGPT subscription by OpenAI, that operates as an interactive engineering collaborator. It can inspect source code, search a codebase, explain architecture, analyze compiler and runtime failures, revise documentation, apply targeted edits, and run selected local tools, including the compiler (dcc32) and MSBuild when permissions allow. Making changes to the converter is a highly complicated task, which branches to many areas and should only be attempted by knowledgeable and experienced programmers.  If you wish to make changes to the converter or regular code, it is suggested to use Codex for assistance.</w:t>
      </w:r>
      <w:r w:rsidR="006D3B0E">
        <w:t xml:space="preserve">  Codex far out performs its competitors with results and capabilitites and understanding of a project.</w:t>
      </w:r>
    </w:p>
    <w:p w14:paraId="47CA1704" w14:textId="77777777" w:rsidR="00226EC7" w:rsidRDefault="00226EC7" w:rsidP="00226EC7">
      <w:pPr>
        <w:spacing w:line="278" w:lineRule="auto"/>
      </w:pPr>
    </w:p>
    <w:p w14:paraId="2EE1DD21" w14:textId="77777777" w:rsidR="00226EC7" w:rsidRDefault="00226EC7" w:rsidP="00226EC7">
      <w:pPr>
        <w:spacing w:line="278" w:lineRule="auto"/>
      </w:pPr>
      <w:r>
        <w:t>In this workflow, Codex is most useful as a developer-side acceleration tool for:</w:t>
      </w:r>
    </w:p>
    <w:p w14:paraId="29ED0B50" w14:textId="77777777" w:rsidR="00226EC7" w:rsidRDefault="00226EC7" w:rsidP="00226EC7">
      <w:pPr>
        <w:pStyle w:val="ListParagraph"/>
        <w:numPr>
          <w:ilvl w:val="0"/>
          <w:numId w:val="15"/>
        </w:numPr>
        <w:spacing w:line="278" w:lineRule="auto"/>
      </w:pPr>
      <w:r>
        <w:t>debugging</w:t>
      </w:r>
    </w:p>
    <w:p w14:paraId="05D7CB1E" w14:textId="77777777" w:rsidR="00226EC7" w:rsidRDefault="00226EC7" w:rsidP="00226EC7">
      <w:pPr>
        <w:pStyle w:val="ListParagraph"/>
        <w:numPr>
          <w:ilvl w:val="0"/>
          <w:numId w:val="15"/>
        </w:numPr>
        <w:spacing w:line="278" w:lineRule="auto"/>
      </w:pPr>
      <w:r>
        <w:t>regression analysis</w:t>
      </w:r>
    </w:p>
    <w:p w14:paraId="4297E337" w14:textId="77777777" w:rsidR="00226EC7" w:rsidRDefault="00226EC7" w:rsidP="00226EC7">
      <w:pPr>
        <w:pStyle w:val="ListParagraph"/>
        <w:numPr>
          <w:ilvl w:val="0"/>
          <w:numId w:val="15"/>
        </w:numPr>
        <w:spacing w:line="278" w:lineRule="auto"/>
      </w:pPr>
      <w:r>
        <w:t>code review</w:t>
      </w:r>
    </w:p>
    <w:p w14:paraId="57F479FD" w14:textId="77777777" w:rsidR="00226EC7" w:rsidRDefault="00226EC7" w:rsidP="00226EC7">
      <w:pPr>
        <w:pStyle w:val="ListParagraph"/>
        <w:numPr>
          <w:ilvl w:val="0"/>
          <w:numId w:val="15"/>
        </w:numPr>
        <w:spacing w:line="278" w:lineRule="auto"/>
      </w:pPr>
      <w:r>
        <w:t>refactoring</w:t>
      </w:r>
    </w:p>
    <w:p w14:paraId="58F8C3EA" w14:textId="77777777" w:rsidR="00226EC7" w:rsidRDefault="00226EC7" w:rsidP="00226EC7">
      <w:pPr>
        <w:pStyle w:val="ListParagraph"/>
        <w:numPr>
          <w:ilvl w:val="0"/>
          <w:numId w:val="15"/>
        </w:numPr>
        <w:spacing w:line="278" w:lineRule="auto"/>
      </w:pPr>
      <w:r>
        <w:t>documentation maintenance</w:t>
      </w:r>
    </w:p>
    <w:p w14:paraId="5A80BC27" w14:textId="77777777" w:rsidR="00226EC7" w:rsidRDefault="00226EC7" w:rsidP="00226EC7">
      <w:pPr>
        <w:pStyle w:val="ListParagraph"/>
        <w:numPr>
          <w:ilvl w:val="0"/>
          <w:numId w:val="15"/>
        </w:numPr>
        <w:spacing w:line="278" w:lineRule="auto"/>
      </w:pPr>
      <w:r>
        <w:t>release-readiness auditing</w:t>
      </w:r>
    </w:p>
    <w:p w14:paraId="17BEFD56" w14:textId="77777777" w:rsidR="00226EC7" w:rsidRDefault="00226EC7" w:rsidP="00226EC7">
      <w:pPr>
        <w:pStyle w:val="ListParagraph"/>
        <w:numPr>
          <w:ilvl w:val="0"/>
          <w:numId w:val="15"/>
        </w:numPr>
        <w:spacing w:line="278" w:lineRule="auto"/>
      </w:pPr>
      <w:r>
        <w:t>repetitive engineering tasks that benefit from large-context inspection</w:t>
      </w:r>
    </w:p>
    <w:p w14:paraId="15098591" w14:textId="77777777" w:rsidR="00226EC7" w:rsidRDefault="00226EC7" w:rsidP="00226EC7">
      <w:pPr>
        <w:spacing w:line="278" w:lineRule="auto"/>
      </w:pPr>
    </w:p>
    <w:p w14:paraId="2955BD6E" w14:textId="77777777" w:rsidR="00226EC7" w:rsidRDefault="00226EC7" w:rsidP="00226EC7">
      <w:pPr>
        <w:pStyle w:val="Heading2"/>
      </w:pPr>
      <w:bookmarkStart w:id="129" w:name="_Toc236486332"/>
      <w:r>
        <w:t>Operational Model</w:t>
      </w:r>
      <w:bookmarkEnd w:id="129"/>
    </w:p>
    <w:p w14:paraId="5950EFD0" w14:textId="77777777" w:rsidR="00226EC7" w:rsidRDefault="00226EC7" w:rsidP="00226EC7">
      <w:pPr>
        <w:spacing w:line="278" w:lineRule="auto"/>
      </w:pPr>
      <w:r>
        <w:t>Codex does not work as a standalone compiler or as a general restricted/unrestricted remote-control system. It works through a session-based shared workspace model.</w:t>
      </w:r>
    </w:p>
    <w:p w14:paraId="110CEA03" w14:textId="77777777" w:rsidR="00226EC7" w:rsidRDefault="00226EC7" w:rsidP="00226EC7">
      <w:pPr>
        <w:spacing w:line="278" w:lineRule="auto"/>
      </w:pPr>
    </w:p>
    <w:p w14:paraId="377A3AB3" w14:textId="77777777" w:rsidR="00226EC7" w:rsidRDefault="00226EC7" w:rsidP="00226EC7">
      <w:pPr>
        <w:spacing w:line="278" w:lineRule="auto"/>
      </w:pPr>
      <w:r>
        <w:t>That model typically includes (with appropriate permissions for the development system):</w:t>
      </w:r>
    </w:p>
    <w:p w14:paraId="672AB50C" w14:textId="77777777" w:rsidR="00226EC7" w:rsidRDefault="00226EC7" w:rsidP="00226EC7">
      <w:pPr>
        <w:pStyle w:val="ListParagraph"/>
        <w:numPr>
          <w:ilvl w:val="0"/>
          <w:numId w:val="15"/>
        </w:numPr>
        <w:spacing w:line="278" w:lineRule="auto"/>
      </w:pPr>
      <w:r>
        <w:t>access to the active project tree</w:t>
      </w:r>
    </w:p>
    <w:p w14:paraId="6C708D42" w14:textId="77777777" w:rsidR="00226EC7" w:rsidRDefault="00226EC7" w:rsidP="00226EC7">
      <w:pPr>
        <w:pStyle w:val="ListParagraph"/>
        <w:numPr>
          <w:ilvl w:val="0"/>
          <w:numId w:val="15"/>
        </w:numPr>
        <w:spacing w:line="278" w:lineRule="auto"/>
      </w:pPr>
      <w:r>
        <w:t>access to selected local tools</w:t>
      </w:r>
    </w:p>
    <w:p w14:paraId="34E81F81" w14:textId="77777777" w:rsidR="00226EC7" w:rsidRDefault="00226EC7" w:rsidP="00226EC7">
      <w:pPr>
        <w:pStyle w:val="ListParagraph"/>
        <w:numPr>
          <w:ilvl w:val="0"/>
          <w:numId w:val="15"/>
        </w:numPr>
        <w:spacing w:line="278" w:lineRule="auto"/>
      </w:pPr>
      <w:r>
        <w:t>access to a shell or terminal</w:t>
      </w:r>
    </w:p>
    <w:p w14:paraId="480D5B86" w14:textId="77777777" w:rsidR="00226EC7" w:rsidRDefault="00226EC7" w:rsidP="00226EC7">
      <w:pPr>
        <w:pStyle w:val="ListParagraph"/>
        <w:numPr>
          <w:ilvl w:val="0"/>
          <w:numId w:val="15"/>
        </w:numPr>
        <w:spacing w:line="278" w:lineRule="auto"/>
      </w:pPr>
      <w:r>
        <w:t>access to attached images or documents if relevant</w:t>
      </w:r>
    </w:p>
    <w:p w14:paraId="437CFE58" w14:textId="77777777" w:rsidR="00226EC7" w:rsidRDefault="00226EC7" w:rsidP="00226EC7">
      <w:pPr>
        <w:pStyle w:val="ListParagraph"/>
        <w:numPr>
          <w:ilvl w:val="0"/>
          <w:numId w:val="15"/>
        </w:numPr>
        <w:spacing w:line="278" w:lineRule="auto"/>
      </w:pPr>
      <w:r>
        <w:t>conversation context that preserves task continuity during the session</w:t>
      </w:r>
    </w:p>
    <w:p w14:paraId="2D364791" w14:textId="77777777" w:rsidR="00226EC7" w:rsidRDefault="00226EC7" w:rsidP="00226EC7">
      <w:pPr>
        <w:spacing w:line="278" w:lineRule="auto"/>
      </w:pPr>
      <w:r>
        <w:t>Codex builds its understanding from the files it can read in the active session. It does not inherently "know" the project beyond what is available in the current workspace and what the developer provides during the interaction.</w:t>
      </w:r>
    </w:p>
    <w:p w14:paraId="1664581A" w14:textId="77777777" w:rsidR="00226EC7" w:rsidRDefault="00226EC7" w:rsidP="00226EC7">
      <w:pPr>
        <w:spacing w:line="278" w:lineRule="auto"/>
      </w:pPr>
    </w:p>
    <w:p w14:paraId="2294896E" w14:textId="77777777" w:rsidR="00226EC7" w:rsidRDefault="00226EC7" w:rsidP="00226EC7">
      <w:pPr>
        <w:pStyle w:val="Heading2"/>
      </w:pPr>
      <w:bookmarkStart w:id="130" w:name="_Toc236486333"/>
      <w:r>
        <w:t>Connection To The Developer Environment</w:t>
      </w:r>
      <w:bookmarkEnd w:id="130"/>
    </w:p>
    <w:p w14:paraId="37690C57" w14:textId="77777777" w:rsidR="00226EC7" w:rsidRDefault="00226EC7" w:rsidP="00226EC7">
      <w:pPr>
        <w:pStyle w:val="ListParagraph"/>
        <w:numPr>
          <w:ilvl w:val="0"/>
          <w:numId w:val="17"/>
        </w:numPr>
        <w:spacing w:line="278" w:lineRule="auto"/>
      </w:pPr>
      <w:r>
        <w:t>Codex is connected to the developer environment through its host application and tool layer. In this environment, Codex can:</w:t>
      </w:r>
    </w:p>
    <w:p w14:paraId="540B351A" w14:textId="77777777" w:rsidR="00226EC7" w:rsidRDefault="00226EC7" w:rsidP="00226EC7">
      <w:pPr>
        <w:pStyle w:val="ListParagraph"/>
        <w:numPr>
          <w:ilvl w:val="0"/>
          <w:numId w:val="17"/>
        </w:numPr>
        <w:spacing w:line="278" w:lineRule="auto"/>
      </w:pPr>
      <w:r>
        <w:t>read local files in the active workspace</w:t>
      </w:r>
    </w:p>
    <w:p w14:paraId="4D011BEF" w14:textId="77777777" w:rsidR="00226EC7" w:rsidRDefault="00226EC7" w:rsidP="00226EC7">
      <w:pPr>
        <w:pStyle w:val="ListParagraph"/>
        <w:numPr>
          <w:ilvl w:val="0"/>
          <w:numId w:val="17"/>
        </w:numPr>
        <w:spacing w:line="278" w:lineRule="auto"/>
      </w:pPr>
      <w:r>
        <w:t>edit allowed local files</w:t>
      </w:r>
    </w:p>
    <w:p w14:paraId="3E997278" w14:textId="77777777" w:rsidR="00226EC7" w:rsidRDefault="00226EC7" w:rsidP="00226EC7">
      <w:pPr>
        <w:pStyle w:val="ListParagraph"/>
        <w:numPr>
          <w:ilvl w:val="0"/>
          <w:numId w:val="17"/>
        </w:numPr>
        <w:spacing w:line="278" w:lineRule="auto"/>
      </w:pPr>
      <w:r>
        <w:t>run shell commands</w:t>
      </w:r>
    </w:p>
    <w:p w14:paraId="1FC94CD9" w14:textId="77777777" w:rsidR="00226EC7" w:rsidRDefault="00226EC7" w:rsidP="00226EC7">
      <w:pPr>
        <w:pStyle w:val="ListParagraph"/>
        <w:numPr>
          <w:ilvl w:val="0"/>
          <w:numId w:val="17"/>
        </w:numPr>
        <w:spacing w:line="278" w:lineRule="auto"/>
      </w:pPr>
      <w:r>
        <w:t>inspect reports, logs, and screenshots</w:t>
      </w:r>
    </w:p>
    <w:p w14:paraId="0895DFDA" w14:textId="77777777" w:rsidR="00226EC7" w:rsidRDefault="00226EC7" w:rsidP="00226EC7">
      <w:pPr>
        <w:pStyle w:val="ListParagraph"/>
        <w:numPr>
          <w:ilvl w:val="0"/>
          <w:numId w:val="17"/>
        </w:numPr>
        <w:spacing w:line="278" w:lineRule="auto"/>
      </w:pPr>
      <w:r>
        <w:t>create generated outputs such as notes, reports, or patch files</w:t>
      </w:r>
    </w:p>
    <w:p w14:paraId="78B95874" w14:textId="77777777" w:rsidR="00226EC7" w:rsidRDefault="00226EC7" w:rsidP="00226EC7">
      <w:pPr>
        <w:spacing w:line="278" w:lineRule="auto"/>
      </w:pPr>
    </w:p>
    <w:p w14:paraId="7983450F" w14:textId="77777777" w:rsidR="00226EC7" w:rsidRDefault="00226EC7" w:rsidP="00226EC7">
      <w:pPr>
        <w:spacing w:line="278" w:lineRule="auto"/>
      </w:pPr>
      <w:r>
        <w:t xml:space="preserve">Codex does not automatically gain unrestricted access to the entire machine. Access is mediated by the </w:t>
      </w:r>
      <w:r w:rsidR="00B72303">
        <w:t xml:space="preserve">user, the </w:t>
      </w:r>
      <w:r>
        <w:t>host environment, tool permissions, sandbox rules, and any escalation/approval model configured for the session.</w:t>
      </w:r>
    </w:p>
    <w:p w14:paraId="3BFD5872" w14:textId="77777777" w:rsidR="00226EC7" w:rsidRDefault="00226EC7" w:rsidP="00226EC7">
      <w:pPr>
        <w:spacing w:line="278" w:lineRule="auto"/>
      </w:pPr>
    </w:p>
    <w:p w14:paraId="0136DAF8" w14:textId="77777777" w:rsidR="00226EC7" w:rsidRDefault="00226EC7" w:rsidP="00226EC7">
      <w:pPr>
        <w:pStyle w:val="Heading2"/>
      </w:pPr>
      <w:bookmarkStart w:id="131" w:name="_Toc236486334"/>
      <w:r>
        <w:t>What Codex Can Place On The Computer</w:t>
      </w:r>
      <w:bookmarkEnd w:id="131"/>
    </w:p>
    <w:p w14:paraId="307B0F7F" w14:textId="77777777" w:rsidR="00226EC7" w:rsidRDefault="00226EC7" w:rsidP="00226EC7">
      <w:pPr>
        <w:spacing w:line="278" w:lineRule="auto"/>
      </w:pPr>
      <w:r>
        <w:t>Codex can create or modify local artifacts when that is part of the requested task. Typical outputs include:</w:t>
      </w:r>
    </w:p>
    <w:p w14:paraId="7C0E45D7" w14:textId="77777777" w:rsidR="00226EC7" w:rsidRDefault="00226EC7" w:rsidP="00226EC7">
      <w:pPr>
        <w:pStyle w:val="ListParagraph"/>
        <w:numPr>
          <w:ilvl w:val="0"/>
          <w:numId w:val="17"/>
        </w:numPr>
        <w:spacing w:line="278" w:lineRule="auto"/>
      </w:pPr>
      <w:r>
        <w:t>modified source files</w:t>
      </w:r>
    </w:p>
    <w:p w14:paraId="4A9A321E" w14:textId="77777777" w:rsidR="00226EC7" w:rsidRDefault="00226EC7" w:rsidP="00226EC7">
      <w:pPr>
        <w:pStyle w:val="ListParagraph"/>
        <w:numPr>
          <w:ilvl w:val="0"/>
          <w:numId w:val="17"/>
        </w:numPr>
        <w:spacing w:line="278" w:lineRule="auto"/>
      </w:pPr>
      <w:r>
        <w:t>updated documentation</w:t>
      </w:r>
    </w:p>
    <w:p w14:paraId="18818570" w14:textId="77777777" w:rsidR="00226EC7" w:rsidRDefault="00226EC7" w:rsidP="00226EC7">
      <w:pPr>
        <w:pStyle w:val="ListParagraph"/>
        <w:numPr>
          <w:ilvl w:val="0"/>
          <w:numId w:val="17"/>
        </w:numPr>
        <w:spacing w:line="278" w:lineRule="auto"/>
      </w:pPr>
      <w:r>
        <w:t>generated reports</w:t>
      </w:r>
    </w:p>
    <w:p w14:paraId="3BE8D9AD" w14:textId="77777777" w:rsidR="00226EC7" w:rsidRDefault="00226EC7" w:rsidP="00226EC7">
      <w:pPr>
        <w:pStyle w:val="ListParagraph"/>
        <w:numPr>
          <w:ilvl w:val="0"/>
          <w:numId w:val="17"/>
        </w:numPr>
        <w:spacing w:line="278" w:lineRule="auto"/>
      </w:pPr>
      <w:r>
        <w:t>audit notes</w:t>
      </w:r>
    </w:p>
    <w:p w14:paraId="6EF3A054" w14:textId="77777777" w:rsidR="00226EC7" w:rsidRDefault="00226EC7" w:rsidP="00226EC7">
      <w:pPr>
        <w:pStyle w:val="ListParagraph"/>
        <w:numPr>
          <w:ilvl w:val="0"/>
          <w:numId w:val="17"/>
        </w:numPr>
        <w:spacing w:line="278" w:lineRule="auto"/>
      </w:pPr>
      <w:r>
        <w:t>backup archives</w:t>
      </w:r>
    </w:p>
    <w:p w14:paraId="135AB898" w14:textId="77777777" w:rsidR="00226EC7" w:rsidRDefault="00226EC7" w:rsidP="00226EC7">
      <w:pPr>
        <w:pStyle w:val="ListParagraph"/>
        <w:numPr>
          <w:ilvl w:val="0"/>
          <w:numId w:val="17"/>
        </w:numPr>
        <w:spacing w:line="278" w:lineRule="auto"/>
      </w:pPr>
      <w:r>
        <w:t>generated output files used by the project</w:t>
      </w:r>
    </w:p>
    <w:p w14:paraId="1A685F49" w14:textId="77777777" w:rsidR="00226EC7" w:rsidRDefault="00570278" w:rsidP="00226EC7">
      <w:pPr>
        <w:pStyle w:val="ListParagraph"/>
        <w:numPr>
          <w:ilvl w:val="0"/>
          <w:numId w:val="17"/>
        </w:numPr>
        <w:spacing w:line="278" w:lineRule="auto"/>
      </w:pPr>
      <w:r>
        <w:t>a sandbox for coding and staging of code modifications</w:t>
      </w:r>
    </w:p>
    <w:p w14:paraId="311C329C" w14:textId="77777777" w:rsidR="00226EC7" w:rsidRDefault="00226EC7" w:rsidP="00226EC7">
      <w:pPr>
        <w:spacing w:line="278" w:lineRule="auto"/>
      </w:pPr>
      <w:r>
        <w:t>Codex does not independently install background services or general-purpose resident tooling as part of normal usage. It works through the session and the files it is asked to manage.</w:t>
      </w:r>
    </w:p>
    <w:p w14:paraId="21CE6244" w14:textId="77777777" w:rsidR="00226EC7" w:rsidRDefault="00226EC7" w:rsidP="00226EC7">
      <w:pPr>
        <w:spacing w:line="278" w:lineRule="auto"/>
      </w:pPr>
    </w:p>
    <w:p w14:paraId="059C8B25" w14:textId="77777777" w:rsidR="00226EC7" w:rsidRDefault="00226EC7" w:rsidP="00226EC7">
      <w:pPr>
        <w:pStyle w:val="Heading2"/>
      </w:pPr>
      <w:bookmarkStart w:id="132" w:name="_Toc236486335"/>
      <w:r>
        <w:t>What Codex May Store Or Rely On</w:t>
      </w:r>
      <w:bookmarkEnd w:id="132"/>
    </w:p>
    <w:p w14:paraId="6192C602" w14:textId="77777777" w:rsidR="00226EC7" w:rsidRDefault="00226EC7" w:rsidP="00226EC7">
      <w:pPr>
        <w:spacing w:line="278" w:lineRule="auto"/>
      </w:pPr>
      <w:r>
        <w:t>Codex may rely on:</w:t>
      </w:r>
    </w:p>
    <w:p w14:paraId="56C32413" w14:textId="77777777" w:rsidR="00226EC7" w:rsidRDefault="00226EC7" w:rsidP="00226EC7">
      <w:pPr>
        <w:pStyle w:val="ListParagraph"/>
        <w:numPr>
          <w:ilvl w:val="0"/>
          <w:numId w:val="17"/>
        </w:numPr>
        <w:spacing w:line="278" w:lineRule="auto"/>
      </w:pPr>
      <w:r>
        <w:t>the current thread or conversation context</w:t>
      </w:r>
    </w:p>
    <w:p w14:paraId="174BD594" w14:textId="77777777" w:rsidR="00226EC7" w:rsidRDefault="00226EC7" w:rsidP="00226EC7">
      <w:pPr>
        <w:pStyle w:val="ListParagraph"/>
        <w:numPr>
          <w:ilvl w:val="0"/>
          <w:numId w:val="17"/>
        </w:numPr>
        <w:spacing w:line="278" w:lineRule="auto"/>
      </w:pPr>
      <w:r>
        <w:t>the active workspace files</w:t>
      </w:r>
    </w:p>
    <w:p w14:paraId="534D5F17" w14:textId="77777777" w:rsidR="00226EC7" w:rsidRDefault="00226EC7" w:rsidP="00226EC7">
      <w:pPr>
        <w:pStyle w:val="ListParagraph"/>
        <w:numPr>
          <w:ilvl w:val="0"/>
          <w:numId w:val="17"/>
        </w:numPr>
        <w:spacing w:line="278" w:lineRule="auto"/>
      </w:pPr>
      <w:r>
        <w:t>generated local artifacts from the task itself</w:t>
      </w:r>
    </w:p>
    <w:p w14:paraId="5A45C467" w14:textId="77777777" w:rsidR="00226EC7" w:rsidRDefault="00226EC7" w:rsidP="00226EC7">
      <w:pPr>
        <w:spacing w:line="278" w:lineRule="auto"/>
      </w:pPr>
      <w:r>
        <w:t>Important qualification:</w:t>
      </w:r>
    </w:p>
    <w:p w14:paraId="418C9576" w14:textId="77777777" w:rsidR="00226EC7" w:rsidRDefault="00226EC7" w:rsidP="00226EC7">
      <w:pPr>
        <w:spacing w:line="278" w:lineRule="auto"/>
      </w:pPr>
      <w:r>
        <w:t>The exact handling of prompts, conversation history, telemetry, retention, and any cloud-side processing depends on the deployment model and host product configuration. Engineering, compliance, privacy, and security teams should consult the official OpenAI or host-platform documentation for authoritative retention and policy details.</w:t>
      </w:r>
    </w:p>
    <w:p w14:paraId="494E94E0" w14:textId="77777777" w:rsidR="00226EC7" w:rsidRDefault="00A17CAD" w:rsidP="00226EC7">
      <w:pPr>
        <w:pStyle w:val="Heading3"/>
      </w:pPr>
      <w:r>
        <w:br/>
      </w:r>
      <w:bookmarkStart w:id="133" w:name="_Toc236486336"/>
      <w:r>
        <w:t>Expected Developer Experience</w:t>
      </w:r>
      <w:bookmarkEnd w:id="133"/>
    </w:p>
    <w:p w14:paraId="66B23A60" w14:textId="77777777" w:rsidR="00226EC7" w:rsidRDefault="00226EC7" w:rsidP="00226EC7">
      <w:pPr>
        <w:spacing w:line="278" w:lineRule="auto"/>
      </w:pPr>
      <w:r>
        <w:t>Developers should expect Codex to function as a fast, context-building assistant rather than as an autonomous replacement for engineering judgment.</w:t>
      </w:r>
    </w:p>
    <w:p w14:paraId="5E766F62" w14:textId="77777777" w:rsidR="00226EC7" w:rsidRDefault="00226EC7" w:rsidP="00226EC7">
      <w:pPr>
        <w:spacing w:line="278" w:lineRule="auto"/>
      </w:pPr>
      <w:r>
        <w:t>In a healthy workflow, Codex will:</w:t>
      </w:r>
    </w:p>
    <w:p w14:paraId="009BDBC5" w14:textId="77777777" w:rsidR="00226EC7" w:rsidRDefault="00226EC7" w:rsidP="00226EC7">
      <w:pPr>
        <w:pStyle w:val="ListParagraph"/>
        <w:numPr>
          <w:ilvl w:val="0"/>
          <w:numId w:val="20"/>
        </w:numPr>
        <w:spacing w:line="278" w:lineRule="auto"/>
      </w:pPr>
      <w:r>
        <w:t>inspect relevant files</w:t>
      </w:r>
    </w:p>
    <w:p w14:paraId="764ACDE2" w14:textId="77777777" w:rsidR="00226EC7" w:rsidRDefault="00226EC7" w:rsidP="00226EC7">
      <w:pPr>
        <w:pStyle w:val="ListParagraph"/>
        <w:numPr>
          <w:ilvl w:val="0"/>
          <w:numId w:val="20"/>
        </w:numPr>
        <w:spacing w:line="278" w:lineRule="auto"/>
      </w:pPr>
      <w:r>
        <w:t>identify likely causes or implementation paths</w:t>
      </w:r>
    </w:p>
    <w:p w14:paraId="2EC95595" w14:textId="77777777" w:rsidR="00226EC7" w:rsidRDefault="00226EC7" w:rsidP="00226EC7">
      <w:pPr>
        <w:pStyle w:val="ListParagraph"/>
        <w:numPr>
          <w:ilvl w:val="0"/>
          <w:numId w:val="20"/>
        </w:numPr>
        <w:spacing w:line="278" w:lineRule="auto"/>
      </w:pPr>
      <w:r>
        <w:t>explain its reasoning</w:t>
      </w:r>
    </w:p>
    <w:p w14:paraId="7CE50B85" w14:textId="77777777" w:rsidR="00226EC7" w:rsidRDefault="00226EC7" w:rsidP="00226EC7">
      <w:pPr>
        <w:pStyle w:val="ListParagraph"/>
        <w:numPr>
          <w:ilvl w:val="0"/>
          <w:numId w:val="20"/>
        </w:numPr>
        <w:spacing w:line="278" w:lineRule="auto"/>
      </w:pPr>
      <w:r>
        <w:t>apply focused changes when requested</w:t>
      </w:r>
    </w:p>
    <w:p w14:paraId="79F7D7B6" w14:textId="77777777" w:rsidR="00226EC7" w:rsidRDefault="00226EC7" w:rsidP="00226EC7">
      <w:pPr>
        <w:pStyle w:val="ListParagraph"/>
        <w:numPr>
          <w:ilvl w:val="0"/>
          <w:numId w:val="20"/>
        </w:numPr>
        <w:spacing w:line="278" w:lineRule="auto"/>
      </w:pPr>
      <w:r>
        <w:t>summarize the outcome and remaining verification needs</w:t>
      </w:r>
    </w:p>
    <w:p w14:paraId="341B5EA0" w14:textId="77777777" w:rsidR="00226EC7" w:rsidRDefault="00226EC7" w:rsidP="00226EC7">
      <w:pPr>
        <w:spacing w:line="278" w:lineRule="auto"/>
      </w:pPr>
    </w:p>
    <w:p w14:paraId="1909DD32" w14:textId="77777777" w:rsidR="00226EC7" w:rsidRDefault="00226EC7" w:rsidP="00226EC7">
      <w:pPr>
        <w:spacing w:line="278" w:lineRule="auto"/>
      </w:pPr>
      <w:r>
        <w:t>Codex performs best when requests include:</w:t>
      </w:r>
    </w:p>
    <w:p w14:paraId="2A777C11" w14:textId="77777777" w:rsidR="00226EC7" w:rsidRDefault="00226EC7" w:rsidP="00226EC7">
      <w:pPr>
        <w:pStyle w:val="ListParagraph"/>
        <w:numPr>
          <w:ilvl w:val="0"/>
          <w:numId w:val="20"/>
        </w:numPr>
        <w:spacing w:line="278" w:lineRule="auto"/>
      </w:pPr>
      <w:r>
        <w:t>file paths</w:t>
      </w:r>
    </w:p>
    <w:p w14:paraId="44DF54CB" w14:textId="77777777" w:rsidR="00226EC7" w:rsidRDefault="00226EC7" w:rsidP="00226EC7">
      <w:pPr>
        <w:pStyle w:val="ListParagraph"/>
        <w:numPr>
          <w:ilvl w:val="0"/>
          <w:numId w:val="20"/>
        </w:numPr>
        <w:spacing w:line="278" w:lineRule="auto"/>
      </w:pPr>
      <w:r>
        <w:t>exact compiler or runtime error text</w:t>
      </w:r>
    </w:p>
    <w:p w14:paraId="46C4C790" w14:textId="77777777" w:rsidR="00226EC7" w:rsidRDefault="00226EC7" w:rsidP="00226EC7">
      <w:pPr>
        <w:pStyle w:val="ListParagraph"/>
        <w:numPr>
          <w:ilvl w:val="0"/>
          <w:numId w:val="20"/>
        </w:numPr>
        <w:spacing w:line="278" w:lineRule="auto"/>
      </w:pPr>
      <w:r>
        <w:t>expected behavior</w:t>
      </w:r>
    </w:p>
    <w:p w14:paraId="0628B4A9" w14:textId="77777777" w:rsidR="00226EC7" w:rsidRDefault="00226EC7" w:rsidP="00226EC7">
      <w:pPr>
        <w:pStyle w:val="ListParagraph"/>
        <w:numPr>
          <w:ilvl w:val="0"/>
          <w:numId w:val="20"/>
        </w:numPr>
        <w:spacing w:line="278" w:lineRule="auto"/>
      </w:pPr>
      <w:r>
        <w:t>actual observed behavior</w:t>
      </w:r>
    </w:p>
    <w:p w14:paraId="62A76699" w14:textId="77777777" w:rsidR="00226EC7" w:rsidRDefault="00226EC7" w:rsidP="00226EC7">
      <w:pPr>
        <w:pStyle w:val="ListParagraph"/>
        <w:numPr>
          <w:ilvl w:val="0"/>
          <w:numId w:val="20"/>
        </w:numPr>
        <w:spacing w:line="278" w:lineRule="auto"/>
      </w:pPr>
      <w:r>
        <w:t>constraints on scope and risk</w:t>
      </w:r>
    </w:p>
    <w:p w14:paraId="4B17E60E" w14:textId="77777777" w:rsidR="00226EC7" w:rsidRDefault="00226EC7" w:rsidP="00226EC7">
      <w:pPr>
        <w:spacing w:line="278" w:lineRule="auto"/>
      </w:pPr>
    </w:p>
    <w:p w14:paraId="6EE18531" w14:textId="77777777" w:rsidR="00226EC7" w:rsidRDefault="00226EC7" w:rsidP="00226EC7">
      <w:pPr>
        <w:pStyle w:val="Heading2"/>
      </w:pPr>
      <w:bookmarkStart w:id="134" w:name="_Toc236486337"/>
      <w:r>
        <w:t>Effective Prompting Guidance</w:t>
      </w:r>
      <w:bookmarkEnd w:id="134"/>
    </w:p>
    <w:p w14:paraId="5CBFAE66" w14:textId="77777777" w:rsidR="00226EC7" w:rsidRDefault="00226EC7" w:rsidP="00226EC7">
      <w:pPr>
        <w:spacing w:line="278" w:lineRule="auto"/>
      </w:pPr>
      <w:r>
        <w:t>Codex responds best to direct, bounded engineering requests. Good prompts are concrete and outcome-oriented.</w:t>
      </w:r>
    </w:p>
    <w:p w14:paraId="409253CD" w14:textId="77777777" w:rsidR="00226EC7" w:rsidRDefault="00226EC7" w:rsidP="00226EC7">
      <w:pPr>
        <w:spacing w:line="278" w:lineRule="auto"/>
      </w:pPr>
      <w:r>
        <w:t>Examples:</w:t>
      </w:r>
    </w:p>
    <w:p w14:paraId="48A5A3A8" w14:textId="77777777" w:rsidR="00226EC7" w:rsidRDefault="00226EC7" w:rsidP="00226EC7">
      <w:pPr>
        <w:pStyle w:val="ListParagraph"/>
        <w:numPr>
          <w:ilvl w:val="0"/>
          <w:numId w:val="20"/>
        </w:numPr>
        <w:spacing w:line="278" w:lineRule="auto"/>
      </w:pPr>
      <w:r>
        <w:t>"Inspect this compiler error and identify the root cause."</w:t>
      </w:r>
    </w:p>
    <w:p w14:paraId="1584491D" w14:textId="77777777" w:rsidR="00226EC7" w:rsidRDefault="00226EC7" w:rsidP="00226EC7">
      <w:pPr>
        <w:pStyle w:val="ListParagraph"/>
        <w:numPr>
          <w:ilvl w:val="0"/>
          <w:numId w:val="20"/>
        </w:numPr>
        <w:spacing w:line="278" w:lineRule="auto"/>
      </w:pPr>
      <w:r>
        <w:t>"Fix only the generated FMX translation problem in this unit."</w:t>
      </w:r>
    </w:p>
    <w:p w14:paraId="0EF5924A" w14:textId="77777777" w:rsidR="00226EC7" w:rsidRDefault="00226EC7" w:rsidP="00226EC7">
      <w:pPr>
        <w:pStyle w:val="ListParagraph"/>
        <w:numPr>
          <w:ilvl w:val="0"/>
          <w:numId w:val="20"/>
        </w:numPr>
        <w:spacing w:line="278" w:lineRule="auto"/>
      </w:pPr>
      <w:r>
        <w:t>"Review this change for regressions. Findings first."</w:t>
      </w:r>
    </w:p>
    <w:p w14:paraId="7DF9CF8F" w14:textId="77777777" w:rsidR="00226EC7" w:rsidRDefault="00226EC7" w:rsidP="00226EC7">
      <w:pPr>
        <w:pStyle w:val="ListParagraph"/>
        <w:numPr>
          <w:ilvl w:val="0"/>
          <w:numId w:val="20"/>
        </w:numPr>
        <w:spacing w:line="278" w:lineRule="auto"/>
      </w:pPr>
      <w:r>
        <w:t>"Update this guide without breaking formatting or graphics."</w:t>
      </w:r>
    </w:p>
    <w:p w14:paraId="739CA75E" w14:textId="77777777" w:rsidR="00226EC7" w:rsidRDefault="00226EC7" w:rsidP="00226EC7">
      <w:pPr>
        <w:pStyle w:val="ListParagraph"/>
        <w:numPr>
          <w:ilvl w:val="0"/>
          <w:numId w:val="20"/>
        </w:numPr>
        <w:spacing w:line="278" w:lineRule="auto"/>
      </w:pPr>
      <w:r>
        <w:t>"Do a readiness sweep and report only consequential issues."</w:t>
      </w:r>
    </w:p>
    <w:p w14:paraId="5BCDBC41" w14:textId="77777777" w:rsidR="00226EC7" w:rsidRDefault="00226EC7" w:rsidP="00226EC7">
      <w:pPr>
        <w:spacing w:line="278" w:lineRule="auto"/>
      </w:pPr>
    </w:p>
    <w:p w14:paraId="7EBBF43C" w14:textId="77777777" w:rsidR="00226EC7" w:rsidRDefault="00226EC7" w:rsidP="00226EC7">
      <w:pPr>
        <w:spacing w:line="278" w:lineRule="auto"/>
      </w:pPr>
      <w:r>
        <w:t>Useful prompt ingredients include:</w:t>
      </w:r>
    </w:p>
    <w:p w14:paraId="0B958DD9" w14:textId="77777777" w:rsidR="00226EC7" w:rsidRDefault="00226EC7" w:rsidP="00226EC7">
      <w:pPr>
        <w:pStyle w:val="ListParagraph"/>
        <w:numPr>
          <w:ilvl w:val="0"/>
          <w:numId w:val="20"/>
        </w:numPr>
        <w:spacing w:line="278" w:lineRule="auto"/>
      </w:pPr>
      <w:r>
        <w:t>exact file names</w:t>
      </w:r>
    </w:p>
    <w:p w14:paraId="036F6E9D" w14:textId="77777777" w:rsidR="00226EC7" w:rsidRDefault="00226EC7" w:rsidP="00226EC7">
      <w:pPr>
        <w:pStyle w:val="ListParagraph"/>
        <w:numPr>
          <w:ilvl w:val="0"/>
          <w:numId w:val="20"/>
        </w:numPr>
        <w:spacing w:line="278" w:lineRule="auto"/>
      </w:pPr>
      <w:r>
        <w:t>absolute or clearly scoped paths</w:t>
      </w:r>
    </w:p>
    <w:p w14:paraId="64F33A06" w14:textId="77777777" w:rsidR="00226EC7" w:rsidRDefault="00226EC7" w:rsidP="00226EC7">
      <w:pPr>
        <w:pStyle w:val="ListParagraph"/>
        <w:numPr>
          <w:ilvl w:val="0"/>
          <w:numId w:val="20"/>
        </w:numPr>
        <w:spacing w:line="278" w:lineRule="auto"/>
      </w:pPr>
      <w:r>
        <w:t>exact error messages</w:t>
      </w:r>
    </w:p>
    <w:p w14:paraId="6205F2D6" w14:textId="77777777" w:rsidR="00226EC7" w:rsidRDefault="00226EC7" w:rsidP="00226EC7">
      <w:pPr>
        <w:pStyle w:val="ListParagraph"/>
        <w:numPr>
          <w:ilvl w:val="0"/>
          <w:numId w:val="20"/>
        </w:numPr>
        <w:spacing w:line="278" w:lineRule="auto"/>
      </w:pPr>
      <w:r>
        <w:t>the last known good behavior</w:t>
      </w:r>
    </w:p>
    <w:p w14:paraId="1941E2D9" w14:textId="77777777" w:rsidR="00226EC7" w:rsidRDefault="00226EC7" w:rsidP="00226EC7">
      <w:pPr>
        <w:pStyle w:val="ListParagraph"/>
        <w:numPr>
          <w:ilvl w:val="0"/>
          <w:numId w:val="20"/>
        </w:numPr>
        <w:spacing w:line="278" w:lineRule="auto"/>
      </w:pPr>
      <w:r>
        <w:t>scope controls such as "do not edit unrelated files" or "no code changes, report only"</w:t>
      </w:r>
    </w:p>
    <w:p w14:paraId="0FA84FEA" w14:textId="77777777" w:rsidR="00226EC7" w:rsidRDefault="00226EC7" w:rsidP="00226EC7">
      <w:pPr>
        <w:spacing w:line="278" w:lineRule="auto"/>
      </w:pPr>
    </w:p>
    <w:p w14:paraId="470E7682" w14:textId="77777777" w:rsidR="00226EC7" w:rsidRDefault="00226EC7" w:rsidP="00226EC7">
      <w:pPr>
        <w:pStyle w:val="Heading2"/>
      </w:pPr>
      <w:bookmarkStart w:id="135" w:name="_Toc236486338"/>
      <w:r>
        <w:t>What Developers Should Tell Codex</w:t>
      </w:r>
      <w:bookmarkEnd w:id="135"/>
    </w:p>
    <w:p w14:paraId="10E54367" w14:textId="77777777" w:rsidR="00226EC7" w:rsidRDefault="00226EC7" w:rsidP="00226EC7">
      <w:pPr>
        <w:spacing w:line="278" w:lineRule="auto"/>
      </w:pPr>
      <w:r>
        <w:t>To get reliable help, developers should tell Codex:</w:t>
      </w:r>
    </w:p>
    <w:p w14:paraId="465788A8" w14:textId="77777777" w:rsidR="00226EC7" w:rsidRDefault="00226EC7" w:rsidP="00226EC7">
      <w:pPr>
        <w:pStyle w:val="ListParagraph"/>
        <w:numPr>
          <w:ilvl w:val="0"/>
          <w:numId w:val="20"/>
        </w:numPr>
        <w:spacing w:line="278" w:lineRule="auto"/>
      </w:pPr>
      <w:r>
        <w:t>what the problem is</w:t>
      </w:r>
    </w:p>
    <w:p w14:paraId="27225E63" w14:textId="77777777" w:rsidR="00226EC7" w:rsidRDefault="00226EC7" w:rsidP="00226EC7">
      <w:pPr>
        <w:pStyle w:val="ListParagraph"/>
        <w:numPr>
          <w:ilvl w:val="0"/>
          <w:numId w:val="20"/>
        </w:numPr>
        <w:spacing w:line="278" w:lineRule="auto"/>
      </w:pPr>
      <w:r>
        <w:t>where the problem is</w:t>
      </w:r>
    </w:p>
    <w:p w14:paraId="6C8BCF22" w14:textId="77777777" w:rsidR="00226EC7" w:rsidRDefault="00226EC7" w:rsidP="00226EC7">
      <w:pPr>
        <w:pStyle w:val="ListParagraph"/>
        <w:numPr>
          <w:ilvl w:val="0"/>
          <w:numId w:val="20"/>
        </w:numPr>
        <w:spacing w:line="278" w:lineRule="auto"/>
      </w:pPr>
      <w:r>
        <w:t>what the code should do</w:t>
      </w:r>
    </w:p>
    <w:p w14:paraId="4A963D04" w14:textId="77777777" w:rsidR="00226EC7" w:rsidRDefault="00226EC7" w:rsidP="00226EC7">
      <w:pPr>
        <w:pStyle w:val="ListParagraph"/>
        <w:numPr>
          <w:ilvl w:val="0"/>
          <w:numId w:val="20"/>
        </w:numPr>
        <w:spacing w:line="278" w:lineRule="auto"/>
      </w:pPr>
      <w:r>
        <w:t>what happened instead</w:t>
      </w:r>
    </w:p>
    <w:p w14:paraId="00AFB16D" w14:textId="77777777" w:rsidR="00226EC7" w:rsidRDefault="00226EC7" w:rsidP="00226EC7">
      <w:pPr>
        <w:pStyle w:val="ListParagraph"/>
        <w:numPr>
          <w:ilvl w:val="0"/>
          <w:numId w:val="20"/>
        </w:numPr>
        <w:spacing w:line="278" w:lineRule="auto"/>
      </w:pPr>
      <w:r>
        <w:t>what level of intervention is wanted</w:t>
      </w:r>
    </w:p>
    <w:p w14:paraId="6F365672" w14:textId="77777777" w:rsidR="00226EC7" w:rsidRDefault="00226EC7" w:rsidP="00226EC7">
      <w:pPr>
        <w:spacing w:line="278" w:lineRule="auto"/>
      </w:pPr>
    </w:p>
    <w:p w14:paraId="129F47EF" w14:textId="77777777" w:rsidR="00226EC7" w:rsidRDefault="00226EC7" w:rsidP="00226EC7">
      <w:pPr>
        <w:spacing w:line="278" w:lineRule="auto"/>
      </w:pPr>
      <w:r>
        <w:t>Examples of high-value instructions:</w:t>
      </w:r>
    </w:p>
    <w:p w14:paraId="039745DD" w14:textId="77777777" w:rsidR="00226EC7" w:rsidRDefault="00226EC7" w:rsidP="00226EC7">
      <w:pPr>
        <w:pStyle w:val="ListParagraph"/>
        <w:numPr>
          <w:ilvl w:val="0"/>
          <w:numId w:val="20"/>
        </w:numPr>
        <w:spacing w:line="278" w:lineRule="auto"/>
      </w:pPr>
      <w:r>
        <w:t>"Analyze only. Do not patch anything."</w:t>
      </w:r>
    </w:p>
    <w:p w14:paraId="5D5FDEF0" w14:textId="77777777" w:rsidR="00226EC7" w:rsidRDefault="00226EC7" w:rsidP="00226EC7">
      <w:pPr>
        <w:pStyle w:val="ListParagraph"/>
        <w:numPr>
          <w:ilvl w:val="0"/>
          <w:numId w:val="20"/>
        </w:numPr>
        <w:spacing w:line="278" w:lineRule="auto"/>
      </w:pPr>
      <w:r>
        <w:t>"Fix this, but do not widen scope."</w:t>
      </w:r>
    </w:p>
    <w:p w14:paraId="41F88B1C" w14:textId="77777777" w:rsidR="00226EC7" w:rsidRDefault="00226EC7" w:rsidP="00226EC7">
      <w:pPr>
        <w:pStyle w:val="ListParagraph"/>
        <w:numPr>
          <w:ilvl w:val="0"/>
          <w:numId w:val="20"/>
        </w:numPr>
        <w:spacing w:line="278" w:lineRule="auto"/>
      </w:pPr>
      <w:r>
        <w:t>"Use the live converter code, not stale generated output."</w:t>
      </w:r>
    </w:p>
    <w:p w14:paraId="76FD768D" w14:textId="77777777" w:rsidR="00226EC7" w:rsidRDefault="00226EC7" w:rsidP="00226EC7">
      <w:pPr>
        <w:pStyle w:val="ListParagraph"/>
        <w:numPr>
          <w:ilvl w:val="0"/>
          <w:numId w:val="20"/>
        </w:numPr>
        <w:spacing w:line="278" w:lineRule="auto"/>
      </w:pPr>
      <w:r>
        <w:t>"Back up the project after the fix."</w:t>
      </w:r>
    </w:p>
    <w:p w14:paraId="74BA0711" w14:textId="77777777" w:rsidR="00226EC7" w:rsidRDefault="00226EC7" w:rsidP="00226EC7">
      <w:pPr>
        <w:pStyle w:val="ListParagraph"/>
        <w:numPr>
          <w:ilvl w:val="0"/>
          <w:numId w:val="20"/>
        </w:numPr>
        <w:spacing w:line="278" w:lineRule="auto"/>
      </w:pPr>
      <w:r>
        <w:t>"Treat this as a release-readiness review and report only consequential items."</w:t>
      </w:r>
    </w:p>
    <w:p w14:paraId="1FADFD28" w14:textId="77777777" w:rsidR="00226EC7" w:rsidRDefault="00226EC7" w:rsidP="00226EC7">
      <w:pPr>
        <w:spacing w:line="278" w:lineRule="auto"/>
      </w:pPr>
    </w:p>
    <w:p w14:paraId="70D5A33F" w14:textId="77777777" w:rsidR="00226EC7" w:rsidRDefault="00226EC7" w:rsidP="00226EC7">
      <w:pPr>
        <w:pStyle w:val="Heading2"/>
      </w:pPr>
      <w:bookmarkStart w:id="136" w:name="_Toc236486339"/>
      <w:r>
        <w:t>Capabilities</w:t>
      </w:r>
      <w:bookmarkEnd w:id="136"/>
    </w:p>
    <w:p w14:paraId="4EE49F2C" w14:textId="77777777" w:rsidR="00226EC7" w:rsidRDefault="00226EC7" w:rsidP="00226EC7">
      <w:pPr>
        <w:pStyle w:val="ListParagraph"/>
        <w:numPr>
          <w:ilvl w:val="0"/>
          <w:numId w:val="27"/>
        </w:numPr>
        <w:spacing w:line="278" w:lineRule="auto"/>
      </w:pPr>
      <w:r>
        <w:t>Codex is particularly effective at:</w:t>
      </w:r>
    </w:p>
    <w:p w14:paraId="33BB3B6B" w14:textId="77777777" w:rsidR="00226EC7" w:rsidRDefault="00226EC7" w:rsidP="00226EC7">
      <w:pPr>
        <w:pStyle w:val="ListParagraph"/>
        <w:numPr>
          <w:ilvl w:val="0"/>
          <w:numId w:val="27"/>
        </w:numPr>
        <w:spacing w:line="278" w:lineRule="auto"/>
      </w:pPr>
      <w:r>
        <w:t>tracing compiler failures back to generator logic</w:t>
      </w:r>
    </w:p>
    <w:p w14:paraId="30E348F2" w14:textId="77777777" w:rsidR="00226EC7" w:rsidRDefault="00226EC7" w:rsidP="00226EC7">
      <w:pPr>
        <w:pStyle w:val="ListParagraph"/>
        <w:numPr>
          <w:ilvl w:val="0"/>
          <w:numId w:val="27"/>
        </w:numPr>
        <w:spacing w:line="278" w:lineRule="auto"/>
      </w:pPr>
      <w:r>
        <w:t>finding regressions introduced by shared converter rules</w:t>
      </w:r>
    </w:p>
    <w:p w14:paraId="1A7233EC" w14:textId="77777777" w:rsidR="00226EC7" w:rsidRDefault="00226EC7" w:rsidP="00226EC7">
      <w:pPr>
        <w:pStyle w:val="ListParagraph"/>
        <w:numPr>
          <w:ilvl w:val="0"/>
          <w:numId w:val="27"/>
        </w:numPr>
        <w:spacing w:line="278" w:lineRule="auto"/>
      </w:pPr>
      <w:r>
        <w:t>inspecting large Pascal units for risky rewrites</w:t>
      </w:r>
    </w:p>
    <w:p w14:paraId="2A3EAD91" w14:textId="77777777" w:rsidR="00226EC7" w:rsidRDefault="00226EC7" w:rsidP="00226EC7">
      <w:pPr>
        <w:pStyle w:val="ListParagraph"/>
        <w:numPr>
          <w:ilvl w:val="0"/>
          <w:numId w:val="27"/>
        </w:numPr>
        <w:spacing w:line="278" w:lineRule="auto"/>
      </w:pPr>
      <w:r>
        <w:t>preparing release notes and engineering documentation</w:t>
      </w:r>
    </w:p>
    <w:p w14:paraId="41955C6E" w14:textId="77777777" w:rsidR="00226EC7" w:rsidRDefault="00226EC7" w:rsidP="00226EC7">
      <w:pPr>
        <w:pStyle w:val="ListParagraph"/>
        <w:numPr>
          <w:ilvl w:val="0"/>
          <w:numId w:val="27"/>
        </w:numPr>
        <w:spacing w:line="278" w:lineRule="auto"/>
      </w:pPr>
      <w:r>
        <w:t>checking packaging and distribution logic</w:t>
      </w:r>
    </w:p>
    <w:p w14:paraId="1A07D01D" w14:textId="77777777" w:rsidR="00226EC7" w:rsidRDefault="00226EC7" w:rsidP="00226EC7">
      <w:pPr>
        <w:pStyle w:val="ListParagraph"/>
        <w:numPr>
          <w:ilvl w:val="0"/>
          <w:numId w:val="27"/>
        </w:numPr>
        <w:spacing w:line="278" w:lineRule="auto"/>
      </w:pPr>
      <w:r>
        <w:t>validating that cleanup code restores external/shared handlers correctly</w:t>
      </w:r>
    </w:p>
    <w:p w14:paraId="38C7AE72" w14:textId="77777777" w:rsidR="00226EC7" w:rsidRDefault="00226EC7" w:rsidP="00226EC7">
      <w:pPr>
        <w:pStyle w:val="ListParagraph"/>
        <w:numPr>
          <w:ilvl w:val="0"/>
          <w:numId w:val="27"/>
        </w:numPr>
        <w:spacing w:line="278" w:lineRule="auto"/>
      </w:pPr>
      <w:r>
        <w:t>comparing generated output against source intent</w:t>
      </w:r>
    </w:p>
    <w:p w14:paraId="5F7C10F2" w14:textId="77777777" w:rsidR="00226EC7" w:rsidRDefault="00C748B8" w:rsidP="00226EC7">
      <w:pPr>
        <w:pStyle w:val="Heading2"/>
      </w:pPr>
      <w:bookmarkStart w:id="137" w:name="_Toc236486340"/>
      <w:r>
        <w:t>Limitations</w:t>
      </w:r>
      <w:bookmarkEnd w:id="137"/>
    </w:p>
    <w:p w14:paraId="35A30355" w14:textId="77777777" w:rsidR="00226EC7" w:rsidRDefault="00226EC7" w:rsidP="00226EC7">
      <w:pPr>
        <w:spacing w:line="278" w:lineRule="auto"/>
      </w:pPr>
      <w:r>
        <w:t>Codex has important technical and operational limitations:</w:t>
      </w:r>
    </w:p>
    <w:p w14:paraId="49C3B18A" w14:textId="77777777" w:rsidR="00226EC7" w:rsidRDefault="00226EC7" w:rsidP="00226EC7">
      <w:pPr>
        <w:pStyle w:val="ListParagraph"/>
        <w:numPr>
          <w:ilvl w:val="0"/>
          <w:numId w:val="27"/>
        </w:numPr>
        <w:spacing w:line="278" w:lineRule="auto"/>
      </w:pPr>
      <w:r>
        <w:t>it can make incorrect inferences</w:t>
      </w:r>
    </w:p>
    <w:p w14:paraId="737ED6EB" w14:textId="77777777" w:rsidR="00226EC7" w:rsidRDefault="00226EC7" w:rsidP="00226EC7">
      <w:pPr>
        <w:pStyle w:val="ListParagraph"/>
        <w:numPr>
          <w:ilvl w:val="0"/>
          <w:numId w:val="27"/>
        </w:numPr>
        <w:spacing w:line="278" w:lineRule="auto"/>
      </w:pPr>
      <w:r>
        <w:t>it can miss project-specific intent that is not represented in code or documentation</w:t>
      </w:r>
    </w:p>
    <w:p w14:paraId="6407E2C4" w14:textId="77777777" w:rsidR="00226EC7" w:rsidRDefault="00226EC7" w:rsidP="00226EC7">
      <w:pPr>
        <w:pStyle w:val="ListParagraph"/>
        <w:numPr>
          <w:ilvl w:val="0"/>
          <w:numId w:val="27"/>
        </w:numPr>
        <w:spacing w:line="278" w:lineRule="auto"/>
      </w:pPr>
      <w:r>
        <w:t>it is limited by the files and tools available in the session</w:t>
      </w:r>
    </w:p>
    <w:p w14:paraId="1D935A8A" w14:textId="77777777" w:rsidR="00226EC7" w:rsidRDefault="00226EC7" w:rsidP="00226EC7">
      <w:pPr>
        <w:pStyle w:val="ListParagraph"/>
        <w:numPr>
          <w:ilvl w:val="0"/>
          <w:numId w:val="27"/>
        </w:numPr>
        <w:spacing w:line="278" w:lineRule="auto"/>
      </w:pPr>
      <w:r>
        <w:t>it may be blocked by sandboxing, permissions, or unavailable compilers</w:t>
      </w:r>
    </w:p>
    <w:p w14:paraId="390511BC" w14:textId="77777777" w:rsidR="00226EC7" w:rsidRDefault="00226EC7" w:rsidP="00226EC7">
      <w:pPr>
        <w:pStyle w:val="ListParagraph"/>
        <w:numPr>
          <w:ilvl w:val="0"/>
          <w:numId w:val="27"/>
        </w:numPr>
        <w:spacing w:line="278" w:lineRule="auto"/>
      </w:pPr>
      <w:r>
        <w:t>it cannot guarantee runtime correctness without actual rebuild and execution</w:t>
      </w:r>
    </w:p>
    <w:p w14:paraId="12863C94" w14:textId="77777777" w:rsidR="00226EC7" w:rsidRDefault="00226EC7" w:rsidP="00226EC7">
      <w:pPr>
        <w:pStyle w:val="ListParagraph"/>
        <w:numPr>
          <w:ilvl w:val="0"/>
          <w:numId w:val="27"/>
        </w:numPr>
        <w:spacing w:line="278" w:lineRule="auto"/>
      </w:pPr>
      <w:r>
        <w:t>it is not a substitute for QA, release testing, or human review</w:t>
      </w:r>
    </w:p>
    <w:p w14:paraId="42CEC717" w14:textId="77777777" w:rsidR="00931B20" w:rsidRDefault="00931B20">
      <w:pPr>
        <w:spacing w:line="278" w:lineRule="auto"/>
      </w:pPr>
      <w:r>
        <w:br w:type="page"/>
      </w:r>
    </w:p>
    <w:p w14:paraId="11B8A895" w14:textId="77777777" w:rsidR="00226EC7" w:rsidRDefault="00226EC7" w:rsidP="00226EC7">
      <w:pPr>
        <w:pStyle w:val="Heading2"/>
      </w:pPr>
      <w:bookmarkStart w:id="138" w:name="_Toc236486341"/>
      <w:r>
        <w:t>Risk Management Guidance</w:t>
      </w:r>
      <w:bookmarkEnd w:id="138"/>
    </w:p>
    <w:p w14:paraId="74280CD4" w14:textId="77777777" w:rsidR="00226EC7" w:rsidRDefault="00226EC7" w:rsidP="00226EC7">
      <w:pPr>
        <w:spacing w:line="278" w:lineRule="auto"/>
      </w:pPr>
      <w:r>
        <w:t>Codex should be integrated into engineering practice with explicit controls:</w:t>
      </w:r>
    </w:p>
    <w:p w14:paraId="3F8123C4" w14:textId="77777777" w:rsidR="00226EC7" w:rsidRDefault="00226EC7" w:rsidP="00226EC7">
      <w:pPr>
        <w:pStyle w:val="ListParagraph"/>
        <w:numPr>
          <w:ilvl w:val="0"/>
          <w:numId w:val="27"/>
        </w:numPr>
        <w:spacing w:line="278" w:lineRule="auto"/>
      </w:pPr>
      <w:r>
        <w:t>require focused scope on risky fixes</w:t>
      </w:r>
    </w:p>
    <w:p w14:paraId="5845EEB1" w14:textId="77777777" w:rsidR="00226EC7" w:rsidRDefault="00226EC7" w:rsidP="00226EC7">
      <w:pPr>
        <w:pStyle w:val="ListParagraph"/>
        <w:numPr>
          <w:ilvl w:val="0"/>
          <w:numId w:val="27"/>
        </w:numPr>
        <w:spacing w:line="278" w:lineRule="auto"/>
      </w:pPr>
      <w:r>
        <w:t>require real build/test verification after code changes</w:t>
      </w:r>
    </w:p>
    <w:p w14:paraId="0DE2EA00" w14:textId="77777777" w:rsidR="00226EC7" w:rsidRDefault="00226EC7" w:rsidP="00226EC7">
      <w:pPr>
        <w:pStyle w:val="ListParagraph"/>
        <w:numPr>
          <w:ilvl w:val="0"/>
          <w:numId w:val="27"/>
        </w:numPr>
        <w:spacing w:line="278" w:lineRule="auto"/>
      </w:pPr>
      <w:r>
        <w:t>use backups before significant shared-rule changes, a very important rule</w:t>
      </w:r>
    </w:p>
    <w:p w14:paraId="5537B27A" w14:textId="77777777" w:rsidR="00226EC7" w:rsidRDefault="00226EC7" w:rsidP="00226EC7">
      <w:pPr>
        <w:pStyle w:val="ListParagraph"/>
        <w:numPr>
          <w:ilvl w:val="0"/>
          <w:numId w:val="27"/>
        </w:numPr>
        <w:spacing w:line="278" w:lineRule="auto"/>
      </w:pPr>
      <w:r>
        <w:t>treat generated output and release packaging as separate validation targets</w:t>
      </w:r>
    </w:p>
    <w:p w14:paraId="54C6E02A" w14:textId="77777777" w:rsidR="00226EC7" w:rsidRDefault="00226EC7" w:rsidP="00226EC7">
      <w:pPr>
        <w:pStyle w:val="ListParagraph"/>
        <w:numPr>
          <w:ilvl w:val="0"/>
          <w:numId w:val="27"/>
        </w:numPr>
        <w:spacing w:line="278" w:lineRule="auto"/>
      </w:pPr>
      <w:r>
        <w:t>do not accept "compiles" as full proof of runtime correctness until everything is tested</w:t>
      </w:r>
    </w:p>
    <w:p w14:paraId="6C929009" w14:textId="77777777" w:rsidR="00226EC7" w:rsidRDefault="00226EC7" w:rsidP="00226EC7">
      <w:pPr>
        <w:spacing w:line="278" w:lineRule="auto"/>
      </w:pPr>
    </w:p>
    <w:p w14:paraId="4DAC8EDF" w14:textId="77777777" w:rsidR="00226EC7" w:rsidRDefault="00226EC7" w:rsidP="00226EC7">
      <w:pPr>
        <w:spacing w:line="278" w:lineRule="auto"/>
      </w:pPr>
      <w:r>
        <w:t>For release work, Codex is most reliable when used as part of a disciplined cycle:</w:t>
      </w:r>
    </w:p>
    <w:p w14:paraId="6FF1E689" w14:textId="77777777" w:rsidR="00226EC7" w:rsidRDefault="00226EC7" w:rsidP="00226EC7">
      <w:pPr>
        <w:pStyle w:val="ListParagraph"/>
        <w:numPr>
          <w:ilvl w:val="0"/>
          <w:numId w:val="29"/>
        </w:numPr>
        <w:spacing w:line="278" w:lineRule="auto"/>
      </w:pPr>
      <w:r>
        <w:t>inspect the code</w:t>
      </w:r>
    </w:p>
    <w:p w14:paraId="2E261AB2" w14:textId="77777777" w:rsidR="00226EC7" w:rsidRDefault="00226EC7" w:rsidP="00226EC7">
      <w:pPr>
        <w:pStyle w:val="ListParagraph"/>
        <w:numPr>
          <w:ilvl w:val="0"/>
          <w:numId w:val="29"/>
        </w:numPr>
        <w:spacing w:line="278" w:lineRule="auto"/>
      </w:pPr>
      <w:r>
        <w:t>make narrow generic fixes</w:t>
      </w:r>
    </w:p>
    <w:p w14:paraId="06DADB23" w14:textId="77777777" w:rsidR="00226EC7" w:rsidRDefault="00226EC7" w:rsidP="00226EC7">
      <w:pPr>
        <w:pStyle w:val="ListParagraph"/>
        <w:numPr>
          <w:ilvl w:val="0"/>
          <w:numId w:val="29"/>
        </w:numPr>
        <w:spacing w:line="278" w:lineRule="auto"/>
      </w:pPr>
      <w:r>
        <w:t>rebuild</w:t>
      </w:r>
    </w:p>
    <w:p w14:paraId="1515713C" w14:textId="77777777" w:rsidR="00226EC7" w:rsidRDefault="00226EC7" w:rsidP="00226EC7">
      <w:pPr>
        <w:pStyle w:val="ListParagraph"/>
        <w:numPr>
          <w:ilvl w:val="0"/>
          <w:numId w:val="29"/>
        </w:numPr>
        <w:spacing w:line="278" w:lineRule="auto"/>
      </w:pPr>
      <w:r>
        <w:t>run targeted regression tests</w:t>
      </w:r>
    </w:p>
    <w:p w14:paraId="72A5C204" w14:textId="77777777" w:rsidR="00226EC7" w:rsidRDefault="00226EC7" w:rsidP="00226EC7">
      <w:pPr>
        <w:pStyle w:val="ListParagraph"/>
        <w:numPr>
          <w:ilvl w:val="0"/>
          <w:numId w:val="29"/>
        </w:numPr>
        <w:spacing w:line="278" w:lineRule="auto"/>
      </w:pPr>
      <w:r>
        <w:t>perform readiness and packaging review</w:t>
      </w:r>
    </w:p>
    <w:p w14:paraId="5C110EA2" w14:textId="77777777" w:rsidR="00226EC7" w:rsidRDefault="00226EC7" w:rsidP="00226EC7">
      <w:pPr>
        <w:spacing w:line="278" w:lineRule="auto"/>
      </w:pPr>
    </w:p>
    <w:p w14:paraId="156B4E5F" w14:textId="77777777" w:rsidR="00226EC7" w:rsidRDefault="00226EC7" w:rsidP="00226EC7">
      <w:pPr>
        <w:pStyle w:val="Heading2"/>
      </w:pPr>
      <w:bookmarkStart w:id="139" w:name="_Toc236486342"/>
      <w:r>
        <w:t>Security And Privacy Considerations</w:t>
      </w:r>
      <w:bookmarkEnd w:id="139"/>
    </w:p>
    <w:p w14:paraId="50AA4D1B" w14:textId="77777777" w:rsidR="00226EC7" w:rsidRDefault="00226EC7" w:rsidP="00226EC7">
      <w:pPr>
        <w:spacing w:line="278" w:lineRule="auto"/>
      </w:pPr>
      <w:r>
        <w:t>Codex should be treated as a tool operating inside the developer environment, not as an invisible background observer. It works on the files and inputs made available to it. However, engineering teams should avoid giving Codex unnecessary secrets or sensitive material unless the deployment model has been reviewed and approved for that data type.</w:t>
      </w:r>
    </w:p>
    <w:p w14:paraId="305CE04C" w14:textId="77777777" w:rsidR="00226EC7" w:rsidRDefault="00226EC7">
      <w:pPr>
        <w:spacing w:line="278" w:lineRule="auto"/>
      </w:pPr>
    </w:p>
    <w:p w14:paraId="76159521" w14:textId="77777777" w:rsidR="00226EC7" w:rsidRDefault="00226EC7" w:rsidP="00226EC7">
      <w:pPr>
        <w:spacing w:line="278" w:lineRule="auto"/>
      </w:pPr>
      <w:r>
        <w:t>Teams should define local policy for:</w:t>
      </w:r>
    </w:p>
    <w:p w14:paraId="350704CE" w14:textId="77777777" w:rsidR="00226EC7" w:rsidRDefault="00226EC7" w:rsidP="00226EC7">
      <w:pPr>
        <w:pStyle w:val="ListParagraph"/>
        <w:numPr>
          <w:ilvl w:val="0"/>
          <w:numId w:val="29"/>
        </w:numPr>
        <w:spacing w:line="278" w:lineRule="auto"/>
      </w:pPr>
      <w:r>
        <w:t>source-code sensitivity</w:t>
      </w:r>
    </w:p>
    <w:p w14:paraId="69502960" w14:textId="77777777" w:rsidR="00226EC7" w:rsidRDefault="00226EC7" w:rsidP="00226EC7">
      <w:pPr>
        <w:pStyle w:val="ListParagraph"/>
        <w:numPr>
          <w:ilvl w:val="0"/>
          <w:numId w:val="29"/>
        </w:numPr>
        <w:spacing w:line="278" w:lineRule="auto"/>
      </w:pPr>
      <w:r>
        <w:t>secrets handling</w:t>
      </w:r>
    </w:p>
    <w:p w14:paraId="43504036" w14:textId="77777777" w:rsidR="00226EC7" w:rsidRDefault="00226EC7" w:rsidP="00226EC7">
      <w:pPr>
        <w:pStyle w:val="ListParagraph"/>
        <w:numPr>
          <w:ilvl w:val="0"/>
          <w:numId w:val="29"/>
        </w:numPr>
        <w:spacing w:line="278" w:lineRule="auto"/>
      </w:pPr>
      <w:r>
        <w:t>customer data exposure</w:t>
      </w:r>
    </w:p>
    <w:p w14:paraId="78BC2683" w14:textId="77777777" w:rsidR="00226EC7" w:rsidRDefault="00226EC7" w:rsidP="00226EC7">
      <w:pPr>
        <w:pStyle w:val="ListParagraph"/>
        <w:numPr>
          <w:ilvl w:val="0"/>
          <w:numId w:val="29"/>
        </w:numPr>
        <w:spacing w:line="278" w:lineRule="auto"/>
      </w:pPr>
      <w:r>
        <w:t>conversation retention expectations</w:t>
      </w:r>
    </w:p>
    <w:p w14:paraId="651E7A0E" w14:textId="77777777" w:rsidR="00226EC7" w:rsidRDefault="00226EC7" w:rsidP="00226EC7">
      <w:pPr>
        <w:pStyle w:val="ListParagraph"/>
        <w:numPr>
          <w:ilvl w:val="0"/>
          <w:numId w:val="29"/>
        </w:numPr>
        <w:spacing w:line="278" w:lineRule="auto"/>
      </w:pPr>
      <w:r>
        <w:t>audit and approval practices for tool-driven changes</w:t>
      </w:r>
    </w:p>
    <w:p w14:paraId="5D3D5EB3" w14:textId="77777777" w:rsidR="00226EC7" w:rsidRDefault="00226EC7" w:rsidP="00226EC7">
      <w:pPr>
        <w:pStyle w:val="Heading2"/>
      </w:pPr>
      <w:bookmarkStart w:id="140" w:name="_Toc236486343"/>
      <w:r>
        <w:t>Bottom Line</w:t>
      </w:r>
      <w:bookmarkEnd w:id="140"/>
    </w:p>
    <w:p w14:paraId="1666DD49" w14:textId="77777777" w:rsidR="000F24A0" w:rsidRDefault="00226EC7" w:rsidP="00226EC7">
      <w:pPr>
        <w:spacing w:line="278" w:lineRule="auto"/>
      </w:pPr>
      <w:r>
        <w:t>Codex is a practical AI engineering assistant that can materially reduce effort in debugging, converter maintenance, documentation work, and release review. It is most valuable when used as a disciplined collaborator: clear request, narrow scope, real verification, and human release ownership. It should accelerate engineering judgment, not replace it.  Codex us offered by subscription of ChatGPT and requires at least a ‘Plus’ subscription, priced at US $20.00 per month.  If you code a lot, this is a worthwhile investment.</w:t>
      </w:r>
    </w:p>
    <w:p w14:paraId="0343EE59" w14:textId="77777777" w:rsidR="000F24A0" w:rsidRDefault="000F24A0" w:rsidP="000F24A0">
      <w:pPr>
        <w:pStyle w:val="Heading1"/>
        <w:rPr>
          <w:b w:val="0"/>
        </w:rPr>
      </w:pPr>
      <w:bookmarkStart w:id="141" w:name="_Toc225758809"/>
      <w:bookmarkStart w:id="142" w:name="_Toc236486344"/>
      <w:r>
        <w:rPr>
          <w:b w:val="0"/>
        </w:rPr>
        <w:t>Index</w:t>
      </w:r>
      <w:bookmarkEnd w:id="141"/>
      <w:bookmarkEnd w:id="142"/>
    </w:p>
    <w:p w14:paraId="601B81FB" w14:textId="77777777" w:rsidR="000F24A0" w:rsidRDefault="000F24A0" w:rsidP="000F24A0">
      <w:r>
        <w:t>This manual index is intentionally simple and uses section references rather than page references so it remains stable while the document is still evolving.</w:t>
      </w:r>
    </w:p>
    <w:tbl>
      <w:tblPr>
        <w:tblStyle w:val="TableGrid"/>
        <w:tblW w:w="5000" w:type="pct"/>
        <w:tblLook w:val="04A0" w:firstRow="1" w:lastRow="0" w:firstColumn="1" w:lastColumn="0" w:noHBand="0" w:noVBand="1"/>
      </w:tblPr>
      <w:tblGrid>
        <w:gridCol w:w="5035"/>
        <w:gridCol w:w="5035"/>
      </w:tblGrid>
      <w:tr w:rsidR="000F24A0" w14:paraId="214500D3" w14:textId="77777777" w:rsidTr="00D2147F">
        <w:tc>
          <w:tcPr>
            <w:tcW w:w="2500" w:type="pct"/>
            <w:shd w:val="clear" w:color="auto" w:fill="F2F2F2"/>
          </w:tcPr>
          <w:p w14:paraId="1A565620" w14:textId="77777777" w:rsidR="000F24A0" w:rsidRPr="000F24A0" w:rsidRDefault="000F24A0" w:rsidP="000F24A0">
            <w:pPr>
              <w:spacing w:after="80"/>
            </w:pPr>
            <w:r>
              <w:t>Term</w:t>
            </w:r>
          </w:p>
        </w:tc>
        <w:tc>
          <w:tcPr>
            <w:tcW w:w="2500" w:type="pct"/>
            <w:shd w:val="clear" w:color="auto" w:fill="F2F2F2"/>
          </w:tcPr>
          <w:p w14:paraId="7D32CF3B" w14:textId="77777777" w:rsidR="000F24A0" w:rsidRPr="000F24A0" w:rsidRDefault="000F24A0" w:rsidP="000F24A0">
            <w:pPr>
              <w:spacing w:after="80"/>
            </w:pPr>
            <w:r>
              <w:t>Section Reference</w:t>
            </w:r>
          </w:p>
        </w:tc>
      </w:tr>
      <w:tr w:rsidR="000F24A0" w14:paraId="2521BE60" w14:textId="77777777" w:rsidTr="00D2147F">
        <w:tc>
          <w:tcPr>
            <w:tcW w:w="2500" w:type="pct"/>
          </w:tcPr>
          <w:p w14:paraId="6F3D51D3" w14:textId="77777777" w:rsidR="000F24A0" w:rsidRDefault="000F24A0" w:rsidP="000F24A0">
            <w:pPr>
              <w:spacing w:after="80"/>
            </w:pPr>
            <w:r>
              <w:t>Bindings</w:t>
            </w:r>
          </w:p>
        </w:tc>
        <w:tc>
          <w:tcPr>
            <w:tcW w:w="2500" w:type="pct"/>
          </w:tcPr>
          <w:p w14:paraId="1E790E2E" w14:textId="77777777" w:rsidR="000F24A0" w:rsidRDefault="000F24A0" w:rsidP="000F24A0">
            <w:pPr>
              <w:spacing w:after="80"/>
            </w:pPr>
            <w:r>
              <w:t>Sections 4, 6, and 10</w:t>
            </w:r>
          </w:p>
        </w:tc>
      </w:tr>
      <w:tr w:rsidR="000F24A0" w14:paraId="79DECE55" w14:textId="77777777" w:rsidTr="00D2147F">
        <w:tc>
          <w:tcPr>
            <w:tcW w:w="2500" w:type="pct"/>
          </w:tcPr>
          <w:p w14:paraId="1A911D2D" w14:textId="77777777" w:rsidR="000F24A0" w:rsidRDefault="000F24A0" w:rsidP="000F24A0">
            <w:pPr>
              <w:spacing w:after="80"/>
            </w:pPr>
            <w:r>
              <w:t>Blob display</w:t>
            </w:r>
          </w:p>
        </w:tc>
        <w:tc>
          <w:tcPr>
            <w:tcW w:w="2500" w:type="pct"/>
          </w:tcPr>
          <w:p w14:paraId="4C1918F2" w14:textId="77777777" w:rsidR="000F24A0" w:rsidRDefault="000F24A0" w:rsidP="000F24A0">
            <w:pPr>
              <w:spacing w:after="80"/>
            </w:pPr>
            <w:r>
              <w:t>Sections 7 and 10</w:t>
            </w:r>
          </w:p>
        </w:tc>
      </w:tr>
      <w:tr w:rsidR="000F24A0" w14:paraId="42190C3E" w14:textId="77777777" w:rsidTr="00D2147F">
        <w:tc>
          <w:tcPr>
            <w:tcW w:w="2500" w:type="pct"/>
          </w:tcPr>
          <w:p w14:paraId="739E8B96" w14:textId="77777777" w:rsidR="000F24A0" w:rsidRDefault="000F24A0" w:rsidP="000F24A0">
            <w:pPr>
              <w:spacing w:after="80"/>
            </w:pPr>
            <w:r>
              <w:t>DBGrid</w:t>
            </w:r>
          </w:p>
        </w:tc>
        <w:tc>
          <w:tcPr>
            <w:tcW w:w="2500" w:type="pct"/>
          </w:tcPr>
          <w:p w14:paraId="245DEB4F" w14:textId="77777777" w:rsidR="000F24A0" w:rsidRDefault="000F24A0" w:rsidP="000F24A0">
            <w:pPr>
              <w:spacing w:after="80"/>
            </w:pPr>
            <w:r>
              <w:t>Sections 9 and 10</w:t>
            </w:r>
          </w:p>
        </w:tc>
      </w:tr>
      <w:tr w:rsidR="000F24A0" w14:paraId="6A6E905F" w14:textId="77777777" w:rsidTr="00D2147F">
        <w:tc>
          <w:tcPr>
            <w:tcW w:w="2500" w:type="pct"/>
          </w:tcPr>
          <w:p w14:paraId="55F7787E" w14:textId="77777777" w:rsidR="000F24A0" w:rsidRDefault="000F24A0" w:rsidP="000F24A0">
            <w:pPr>
              <w:spacing w:after="80"/>
            </w:pPr>
            <w:r>
              <w:t>DFM parser</w:t>
            </w:r>
          </w:p>
        </w:tc>
        <w:tc>
          <w:tcPr>
            <w:tcW w:w="2500" w:type="pct"/>
          </w:tcPr>
          <w:p w14:paraId="11D66F0A" w14:textId="77777777" w:rsidR="000F24A0" w:rsidRDefault="000F24A0" w:rsidP="000F24A0">
            <w:pPr>
              <w:spacing w:after="80"/>
            </w:pPr>
            <w:r>
              <w:t>Section 7</w:t>
            </w:r>
          </w:p>
        </w:tc>
      </w:tr>
      <w:tr w:rsidR="000F24A0" w14:paraId="6006A5ED" w14:textId="77777777" w:rsidTr="00D2147F">
        <w:tc>
          <w:tcPr>
            <w:tcW w:w="2500" w:type="pct"/>
          </w:tcPr>
          <w:p w14:paraId="2EA58021" w14:textId="77777777" w:rsidR="000F24A0" w:rsidRDefault="000F24A0" w:rsidP="000F24A0">
            <w:pPr>
              <w:spacing w:after="80"/>
            </w:pPr>
            <w:r>
              <w:t>Integration layer</w:t>
            </w:r>
          </w:p>
        </w:tc>
        <w:tc>
          <w:tcPr>
            <w:tcW w:w="2500" w:type="pct"/>
          </w:tcPr>
          <w:p w14:paraId="1E312FE2" w14:textId="77777777" w:rsidR="000F24A0" w:rsidRDefault="000F24A0" w:rsidP="000F24A0">
            <w:pPr>
              <w:spacing w:after="80"/>
            </w:pPr>
            <w:r>
              <w:t>Sections 3, 6, 8, and 10</w:t>
            </w:r>
          </w:p>
        </w:tc>
      </w:tr>
      <w:tr w:rsidR="000F24A0" w14:paraId="383BB637" w14:textId="77777777" w:rsidTr="00D2147F">
        <w:tc>
          <w:tcPr>
            <w:tcW w:w="2500" w:type="pct"/>
          </w:tcPr>
          <w:p w14:paraId="7A18511B" w14:textId="77777777" w:rsidR="000F24A0" w:rsidRDefault="000F24A0" w:rsidP="000F24A0">
            <w:pPr>
              <w:spacing w:after="80"/>
            </w:pPr>
            <w:r>
              <w:t>Mapper</w:t>
            </w:r>
          </w:p>
        </w:tc>
        <w:tc>
          <w:tcPr>
            <w:tcW w:w="2500" w:type="pct"/>
          </w:tcPr>
          <w:p w14:paraId="11EC7B1D" w14:textId="77777777" w:rsidR="000F24A0" w:rsidRDefault="000F24A0" w:rsidP="000F24A0">
            <w:pPr>
              <w:spacing w:after="80"/>
            </w:pPr>
            <w:r>
              <w:t>Sections 3 and 9</w:t>
            </w:r>
          </w:p>
        </w:tc>
      </w:tr>
      <w:tr w:rsidR="000F24A0" w14:paraId="0DD72DAF" w14:textId="77777777" w:rsidTr="00D2147F">
        <w:tc>
          <w:tcPr>
            <w:tcW w:w="2500" w:type="pct"/>
          </w:tcPr>
          <w:p w14:paraId="65CA3C09" w14:textId="77777777" w:rsidR="000F24A0" w:rsidRDefault="000F24A0" w:rsidP="000F24A0">
            <w:pPr>
              <w:spacing w:after="80"/>
            </w:pPr>
            <w:r>
              <w:t>Project generator</w:t>
            </w:r>
          </w:p>
        </w:tc>
        <w:tc>
          <w:tcPr>
            <w:tcW w:w="2500" w:type="pct"/>
          </w:tcPr>
          <w:p w14:paraId="1A6E203B" w14:textId="77777777" w:rsidR="000F24A0" w:rsidRDefault="000F24A0" w:rsidP="000F24A0">
            <w:pPr>
              <w:spacing w:after="80"/>
            </w:pPr>
            <w:r>
              <w:t>Section 12</w:t>
            </w:r>
          </w:p>
        </w:tc>
      </w:tr>
      <w:tr w:rsidR="000F24A0" w14:paraId="78F9B1A6" w14:textId="77777777" w:rsidTr="00D2147F">
        <w:tc>
          <w:tcPr>
            <w:tcW w:w="2500" w:type="pct"/>
          </w:tcPr>
          <w:p w14:paraId="13005989" w14:textId="77777777" w:rsidR="000F24A0" w:rsidRDefault="000F24A0" w:rsidP="000F24A0">
            <w:pPr>
              <w:spacing w:after="80"/>
            </w:pPr>
            <w:r>
              <w:t>Runtime validation</w:t>
            </w:r>
          </w:p>
        </w:tc>
        <w:tc>
          <w:tcPr>
            <w:tcW w:w="2500" w:type="pct"/>
          </w:tcPr>
          <w:p w14:paraId="0F7790C6" w14:textId="77777777" w:rsidR="000F24A0" w:rsidRDefault="000F24A0" w:rsidP="000F24A0">
            <w:pPr>
              <w:spacing w:after="80"/>
            </w:pPr>
            <w:r>
              <w:t>Sections 4 and 13</w:t>
            </w:r>
          </w:p>
        </w:tc>
      </w:tr>
      <w:tr w:rsidR="00885D93" w14:paraId="19C04EB8" w14:textId="77777777">
        <w:tc>
          <w:tcPr>
            <w:tcW w:w="5035" w:type="dxa"/>
          </w:tcPr>
          <w:p w14:paraId="1E213693" w14:textId="77777777" w:rsidR="00885D93" w:rsidRDefault="004E6CCD">
            <w:r>
              <w:t>Mapping-pack JSON</w:t>
            </w:r>
          </w:p>
        </w:tc>
        <w:tc>
          <w:tcPr>
            <w:tcW w:w="5035" w:type="dxa"/>
          </w:tcPr>
          <w:p w14:paraId="7B37763F" w14:textId="77777777" w:rsidR="00885D93" w:rsidRDefault="004E6CCD">
            <w:r>
              <w:t>Section 9.1</w:t>
            </w:r>
          </w:p>
        </w:tc>
      </w:tr>
      <w:tr w:rsidR="00885D93" w14:paraId="24BD01D2" w14:textId="77777777">
        <w:tc>
          <w:tcPr>
            <w:tcW w:w="5035" w:type="dxa"/>
          </w:tcPr>
          <w:p w14:paraId="019897D4" w14:textId="77777777" w:rsidR="00885D93" w:rsidRDefault="004E6CCD">
            <w:r>
              <w:t>Mapping-pack schema</w:t>
            </w:r>
          </w:p>
        </w:tc>
        <w:tc>
          <w:tcPr>
            <w:tcW w:w="5035" w:type="dxa"/>
          </w:tcPr>
          <w:p w14:paraId="56054F38" w14:textId="77777777" w:rsidR="00885D93" w:rsidRDefault="004E6CCD">
            <w:r>
              <w:t>Section 9.1</w:t>
            </w:r>
          </w:p>
        </w:tc>
      </w:tr>
    </w:tbl>
    <w:p w14:paraId="01FB9881" w14:textId="77777777" w:rsidR="000F24A0" w:rsidRDefault="000F24A0" w:rsidP="000F24A0"/>
    <w:p w14:paraId="2C163DB8" w14:textId="77777777" w:rsidR="000F24A0" w:rsidRDefault="000F24A0" w:rsidP="000F24A0"/>
    <w:p w14:paraId="6C4A7FCE" w14:textId="77777777" w:rsidR="000F24A0" w:rsidRPr="000F24A0" w:rsidRDefault="000F24A0" w:rsidP="000F24A0"/>
    <w:p w14:paraId="0115E904" w14:textId="77777777" w:rsidR="005C1AA4" w:rsidRDefault="005C1AA4"/>
    <w:p w14:paraId="4098F693" w14:textId="77777777" w:rsidR="00BF22C9" w:rsidRDefault="00BF22C9">
      <w:pPr>
        <w:spacing w:line="278" w:lineRule="auto"/>
        <w:rPr>
          <w:rFonts w:ascii="Cambria" w:eastAsiaTheme="majorEastAsia" w:hAnsi="Cambria" w:cstheme="majorBidi"/>
          <w:b/>
          <w:color w:val="7D7D7D"/>
          <w:sz w:val="36"/>
          <w:szCs w:val="40"/>
        </w:rPr>
      </w:pPr>
      <w:r>
        <w:br w:type="page"/>
      </w:r>
    </w:p>
    <w:p w14:paraId="4738411E" w14:textId="77777777" w:rsidR="005C1AA4" w:rsidRPr="00C635C2" w:rsidRDefault="004E6CCD" w:rsidP="00C635C2">
      <w:pPr>
        <w:rPr>
          <w:sz w:val="32"/>
          <w:szCs w:val="32"/>
        </w:rPr>
      </w:pPr>
      <w:r w:rsidRPr="00C635C2">
        <w:rPr>
          <w:sz w:val="32"/>
          <w:szCs w:val="32"/>
        </w:rPr>
        <w:t>Manual-Review Comment Guardrails</w:t>
      </w:r>
    </w:p>
    <w:p w14:paraId="5426E76D" w14:textId="77777777" w:rsidR="005C1AA4" w:rsidRDefault="004E6CCD">
      <w:r>
        <w:t>Manual-review output must be bounded. Rules that flag unsafe VCL or WinAPI behavior may comment the affected declaration, statement, or method body, but must never consume Delphi structural boundaries such as visibility sections, var/const/type sections, implementation, uses clauses, initialization/finalization, or the unit terminator.</w:t>
      </w:r>
    </w:p>
    <w:p w14:paraId="73891E08" w14:textId="77777777" w:rsidR="005C1AA4" w:rsidRDefault="004E6CCD">
      <w:r>
        <w:t>Unsupported message-handler declarations must recognize Delphi method directives after the parameter list, including message WM_*, override, virtual, dynamic, reintroduce, abstract, overload, stdcall, cdecl, safecall, and register.</w:t>
      </w:r>
    </w:p>
    <w:p w14:paraId="6E520626" w14:textId="77777777" w:rsidR="005C1AA4" w:rsidRDefault="004E6CCD">
      <w:r>
        <w:t>Regression tests should include VCL message handlers, nested handler bodies, malformed or multi-line WinAPI calls, UTF-8 comments, Windows-1252 comments, and representative non-English comments. The generated Pascal must retain an active final end. and must not prefix normal unit structure with FMX manual review.</w:t>
      </w:r>
    </w:p>
    <w:p w14:paraId="54A57628" w14:textId="6AB2B11F" w:rsidR="00900D4C" w:rsidRDefault="00900D4C" w:rsidP="00900D4C">
      <w:pPr>
        <w:pStyle w:val="Heading1"/>
      </w:pPr>
      <w:bookmarkStart w:id="143" w:name="_Toc236486345"/>
      <w:r>
        <w:t>Maintenance Update - August 1, 2026</w:t>
      </w:r>
      <w:bookmarkEnd w:id="143"/>
    </w:p>
    <w:p w14:paraId="5169EC1E" w14:textId="67941543" w:rsidR="00900D4C" w:rsidRDefault="00900D4C" w:rsidP="00900D4C">
      <w:r>
        <w:t>This maintenance update incorporates field-test feedback from real Delphi projects. The converter now recognizes additional standard VCL controls, including TBitBtn and TTrayIcon, so they are not incorrectly reported as unknown third-party components.</w:t>
      </w:r>
    </w:p>
    <w:p w14:paraId="2A584381" w14:textId="17227CB7" w:rsidR="00900D4C" w:rsidRDefault="00900D4C" w:rsidP="00900D4C">
      <w:r>
        <w:t>TBitBtn receives a conservative FMX TButton substitution note. TTrayIcon remains an explicit platform-specific manual-review item because FMX has no direct standard tray-icon component.</w:t>
      </w:r>
    </w:p>
    <w:p w14:paraId="10EFC853" w14:textId="59E4DFC8" w:rsidR="00900D4C" w:rsidRDefault="00900D4C" w:rsidP="00900D4C">
      <w:r>
        <w:t>The current v5.0 contract suite contains 227 executable expectations. The latest verification run passed 227 of 227 contracts, and the Win32 and Win64 Release builds were rebuilt from the current source.</w:t>
      </w:r>
    </w:p>
    <w:p w14:paraId="46EA8FDF" w14:textId="77777777" w:rsidR="00900D4C" w:rsidRPr="00900D4C" w:rsidRDefault="00900D4C" w:rsidP="00900D4C"/>
    <w:sectPr w:rsidR="00900D4C" w:rsidRPr="00900D4C" w:rsidSect="00267E1C">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9C484" w14:textId="77777777" w:rsidR="00F404A7" w:rsidRDefault="00F404A7" w:rsidP="006A347E">
      <w:pPr>
        <w:spacing w:after="0" w:line="240" w:lineRule="auto"/>
      </w:pPr>
      <w:r>
        <w:separator/>
      </w:r>
    </w:p>
  </w:endnote>
  <w:endnote w:type="continuationSeparator" w:id="0">
    <w:p w14:paraId="6B21A388" w14:textId="77777777" w:rsidR="00F404A7" w:rsidRDefault="00F404A7" w:rsidP="006A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E3F2" w14:textId="77777777" w:rsidR="00F404A7" w:rsidRDefault="00F404A7" w:rsidP="006A347E">
      <w:pPr>
        <w:spacing w:after="0" w:line="240" w:lineRule="auto"/>
      </w:pPr>
      <w:r>
        <w:separator/>
      </w:r>
    </w:p>
  </w:footnote>
  <w:footnote w:type="continuationSeparator" w:id="0">
    <w:p w14:paraId="78AB9A9D" w14:textId="77777777" w:rsidR="00F404A7" w:rsidRDefault="00F404A7" w:rsidP="006A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46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DBB77C9"/>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77C291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BFF3A63"/>
    <w:multiLevelType w:val="hybridMultilevel"/>
    <w:tmpl w:val="4D1A498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5524A"/>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FE7214E"/>
    <w:multiLevelType w:val="hybridMultilevel"/>
    <w:tmpl w:val="E9C0046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715AF"/>
    <w:multiLevelType w:val="hybridMultilevel"/>
    <w:tmpl w:val="1E2CD6D4"/>
    <w:lvl w:ilvl="0" w:tplc="2F8C830E">
      <w:start w:val="1"/>
      <w:numFmt w:val="bullet"/>
      <w:lvlText w:val="•"/>
      <w:lvlJc w:val="left"/>
      <w:pPr>
        <w:ind w:left="720" w:hanging="360"/>
      </w:pPr>
    </w:lvl>
    <w:lvl w:ilvl="1" w:tplc="4C46A9E8">
      <w:start w:val="1"/>
      <w:numFmt w:val="bullet"/>
      <w:lvlText w:val="◦"/>
      <w:lvlJc w:val="left"/>
      <w:pPr>
        <w:ind w:left="1080" w:hanging="360"/>
      </w:pPr>
    </w:lvl>
    <w:lvl w:ilvl="2" w:tplc="DBF6021A">
      <w:start w:val="1"/>
      <w:numFmt w:val="bullet"/>
      <w:lvlText w:val="▪"/>
      <w:lvlJc w:val="left"/>
      <w:pPr>
        <w:ind w:left="1440" w:hanging="360"/>
      </w:pPr>
    </w:lvl>
    <w:lvl w:ilvl="3" w:tplc="DE62D8D8">
      <w:numFmt w:val="decimal"/>
      <w:lvlText w:val=""/>
      <w:lvlJc w:val="left"/>
    </w:lvl>
    <w:lvl w:ilvl="4" w:tplc="94E0C428">
      <w:numFmt w:val="decimal"/>
      <w:lvlText w:val=""/>
      <w:lvlJc w:val="left"/>
    </w:lvl>
    <w:lvl w:ilvl="5" w:tplc="D3DC29C4">
      <w:numFmt w:val="decimal"/>
      <w:lvlText w:val=""/>
      <w:lvlJc w:val="left"/>
    </w:lvl>
    <w:lvl w:ilvl="6" w:tplc="CA862E34">
      <w:numFmt w:val="decimal"/>
      <w:lvlText w:val=""/>
      <w:lvlJc w:val="left"/>
    </w:lvl>
    <w:lvl w:ilvl="7" w:tplc="E1AE6B20">
      <w:numFmt w:val="decimal"/>
      <w:lvlText w:val=""/>
      <w:lvlJc w:val="left"/>
    </w:lvl>
    <w:lvl w:ilvl="8" w:tplc="112E7070">
      <w:numFmt w:val="decimal"/>
      <w:lvlText w:val=""/>
      <w:lvlJc w:val="left"/>
    </w:lvl>
  </w:abstractNum>
  <w:abstractNum w:abstractNumId="7" w15:restartNumberingAfterBreak="0">
    <w:nsid w:val="2DD211E4"/>
    <w:multiLevelType w:val="hybridMultilevel"/>
    <w:tmpl w:val="D446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76949"/>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34530753"/>
    <w:multiLevelType w:val="hybridMultilevel"/>
    <w:tmpl w:val="633456A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51020"/>
    <w:multiLevelType w:val="hybridMultilevel"/>
    <w:tmpl w:val="99F6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C1041"/>
    <w:multiLevelType w:val="hybridMultilevel"/>
    <w:tmpl w:val="9FFC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C3843"/>
    <w:multiLevelType w:val="hybridMultilevel"/>
    <w:tmpl w:val="30C2F73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D2D5E"/>
    <w:multiLevelType w:val="hybridMultilevel"/>
    <w:tmpl w:val="69E8601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C09A7"/>
    <w:multiLevelType w:val="hybridMultilevel"/>
    <w:tmpl w:val="DEC498A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422FC6"/>
    <w:multiLevelType w:val="hybridMultilevel"/>
    <w:tmpl w:val="FE96444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FA0833"/>
    <w:multiLevelType w:val="singleLevel"/>
    <w:tmpl w:val="0409000F"/>
    <w:lvl w:ilvl="0">
      <w:start w:val="1"/>
      <w:numFmt w:val="decimal"/>
      <w:lvlText w:val="%1."/>
      <w:lvlJc w:val="left"/>
      <w:pPr>
        <w:ind w:left="720" w:hanging="360"/>
      </w:pPr>
    </w:lvl>
  </w:abstractNum>
  <w:abstractNum w:abstractNumId="17" w15:restartNumberingAfterBreak="0">
    <w:nsid w:val="4D835AE7"/>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4FA35FEE"/>
    <w:multiLevelType w:val="hybridMultilevel"/>
    <w:tmpl w:val="0D62BB56"/>
    <w:lvl w:ilvl="0" w:tplc="513E2356">
      <w:start w:val="1"/>
      <w:numFmt w:val="bullet"/>
      <w:lvlText w:val="•"/>
      <w:lvlJc w:val="left"/>
      <w:pPr>
        <w:ind w:left="720" w:hanging="360"/>
      </w:pPr>
    </w:lvl>
    <w:lvl w:ilvl="1" w:tplc="E4D8C362">
      <w:start w:val="1"/>
      <w:numFmt w:val="bullet"/>
      <w:lvlText w:val="◦"/>
      <w:lvlJc w:val="left"/>
      <w:pPr>
        <w:ind w:left="1080" w:hanging="360"/>
      </w:pPr>
    </w:lvl>
    <w:lvl w:ilvl="2" w:tplc="2AA8B22E">
      <w:numFmt w:val="decimal"/>
      <w:lvlText w:val=""/>
      <w:lvlJc w:val="left"/>
    </w:lvl>
    <w:lvl w:ilvl="3" w:tplc="1DE64F54">
      <w:numFmt w:val="decimal"/>
      <w:lvlText w:val=""/>
      <w:lvlJc w:val="left"/>
    </w:lvl>
    <w:lvl w:ilvl="4" w:tplc="BBB24078">
      <w:numFmt w:val="decimal"/>
      <w:lvlText w:val=""/>
      <w:lvlJc w:val="left"/>
    </w:lvl>
    <w:lvl w:ilvl="5" w:tplc="CF2A3D08">
      <w:numFmt w:val="decimal"/>
      <w:lvlText w:val=""/>
      <w:lvlJc w:val="left"/>
    </w:lvl>
    <w:lvl w:ilvl="6" w:tplc="B6DA79CE">
      <w:numFmt w:val="decimal"/>
      <w:lvlText w:val=""/>
      <w:lvlJc w:val="left"/>
    </w:lvl>
    <w:lvl w:ilvl="7" w:tplc="3522B0B6">
      <w:numFmt w:val="decimal"/>
      <w:lvlText w:val=""/>
      <w:lvlJc w:val="left"/>
    </w:lvl>
    <w:lvl w:ilvl="8" w:tplc="BF92CABE">
      <w:numFmt w:val="decimal"/>
      <w:lvlText w:val=""/>
      <w:lvlJc w:val="left"/>
    </w:lvl>
  </w:abstractNum>
  <w:abstractNum w:abstractNumId="19" w15:restartNumberingAfterBreak="0">
    <w:nsid w:val="512A05DC"/>
    <w:multiLevelType w:val="hybridMultilevel"/>
    <w:tmpl w:val="CEBA706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554BF"/>
    <w:multiLevelType w:val="hybridMultilevel"/>
    <w:tmpl w:val="B0EC031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704CE"/>
    <w:multiLevelType w:val="hybridMultilevel"/>
    <w:tmpl w:val="03DEC244"/>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8764A"/>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D666EDB"/>
    <w:multiLevelType w:val="hybridMultilevel"/>
    <w:tmpl w:val="800AA280"/>
    <w:lvl w:ilvl="0" w:tplc="302A3D6A">
      <w:start w:val="4"/>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E77373"/>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6727059E"/>
    <w:multiLevelType w:val="hybridMultilevel"/>
    <w:tmpl w:val="47AA9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55DC4"/>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6E823918"/>
    <w:multiLevelType w:val="hybridMultilevel"/>
    <w:tmpl w:val="3E84AF94"/>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670A88"/>
    <w:multiLevelType w:val="singleLevel"/>
    <w:tmpl w:val="0409000F"/>
    <w:lvl w:ilvl="0">
      <w:start w:val="1"/>
      <w:numFmt w:val="decimal"/>
      <w:lvlText w:val="%1."/>
      <w:lvlJc w:val="left"/>
      <w:pPr>
        <w:ind w:left="720" w:hanging="360"/>
      </w:pPr>
    </w:lvl>
  </w:abstractNum>
  <w:abstractNum w:abstractNumId="29" w15:restartNumberingAfterBreak="0">
    <w:nsid w:val="70B35443"/>
    <w:multiLevelType w:val="hybridMultilevel"/>
    <w:tmpl w:val="A286746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068ED"/>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9E5B0D"/>
    <w:multiLevelType w:val="hybridMultilevel"/>
    <w:tmpl w:val="8FEE25A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566690"/>
    <w:multiLevelType w:val="singleLevel"/>
    <w:tmpl w:val="0409000F"/>
    <w:lvl w:ilvl="0">
      <w:start w:val="1"/>
      <w:numFmt w:val="decimal"/>
      <w:lvlText w:val="%1."/>
      <w:lvlJc w:val="left"/>
      <w:pPr>
        <w:ind w:left="720" w:hanging="360"/>
      </w:pPr>
    </w:lvl>
  </w:abstractNum>
  <w:num w:numId="1" w16cid:durableId="1569921558">
    <w:abstractNumId w:val="28"/>
  </w:num>
  <w:num w:numId="2" w16cid:durableId="50737574">
    <w:abstractNumId w:val="26"/>
  </w:num>
  <w:num w:numId="3" w16cid:durableId="2144539076">
    <w:abstractNumId w:val="17"/>
  </w:num>
  <w:num w:numId="4" w16cid:durableId="1395664274">
    <w:abstractNumId w:val="32"/>
  </w:num>
  <w:num w:numId="5" w16cid:durableId="1968463655">
    <w:abstractNumId w:val="4"/>
  </w:num>
  <w:num w:numId="6" w16cid:durableId="1110465258">
    <w:abstractNumId w:val="30"/>
  </w:num>
  <w:num w:numId="7" w16cid:durableId="539628638">
    <w:abstractNumId w:val="1"/>
  </w:num>
  <w:num w:numId="8" w16cid:durableId="507330823">
    <w:abstractNumId w:val="24"/>
  </w:num>
  <w:num w:numId="9" w16cid:durableId="1378162554">
    <w:abstractNumId w:val="16"/>
  </w:num>
  <w:num w:numId="10" w16cid:durableId="250354248">
    <w:abstractNumId w:val="0"/>
  </w:num>
  <w:num w:numId="11" w16cid:durableId="2065564371">
    <w:abstractNumId w:val="2"/>
  </w:num>
  <w:num w:numId="12" w16cid:durableId="1827625453">
    <w:abstractNumId w:val="8"/>
  </w:num>
  <w:num w:numId="13" w16cid:durableId="386875091">
    <w:abstractNumId w:val="22"/>
  </w:num>
  <w:num w:numId="14" w16cid:durableId="1522160036">
    <w:abstractNumId w:val="10"/>
  </w:num>
  <w:num w:numId="15" w16cid:durableId="1696030544">
    <w:abstractNumId w:val="23"/>
  </w:num>
  <w:num w:numId="16" w16cid:durableId="695472777">
    <w:abstractNumId w:val="20"/>
  </w:num>
  <w:num w:numId="17" w16cid:durableId="1991857862">
    <w:abstractNumId w:val="9"/>
  </w:num>
  <w:num w:numId="18" w16cid:durableId="1264074164">
    <w:abstractNumId w:val="29"/>
  </w:num>
  <w:num w:numId="19" w16cid:durableId="1643345719">
    <w:abstractNumId w:val="11"/>
  </w:num>
  <w:num w:numId="20" w16cid:durableId="1859658875">
    <w:abstractNumId w:val="14"/>
  </w:num>
  <w:num w:numId="21" w16cid:durableId="1352610719">
    <w:abstractNumId w:val="25"/>
  </w:num>
  <w:num w:numId="22" w16cid:durableId="1072583850">
    <w:abstractNumId w:val="13"/>
  </w:num>
  <w:num w:numId="23" w16cid:durableId="1241450449">
    <w:abstractNumId w:val="5"/>
  </w:num>
  <w:num w:numId="24" w16cid:durableId="898319257">
    <w:abstractNumId w:val="31"/>
  </w:num>
  <w:num w:numId="25" w16cid:durableId="953904847">
    <w:abstractNumId w:val="15"/>
  </w:num>
  <w:num w:numId="26" w16cid:durableId="1475640103">
    <w:abstractNumId w:val="21"/>
  </w:num>
  <w:num w:numId="27" w16cid:durableId="97064266">
    <w:abstractNumId w:val="27"/>
  </w:num>
  <w:num w:numId="28" w16cid:durableId="767963466">
    <w:abstractNumId w:val="3"/>
  </w:num>
  <w:num w:numId="29" w16cid:durableId="246034780">
    <w:abstractNumId w:val="19"/>
  </w:num>
  <w:num w:numId="30" w16cid:durableId="2110200122">
    <w:abstractNumId w:val="7"/>
  </w:num>
  <w:num w:numId="31" w16cid:durableId="365832776">
    <w:abstractNumId w:val="12"/>
  </w:num>
  <w:num w:numId="32" w16cid:durableId="169149411">
    <w:abstractNumId w:val="18"/>
    <w:lvlOverride w:ilvl="0">
      <w:startOverride w:val="1"/>
    </w:lvlOverride>
  </w:num>
  <w:num w:numId="33" w16cid:durableId="34386877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A0"/>
    <w:rsid w:val="0002058F"/>
    <w:rsid w:val="00056E6E"/>
    <w:rsid w:val="00096C41"/>
    <w:rsid w:val="00096FB6"/>
    <w:rsid w:val="000A422E"/>
    <w:rsid w:val="000C2A88"/>
    <w:rsid w:val="000D5431"/>
    <w:rsid w:val="000E79E8"/>
    <w:rsid w:val="000F24A0"/>
    <w:rsid w:val="00112E3B"/>
    <w:rsid w:val="001629D5"/>
    <w:rsid w:val="001A24BF"/>
    <w:rsid w:val="00221E34"/>
    <w:rsid w:val="00226EC7"/>
    <w:rsid w:val="002548C2"/>
    <w:rsid w:val="00267E1C"/>
    <w:rsid w:val="00270D19"/>
    <w:rsid w:val="002807F6"/>
    <w:rsid w:val="003816AB"/>
    <w:rsid w:val="00385552"/>
    <w:rsid w:val="00386FA4"/>
    <w:rsid w:val="003D777B"/>
    <w:rsid w:val="003E21F8"/>
    <w:rsid w:val="00417ACB"/>
    <w:rsid w:val="0044436B"/>
    <w:rsid w:val="00457F72"/>
    <w:rsid w:val="004E6CCD"/>
    <w:rsid w:val="004E6D78"/>
    <w:rsid w:val="00543E68"/>
    <w:rsid w:val="00570278"/>
    <w:rsid w:val="005A1955"/>
    <w:rsid w:val="005B14AF"/>
    <w:rsid w:val="005C1AA4"/>
    <w:rsid w:val="005C7F51"/>
    <w:rsid w:val="005F1948"/>
    <w:rsid w:val="00620A41"/>
    <w:rsid w:val="0067013A"/>
    <w:rsid w:val="006745F0"/>
    <w:rsid w:val="0068468A"/>
    <w:rsid w:val="00692CEE"/>
    <w:rsid w:val="006A347E"/>
    <w:rsid w:val="006D23B4"/>
    <w:rsid w:val="006D3B0E"/>
    <w:rsid w:val="006E36FD"/>
    <w:rsid w:val="00701BA3"/>
    <w:rsid w:val="00717EF8"/>
    <w:rsid w:val="00731A5E"/>
    <w:rsid w:val="00734585"/>
    <w:rsid w:val="00741EFE"/>
    <w:rsid w:val="00772FCB"/>
    <w:rsid w:val="00807BBA"/>
    <w:rsid w:val="00807E1F"/>
    <w:rsid w:val="0082479A"/>
    <w:rsid w:val="00832403"/>
    <w:rsid w:val="00885D93"/>
    <w:rsid w:val="008D4174"/>
    <w:rsid w:val="0090010E"/>
    <w:rsid w:val="00900D4C"/>
    <w:rsid w:val="009305EA"/>
    <w:rsid w:val="00931B20"/>
    <w:rsid w:val="009470E2"/>
    <w:rsid w:val="009544C3"/>
    <w:rsid w:val="00972184"/>
    <w:rsid w:val="0099070D"/>
    <w:rsid w:val="00992035"/>
    <w:rsid w:val="009A2B35"/>
    <w:rsid w:val="00A17CAD"/>
    <w:rsid w:val="00A76003"/>
    <w:rsid w:val="00AC08DB"/>
    <w:rsid w:val="00AD16CC"/>
    <w:rsid w:val="00AD2865"/>
    <w:rsid w:val="00B03B63"/>
    <w:rsid w:val="00B10499"/>
    <w:rsid w:val="00B15401"/>
    <w:rsid w:val="00B24DF3"/>
    <w:rsid w:val="00B51BC3"/>
    <w:rsid w:val="00B72303"/>
    <w:rsid w:val="00B74C61"/>
    <w:rsid w:val="00BB6903"/>
    <w:rsid w:val="00BD16F3"/>
    <w:rsid w:val="00BD78C6"/>
    <w:rsid w:val="00BF22C9"/>
    <w:rsid w:val="00C17114"/>
    <w:rsid w:val="00C34593"/>
    <w:rsid w:val="00C45189"/>
    <w:rsid w:val="00C635C2"/>
    <w:rsid w:val="00C748B8"/>
    <w:rsid w:val="00C90816"/>
    <w:rsid w:val="00C95144"/>
    <w:rsid w:val="00CB3E38"/>
    <w:rsid w:val="00CE2044"/>
    <w:rsid w:val="00D2080B"/>
    <w:rsid w:val="00D2147F"/>
    <w:rsid w:val="00D316EC"/>
    <w:rsid w:val="00D31C41"/>
    <w:rsid w:val="00D60630"/>
    <w:rsid w:val="00D6169F"/>
    <w:rsid w:val="00D735AE"/>
    <w:rsid w:val="00D804C4"/>
    <w:rsid w:val="00DC58CD"/>
    <w:rsid w:val="00DF03F1"/>
    <w:rsid w:val="00E16306"/>
    <w:rsid w:val="00E260F4"/>
    <w:rsid w:val="00E419CF"/>
    <w:rsid w:val="00E603F4"/>
    <w:rsid w:val="00EB35D0"/>
    <w:rsid w:val="00F22E1B"/>
    <w:rsid w:val="00F265D7"/>
    <w:rsid w:val="00F31F1C"/>
    <w:rsid w:val="00F404A7"/>
    <w:rsid w:val="00F4401F"/>
    <w:rsid w:val="00F63CF6"/>
    <w:rsid w:val="00F6550D"/>
    <w:rsid w:val="00FA1326"/>
    <w:rsid w:val="00FB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FFE46"/>
  <w15:chartTrackingRefBased/>
  <w15:docId w15:val="{F7244930-E66A-4AD6-93F4-FEE91C07F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0F24A0"/>
    <w:pPr>
      <w:keepNext/>
      <w:keepLines/>
      <w:spacing w:before="360" w:after="240"/>
      <w:outlineLvl w:val="0"/>
    </w:pPr>
    <w:rPr>
      <w:rFonts w:ascii="Cambria" w:eastAsiaTheme="majorEastAsia" w:hAnsi="Cambria" w:cstheme="majorBidi"/>
      <w:b/>
      <w:color w:val="7D7D7D"/>
      <w:sz w:val="36"/>
      <w:szCs w:val="40"/>
    </w:rPr>
  </w:style>
  <w:style w:type="paragraph" w:styleId="Heading2">
    <w:name w:val="heading 2"/>
    <w:basedOn w:val="Normal"/>
    <w:next w:val="Normal"/>
    <w:link w:val="Heading2Char"/>
    <w:uiPriority w:val="9"/>
    <w:unhideWhenUsed/>
    <w:qFormat/>
    <w:rsid w:val="000F24A0"/>
    <w:pPr>
      <w:keepNext/>
      <w:keepLines/>
      <w:spacing w:before="28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unhideWhenUsed/>
    <w:qFormat/>
    <w:rsid w:val="000F24A0"/>
    <w:pPr>
      <w:keepNext/>
      <w:keepLines/>
      <w:spacing w:before="200" w:after="120"/>
      <w:outlineLvl w:val="2"/>
    </w:pPr>
    <w:rPr>
      <w:rFonts w:eastAsiaTheme="majorEastAsia" w:cstheme="majorBidi"/>
      <w:b/>
      <w:color w:val="2F5496" w:themeColor="accent1" w:themeShade="BF"/>
      <w:sz w:val="22"/>
      <w:szCs w:val="28"/>
    </w:rPr>
  </w:style>
  <w:style w:type="paragraph" w:styleId="Heading4">
    <w:name w:val="heading 4"/>
    <w:basedOn w:val="Normal"/>
    <w:next w:val="Normal"/>
    <w:link w:val="Heading4Char"/>
    <w:uiPriority w:val="9"/>
    <w:semiHidden/>
    <w:unhideWhenUsed/>
    <w:qFormat/>
    <w:rsid w:val="000F2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A0"/>
    <w:rPr>
      <w:rFonts w:ascii="Cambria" w:eastAsiaTheme="majorEastAsia" w:hAnsi="Cambria" w:cstheme="majorBidi"/>
      <w:b/>
      <w:color w:val="7D7D7D"/>
      <w:sz w:val="36"/>
      <w:szCs w:val="40"/>
    </w:rPr>
  </w:style>
  <w:style w:type="character" w:customStyle="1" w:styleId="Heading2Char">
    <w:name w:val="Heading 2 Char"/>
    <w:basedOn w:val="DefaultParagraphFont"/>
    <w:link w:val="Heading2"/>
    <w:uiPriority w:val="9"/>
    <w:rsid w:val="000F24A0"/>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rsid w:val="000F24A0"/>
    <w:rPr>
      <w:rFonts w:ascii="Segoe UI" w:eastAsiaTheme="majorEastAsia" w:hAnsi="Segoe UI" w:cstheme="majorBidi"/>
      <w:b/>
      <w:color w:val="2F5496" w:themeColor="accent1" w:themeShade="BF"/>
      <w:sz w:val="22"/>
      <w:szCs w:val="28"/>
    </w:rPr>
  </w:style>
  <w:style w:type="character" w:customStyle="1" w:styleId="Heading4Char">
    <w:name w:val="Heading 4 Char"/>
    <w:basedOn w:val="DefaultParagraphFont"/>
    <w:link w:val="Heading4"/>
    <w:uiPriority w:val="9"/>
    <w:semiHidden/>
    <w:rsid w:val="000F2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A0"/>
    <w:rPr>
      <w:rFonts w:eastAsiaTheme="majorEastAsia" w:cstheme="majorBidi"/>
      <w:color w:val="272727" w:themeColor="text1" w:themeTint="D8"/>
    </w:rPr>
  </w:style>
  <w:style w:type="paragraph" w:styleId="Title">
    <w:name w:val="Title"/>
    <w:basedOn w:val="Normal"/>
    <w:next w:val="Normal"/>
    <w:link w:val="TitleChar"/>
    <w:uiPriority w:val="10"/>
    <w:qFormat/>
    <w:rsid w:val="000F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A0"/>
    <w:pPr>
      <w:spacing w:before="160"/>
      <w:jc w:val="center"/>
    </w:pPr>
    <w:rPr>
      <w:i/>
      <w:iCs/>
      <w:color w:val="404040" w:themeColor="text1" w:themeTint="BF"/>
    </w:rPr>
  </w:style>
  <w:style w:type="character" w:customStyle="1" w:styleId="QuoteChar">
    <w:name w:val="Quote Char"/>
    <w:basedOn w:val="DefaultParagraphFont"/>
    <w:link w:val="Quote"/>
    <w:uiPriority w:val="29"/>
    <w:rsid w:val="000F24A0"/>
    <w:rPr>
      <w:i/>
      <w:iCs/>
      <w:color w:val="404040" w:themeColor="text1" w:themeTint="BF"/>
    </w:rPr>
  </w:style>
  <w:style w:type="paragraph" w:styleId="ListParagraph">
    <w:name w:val="List Paragraph"/>
    <w:basedOn w:val="Normal"/>
    <w:qFormat/>
    <w:rsid w:val="000F24A0"/>
    <w:pPr>
      <w:ind w:left="720"/>
      <w:contextualSpacing/>
    </w:pPr>
  </w:style>
  <w:style w:type="character" w:styleId="IntenseEmphasis">
    <w:name w:val="Intense Emphasis"/>
    <w:basedOn w:val="DefaultParagraphFont"/>
    <w:uiPriority w:val="21"/>
    <w:qFormat/>
    <w:rsid w:val="000F24A0"/>
    <w:rPr>
      <w:i/>
      <w:iCs/>
      <w:color w:val="2F5496" w:themeColor="accent1" w:themeShade="BF"/>
    </w:rPr>
  </w:style>
  <w:style w:type="paragraph" w:styleId="IntenseQuote">
    <w:name w:val="Intense Quote"/>
    <w:basedOn w:val="Normal"/>
    <w:next w:val="Normal"/>
    <w:link w:val="IntenseQuoteChar"/>
    <w:uiPriority w:val="30"/>
    <w:qFormat/>
    <w:rsid w:val="000F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A0"/>
    <w:rPr>
      <w:i/>
      <w:iCs/>
      <w:color w:val="2F5496" w:themeColor="accent1" w:themeShade="BF"/>
    </w:rPr>
  </w:style>
  <w:style w:type="character" w:styleId="IntenseReference">
    <w:name w:val="Intense Reference"/>
    <w:basedOn w:val="DefaultParagraphFont"/>
    <w:uiPriority w:val="32"/>
    <w:qFormat/>
    <w:rsid w:val="000F24A0"/>
    <w:rPr>
      <w:b/>
      <w:bCs/>
      <w:smallCaps/>
      <w:color w:val="2F5496" w:themeColor="accent1" w:themeShade="BF"/>
      <w:spacing w:val="5"/>
    </w:rPr>
  </w:style>
  <w:style w:type="paragraph" w:styleId="TOC1">
    <w:name w:val="toc 1"/>
    <w:basedOn w:val="Normal"/>
    <w:next w:val="Normal"/>
    <w:autoRedefine/>
    <w:uiPriority w:val="39"/>
    <w:unhideWhenUsed/>
    <w:rsid w:val="000F24A0"/>
    <w:pPr>
      <w:spacing w:after="100"/>
    </w:pPr>
  </w:style>
  <w:style w:type="table" w:styleId="TableGrid">
    <w:name w:val="Table Grid"/>
    <w:basedOn w:val="TableNormal"/>
    <w:uiPriority w:val="39"/>
    <w:rsid w:val="000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F24A0"/>
    <w:pPr>
      <w:spacing w:after="100"/>
      <w:ind w:left="210"/>
    </w:pPr>
  </w:style>
  <w:style w:type="paragraph" w:styleId="TOCHeading">
    <w:name w:val="TOC Heading"/>
    <w:basedOn w:val="Heading1"/>
    <w:next w:val="Normal"/>
    <w:uiPriority w:val="39"/>
    <w:unhideWhenUsed/>
    <w:qFormat/>
    <w:rsid w:val="0067013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67013A"/>
    <w:rPr>
      <w:color w:val="0563C1" w:themeColor="hyperlink"/>
      <w:u w:val="single"/>
    </w:rPr>
  </w:style>
  <w:style w:type="paragraph" w:styleId="TOC3">
    <w:name w:val="toc 3"/>
    <w:basedOn w:val="Normal"/>
    <w:next w:val="Normal"/>
    <w:autoRedefine/>
    <w:uiPriority w:val="39"/>
    <w:unhideWhenUsed/>
    <w:rsid w:val="00E260F4"/>
    <w:pPr>
      <w:spacing w:after="100"/>
      <w:ind w:left="420"/>
    </w:pPr>
  </w:style>
  <w:style w:type="paragraph" w:styleId="Header">
    <w:name w:val="header"/>
    <w:basedOn w:val="Normal"/>
    <w:link w:val="HeaderChar"/>
    <w:uiPriority w:val="99"/>
    <w:unhideWhenUsed/>
    <w:rsid w:val="006A3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7E"/>
    <w:rPr>
      <w:rFonts w:ascii="Segoe UI" w:hAnsi="Segoe UI"/>
      <w:sz w:val="21"/>
    </w:rPr>
  </w:style>
  <w:style w:type="paragraph" w:styleId="Footer">
    <w:name w:val="footer"/>
    <w:basedOn w:val="Normal"/>
    <w:link w:val="FooterChar"/>
    <w:uiPriority w:val="99"/>
    <w:unhideWhenUsed/>
    <w:rsid w:val="006A3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7E"/>
    <w:rPr>
      <w:rFonts w:ascii="Segoe UI" w:hAnsi="Segoe UI"/>
      <w:sz w:val="21"/>
    </w:rPr>
  </w:style>
  <w:style w:type="paragraph" w:styleId="TOC4">
    <w:name w:val="toc 4"/>
    <w:basedOn w:val="Normal"/>
    <w:next w:val="Normal"/>
    <w:autoRedefine/>
    <w:uiPriority w:val="39"/>
    <w:unhideWhenUsed/>
    <w:rsid w:val="00900D4C"/>
    <w:pPr>
      <w:spacing w:after="100" w:line="278" w:lineRule="auto"/>
      <w:ind w:left="720"/>
    </w:pPr>
    <w:rPr>
      <w:rFonts w:asciiTheme="minorHAnsi" w:eastAsiaTheme="minorEastAsia" w:hAnsiTheme="minorHAnsi"/>
      <w:sz w:val="24"/>
    </w:rPr>
  </w:style>
  <w:style w:type="paragraph" w:styleId="TOC5">
    <w:name w:val="toc 5"/>
    <w:basedOn w:val="Normal"/>
    <w:next w:val="Normal"/>
    <w:autoRedefine/>
    <w:uiPriority w:val="39"/>
    <w:unhideWhenUsed/>
    <w:rsid w:val="00900D4C"/>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900D4C"/>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900D4C"/>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900D4C"/>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900D4C"/>
    <w:pPr>
      <w:spacing w:after="100" w:line="278" w:lineRule="auto"/>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900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E0EBD-C2C0-47D7-8F91-F24B39EC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Pages>
  <Words>11562</Words>
  <Characters>65904</Characters>
  <Application>Microsoft Office Word</Application>
  <DocSecurity>0</DocSecurity>
  <Lines>549</Lines>
  <Paragraphs>154</Paragraphs>
  <ScaleCrop>false</ScaleCrop>
  <Company/>
  <LinksUpToDate>false</LinksUpToDate>
  <CharactersWithSpaces>77312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64</cp:revision>
  <dcterms:created xsi:type="dcterms:W3CDTF">2026-03-30T14:24:00Z</dcterms:created>
  <dcterms:modified xsi:type="dcterms:W3CDTF">2026-08-01T18:17:00Z</dcterms:modified>
</cp:coreProperties>
</file>